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4D45" w14:textId="77777777" w:rsidR="00B54F8A" w:rsidRPr="00376B4D" w:rsidRDefault="00B54F8A">
      <w:pPr>
        <w:tabs>
          <w:tab w:val="left" w:pos="6840"/>
          <w:tab w:val="right" w:pos="9360"/>
        </w:tabs>
        <w:rPr>
          <w:b/>
          <w:color w:val="000000" w:themeColor="text1"/>
          <w:sz w:val="28"/>
        </w:rPr>
      </w:pPr>
      <w:r w:rsidRPr="00376B4D">
        <w:rPr>
          <w:b/>
          <w:color w:val="000000" w:themeColor="text1"/>
          <w:sz w:val="28"/>
        </w:rPr>
        <w:t>LONG-TERM SUSPENSION,</w:t>
      </w:r>
    </w:p>
    <w:p w14:paraId="6E1B1A18" w14:textId="77777777" w:rsidR="00B54F8A" w:rsidRPr="00376B4D" w:rsidRDefault="00B54F8A">
      <w:pPr>
        <w:tabs>
          <w:tab w:val="left" w:pos="6840"/>
          <w:tab w:val="right" w:pos="9360"/>
        </w:tabs>
        <w:rPr>
          <w:color w:val="000000" w:themeColor="text1"/>
        </w:rPr>
      </w:pPr>
      <w:r w:rsidRPr="00376B4D">
        <w:rPr>
          <w:b/>
          <w:color w:val="000000" w:themeColor="text1"/>
          <w:sz w:val="28"/>
        </w:rPr>
        <w:t>365</w:t>
      </w:r>
      <w:r w:rsidR="00703ED3" w:rsidRPr="00376B4D">
        <w:rPr>
          <w:b/>
          <w:color w:val="000000" w:themeColor="text1"/>
          <w:sz w:val="28"/>
        </w:rPr>
        <w:t>-</w:t>
      </w:r>
      <w:r w:rsidRPr="00376B4D">
        <w:rPr>
          <w:b/>
          <w:color w:val="000000" w:themeColor="text1"/>
          <w:sz w:val="28"/>
        </w:rPr>
        <w:t>DAY SUSPENSION, EXPULSION</w:t>
      </w:r>
      <w:r w:rsidRPr="00376B4D">
        <w:rPr>
          <w:color w:val="000000" w:themeColor="text1"/>
          <w:sz w:val="28"/>
        </w:rPr>
        <w:tab/>
      </w:r>
      <w:r w:rsidRPr="00376B4D">
        <w:rPr>
          <w:i/>
          <w:color w:val="000000" w:themeColor="text1"/>
          <w:sz w:val="20"/>
        </w:rPr>
        <w:t>Policy Code:</w:t>
      </w:r>
      <w:r w:rsidRPr="00376B4D">
        <w:rPr>
          <w:i/>
          <w:color w:val="000000" w:themeColor="text1"/>
          <w:sz w:val="20"/>
        </w:rPr>
        <w:tab/>
      </w:r>
      <w:r w:rsidRPr="00376B4D">
        <w:rPr>
          <w:b/>
          <w:color w:val="000000" w:themeColor="text1"/>
        </w:rPr>
        <w:t>4353</w:t>
      </w:r>
    </w:p>
    <w:p w14:paraId="20C4F63E" w14:textId="77777777" w:rsidR="00B54F8A" w:rsidRPr="00376B4D" w:rsidRDefault="00B54F8A">
      <w:pPr>
        <w:tabs>
          <w:tab w:val="left" w:pos="6840"/>
          <w:tab w:val="right" w:pos="9360"/>
        </w:tabs>
        <w:spacing w:line="109" w:lineRule="exact"/>
        <w:rPr>
          <w:color w:val="000000" w:themeColor="text1"/>
        </w:rPr>
      </w:pPr>
    </w:p>
    <w:p w14:paraId="3F27752D" w14:textId="77777777" w:rsidR="00B54F8A" w:rsidRPr="00376B4D" w:rsidRDefault="00745C3D">
      <w:pPr>
        <w:tabs>
          <w:tab w:val="left" w:pos="-1440"/>
        </w:tabs>
        <w:jc w:val="both"/>
        <w:rPr>
          <w:color w:val="000000" w:themeColor="text1"/>
        </w:rPr>
      </w:pPr>
      <w:r w:rsidRPr="00376B4D">
        <w:rPr>
          <w:noProof/>
          <w:snapToGrid/>
          <w:color w:val="000000" w:themeColor="text1"/>
        </w:rPr>
        <mc:AlternateContent>
          <mc:Choice Requires="wps">
            <w:drawing>
              <wp:anchor distT="0" distB="0" distL="114300" distR="114300" simplePos="0" relativeHeight="251657728" behindDoc="0" locked="0" layoutInCell="0" allowOverlap="1" wp14:anchorId="484B0236" wp14:editId="00A0AE15">
                <wp:simplePos x="0" y="0"/>
                <wp:positionH relativeFrom="column">
                  <wp:posOffset>0</wp:posOffset>
                </wp:positionH>
                <wp:positionV relativeFrom="paragraph">
                  <wp:posOffset>-1905</wp:posOffset>
                </wp:positionV>
                <wp:extent cx="5943600" cy="0"/>
                <wp:effectExtent l="0" t="19050" r="19050" b="3810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B84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" o:allowincell="f" strokeweight="4.5pt">
                <v:stroke linestyle="thinThick"/>
              </v:line>
            </w:pict>
          </mc:Fallback>
        </mc:AlternateContent>
      </w:r>
    </w:p>
    <w:p w14:paraId="67C71237" w14:textId="77777777" w:rsidR="00B54F8A" w:rsidRPr="00376B4D" w:rsidRDefault="00B54F8A">
      <w:pPr>
        <w:tabs>
          <w:tab w:val="left" w:pos="-1440"/>
        </w:tabs>
        <w:jc w:val="both"/>
        <w:rPr>
          <w:b/>
          <w:smallCaps/>
          <w:color w:val="000000" w:themeColor="text1"/>
        </w:rPr>
        <w:sectPr w:rsidR="00B54F8A" w:rsidRPr="00376B4D" w:rsidSect="006E476C">
          <w:footerReference w:type="default" r:id="rId8"/>
          <w:pgSz w:w="12240" w:h="15840" w:code="1"/>
          <w:pgMar w:top="1440" w:right="1440" w:bottom="1440" w:left="1440" w:header="720" w:footer="720" w:gutter="0"/>
          <w:cols w:space="720"/>
          <w:docGrid w:linePitch="360"/>
        </w:sectPr>
      </w:pPr>
    </w:p>
    <w:p w14:paraId="5B12C423" w14:textId="77777777" w:rsidR="00207927" w:rsidRPr="00376B4D" w:rsidRDefault="00207927">
      <w:pPr>
        <w:tabs>
          <w:tab w:val="left" w:pos="-1440"/>
        </w:tabs>
        <w:jc w:val="both"/>
        <w:rPr>
          <w:smallCaps/>
          <w:color w:val="000000" w:themeColor="text1"/>
        </w:rPr>
      </w:pPr>
    </w:p>
    <w:p w14:paraId="79FB4BBA" w14:textId="77777777" w:rsidR="00B54F8A" w:rsidRPr="00376B4D" w:rsidRDefault="00B54F8A" w:rsidP="004E4343">
      <w:pPr>
        <w:numPr>
          <w:ilvl w:val="0"/>
          <w:numId w:val="16"/>
        </w:numPr>
        <w:tabs>
          <w:tab w:val="left" w:pos="-1440"/>
        </w:tabs>
        <w:ind w:left="720" w:hanging="720"/>
        <w:jc w:val="both"/>
        <w:rPr>
          <w:color w:val="000000" w:themeColor="text1"/>
          <w:szCs w:val="24"/>
        </w:rPr>
      </w:pPr>
      <w:r w:rsidRPr="00376B4D">
        <w:rPr>
          <w:b/>
          <w:smallCaps/>
          <w:color w:val="000000" w:themeColor="text1"/>
          <w:szCs w:val="24"/>
        </w:rPr>
        <w:t>Definitions</w:t>
      </w:r>
    </w:p>
    <w:p w14:paraId="389516AE" w14:textId="77777777" w:rsidR="00B54F8A" w:rsidRPr="00376B4D" w:rsidRDefault="00B54F8A">
      <w:pPr>
        <w:tabs>
          <w:tab w:val="left" w:pos="-1440"/>
        </w:tabs>
        <w:jc w:val="both"/>
        <w:rPr>
          <w:color w:val="000000" w:themeColor="text1"/>
          <w:szCs w:val="24"/>
        </w:rPr>
      </w:pPr>
    </w:p>
    <w:p w14:paraId="4A93F1A5" w14:textId="285CB33D" w:rsidR="00AF5859" w:rsidRPr="00376B4D" w:rsidRDefault="00546787" w:rsidP="00DA3E1D">
      <w:pPr>
        <w:pStyle w:val="BodyTextIndent"/>
        <w:numPr>
          <w:ilvl w:val="0"/>
          <w:numId w:val="15"/>
        </w:numPr>
        <w:rPr>
          <w:rFonts w:ascii="Times New Roman" w:hAnsi="Times New Roman"/>
          <w:color w:val="000000" w:themeColor="text1"/>
          <w:szCs w:val="24"/>
        </w:rPr>
      </w:pPr>
      <w:r w:rsidRPr="00376B4D">
        <w:rPr>
          <w:rFonts w:ascii="Times New Roman" w:hAnsi="Times New Roman"/>
          <w:color w:val="000000" w:themeColor="text1"/>
          <w:szCs w:val="24"/>
        </w:rPr>
        <w:t>Executive Director</w:t>
      </w:r>
    </w:p>
    <w:p w14:paraId="28AA1804" w14:textId="77777777" w:rsidR="00A44FD0" w:rsidRPr="00376B4D" w:rsidRDefault="00A44FD0" w:rsidP="00A44FD0">
      <w:pPr>
        <w:pStyle w:val="BodyTextIndent"/>
        <w:ind w:left="1440" w:firstLine="0"/>
        <w:rPr>
          <w:rFonts w:ascii="Times New Roman" w:hAnsi="Times New Roman"/>
          <w:color w:val="000000" w:themeColor="text1"/>
          <w:szCs w:val="24"/>
        </w:rPr>
      </w:pPr>
    </w:p>
    <w:p w14:paraId="20681976" w14:textId="0F5FFFF3" w:rsidR="00A44FD0" w:rsidRPr="00376B4D" w:rsidRDefault="00A44FD0" w:rsidP="00A44FD0">
      <w:pPr>
        <w:pStyle w:val="BodyTextIndent"/>
        <w:ind w:left="1440" w:firstLine="0"/>
        <w:rPr>
          <w:rFonts w:ascii="Times New Roman" w:hAnsi="Times New Roman"/>
          <w:color w:val="000000" w:themeColor="text1"/>
          <w:szCs w:val="24"/>
        </w:rPr>
      </w:pPr>
      <w:r w:rsidRPr="00376B4D">
        <w:rPr>
          <w:rFonts w:ascii="Times New Roman" w:hAnsi="Times New Roman"/>
          <w:color w:val="000000" w:themeColor="text1"/>
          <w:szCs w:val="24"/>
        </w:rPr>
        <w:t>For purposes of this policy,</w:t>
      </w:r>
      <w:r w:rsidR="00713DBE" w:rsidRPr="00376B4D">
        <w:rPr>
          <w:rFonts w:ascii="Times New Roman" w:hAnsi="Times New Roman"/>
          <w:color w:val="000000" w:themeColor="text1"/>
          <w:szCs w:val="24"/>
        </w:rPr>
        <w:t xml:space="preserve"> the</w:t>
      </w:r>
      <w:r w:rsidR="00376B4D" w:rsidRPr="00376B4D">
        <w:rPr>
          <w:rFonts w:ascii="Times New Roman" w:hAnsi="Times New Roman"/>
          <w:color w:val="000000" w:themeColor="text1"/>
          <w:szCs w:val="24"/>
        </w:rPr>
        <w:t xml:space="preserve"> </w:t>
      </w:r>
      <w:proofErr w:type="spellStart"/>
      <w:r w:rsidR="00546787" w:rsidRPr="00376B4D">
        <w:rPr>
          <w:rFonts w:ascii="Times New Roman" w:hAnsi="Times New Roman"/>
          <w:color w:val="000000" w:themeColor="text1"/>
          <w:szCs w:val="24"/>
        </w:rPr>
        <w:t>xecutive</w:t>
      </w:r>
      <w:proofErr w:type="spellEnd"/>
      <w:r w:rsidR="00546787" w:rsidRPr="00376B4D">
        <w:rPr>
          <w:rFonts w:ascii="Times New Roman" w:hAnsi="Times New Roman"/>
          <w:color w:val="000000" w:themeColor="text1"/>
          <w:szCs w:val="24"/>
        </w:rPr>
        <w:t xml:space="preserve"> director </w:t>
      </w:r>
      <w:r w:rsidR="00713DBE" w:rsidRPr="00376B4D">
        <w:rPr>
          <w:rFonts w:ascii="Times New Roman" w:hAnsi="Times New Roman"/>
          <w:color w:val="000000" w:themeColor="text1"/>
          <w:szCs w:val="24"/>
        </w:rPr>
        <w:t xml:space="preserve">is the only school official who may impose a long-term suspension, a 365-day suspension or recommend </w:t>
      </w:r>
      <w:r w:rsidR="007D176D" w:rsidRPr="00376B4D">
        <w:rPr>
          <w:rFonts w:ascii="Times New Roman" w:hAnsi="Times New Roman"/>
          <w:color w:val="000000" w:themeColor="text1"/>
          <w:szCs w:val="24"/>
        </w:rPr>
        <w:t>expulsion</w:t>
      </w:r>
      <w:r w:rsidR="00713DBE" w:rsidRPr="00376B4D">
        <w:rPr>
          <w:rFonts w:ascii="Times New Roman" w:hAnsi="Times New Roman"/>
          <w:color w:val="000000" w:themeColor="text1"/>
          <w:szCs w:val="24"/>
        </w:rPr>
        <w:t xml:space="preserve"> of a </w:t>
      </w:r>
      <w:r w:rsidR="00FF6B58" w:rsidRPr="00376B4D">
        <w:rPr>
          <w:rFonts w:ascii="Times New Roman" w:hAnsi="Times New Roman"/>
          <w:color w:val="000000" w:themeColor="text1"/>
          <w:szCs w:val="24"/>
        </w:rPr>
        <w:t>scholar</w:t>
      </w:r>
      <w:r w:rsidR="00713DBE" w:rsidRPr="00376B4D">
        <w:rPr>
          <w:rFonts w:ascii="Times New Roman" w:hAnsi="Times New Roman"/>
          <w:color w:val="000000" w:themeColor="text1"/>
          <w:szCs w:val="24"/>
        </w:rPr>
        <w:t>.</w:t>
      </w:r>
    </w:p>
    <w:p w14:paraId="54A58CB2" w14:textId="77777777" w:rsidR="00A44FD0" w:rsidRPr="00376B4D" w:rsidRDefault="00A44FD0" w:rsidP="00A44FD0">
      <w:pPr>
        <w:pStyle w:val="BodyTextIndent"/>
        <w:ind w:left="1440" w:firstLine="0"/>
        <w:rPr>
          <w:rFonts w:ascii="Times New Roman" w:hAnsi="Times New Roman"/>
          <w:color w:val="000000" w:themeColor="text1"/>
          <w:szCs w:val="24"/>
          <w:highlight w:val="yellow"/>
        </w:rPr>
      </w:pPr>
    </w:p>
    <w:p w14:paraId="6E1377C8" w14:textId="77777777" w:rsidR="00DA3E1D" w:rsidRPr="00376B4D" w:rsidRDefault="00DA3E1D" w:rsidP="00DA3E1D">
      <w:pPr>
        <w:pStyle w:val="BodyTextIndent"/>
        <w:numPr>
          <w:ilvl w:val="0"/>
          <w:numId w:val="15"/>
        </w:numPr>
        <w:rPr>
          <w:rFonts w:ascii="Times New Roman" w:hAnsi="Times New Roman"/>
          <w:color w:val="000000" w:themeColor="text1"/>
          <w:szCs w:val="24"/>
        </w:rPr>
      </w:pPr>
      <w:r w:rsidRPr="00376B4D">
        <w:rPr>
          <w:rFonts w:ascii="Times New Roman" w:hAnsi="Times New Roman"/>
          <w:color w:val="000000" w:themeColor="text1"/>
          <w:szCs w:val="24"/>
        </w:rPr>
        <w:t>Long-Term Suspension</w:t>
      </w:r>
    </w:p>
    <w:p w14:paraId="7BE71BCE" w14:textId="77777777" w:rsidR="00DA3E1D" w:rsidRPr="00376B4D" w:rsidRDefault="00DA3E1D" w:rsidP="00DA3E1D">
      <w:pPr>
        <w:pStyle w:val="BodyTextIndent"/>
        <w:ind w:firstLine="0"/>
        <w:rPr>
          <w:rFonts w:ascii="Times New Roman" w:hAnsi="Times New Roman"/>
          <w:color w:val="000000" w:themeColor="text1"/>
          <w:szCs w:val="24"/>
        </w:rPr>
      </w:pPr>
    </w:p>
    <w:p w14:paraId="6C229A41" w14:textId="77777777" w:rsidR="0020061A" w:rsidRPr="00376B4D" w:rsidRDefault="00B54F8A" w:rsidP="003A6AA7">
      <w:pPr>
        <w:pStyle w:val="BodyTextIndent"/>
        <w:ind w:left="1440" w:firstLine="0"/>
        <w:rPr>
          <w:rFonts w:ascii="Times New Roman" w:hAnsi="Times New Roman"/>
          <w:color w:val="000000" w:themeColor="text1"/>
          <w:szCs w:val="24"/>
        </w:rPr>
      </w:pPr>
      <w:r w:rsidRPr="00376B4D">
        <w:rPr>
          <w:rFonts w:ascii="Times New Roman" w:hAnsi="Times New Roman"/>
          <w:color w:val="000000" w:themeColor="text1"/>
          <w:szCs w:val="24"/>
        </w:rPr>
        <w:t>A long-term suspension is</w:t>
      </w:r>
      <w:r w:rsidR="00254D9F" w:rsidRPr="00376B4D">
        <w:rPr>
          <w:rFonts w:ascii="Times New Roman" w:hAnsi="Times New Roman"/>
          <w:color w:val="000000" w:themeColor="text1"/>
          <w:szCs w:val="24"/>
        </w:rPr>
        <w:t xml:space="preserve"> the </w:t>
      </w:r>
      <w:r w:rsidR="00EE5674" w:rsidRPr="00376B4D">
        <w:rPr>
          <w:rFonts w:ascii="Times New Roman" w:hAnsi="Times New Roman"/>
          <w:color w:val="000000" w:themeColor="text1"/>
          <w:szCs w:val="24"/>
        </w:rPr>
        <w:t xml:space="preserve">disciplinary </w:t>
      </w:r>
      <w:r w:rsidR="00254D9F" w:rsidRPr="00376B4D">
        <w:rPr>
          <w:rFonts w:ascii="Times New Roman" w:hAnsi="Times New Roman"/>
          <w:color w:val="000000" w:themeColor="text1"/>
          <w:szCs w:val="24"/>
        </w:rPr>
        <w:t>excl</w:t>
      </w:r>
      <w:r w:rsidR="00AB4E9A" w:rsidRPr="00376B4D">
        <w:rPr>
          <w:rFonts w:ascii="Times New Roman" w:hAnsi="Times New Roman"/>
          <w:color w:val="000000" w:themeColor="text1"/>
          <w:szCs w:val="24"/>
        </w:rPr>
        <w:t>u</w:t>
      </w:r>
      <w:r w:rsidR="00254D9F" w:rsidRPr="00376B4D">
        <w:rPr>
          <w:rFonts w:ascii="Times New Roman" w:hAnsi="Times New Roman"/>
          <w:color w:val="000000" w:themeColor="text1"/>
          <w:szCs w:val="24"/>
        </w:rPr>
        <w:t xml:space="preserve">sion </w:t>
      </w:r>
      <w:r w:rsidR="00EE5674" w:rsidRPr="00376B4D">
        <w:rPr>
          <w:rFonts w:ascii="Times New Roman" w:hAnsi="Times New Roman"/>
          <w:color w:val="000000" w:themeColor="text1"/>
          <w:szCs w:val="24"/>
        </w:rPr>
        <w:t xml:space="preserve">of a </w:t>
      </w:r>
      <w:r w:rsidR="00FF6B58" w:rsidRPr="00376B4D">
        <w:rPr>
          <w:rFonts w:ascii="Times New Roman" w:hAnsi="Times New Roman"/>
          <w:color w:val="000000" w:themeColor="text1"/>
          <w:szCs w:val="24"/>
        </w:rPr>
        <w:t>scholar</w:t>
      </w:r>
      <w:r w:rsidR="00EE5674" w:rsidRPr="00376B4D">
        <w:rPr>
          <w:rFonts w:ascii="Times New Roman" w:hAnsi="Times New Roman"/>
          <w:color w:val="000000" w:themeColor="text1"/>
          <w:szCs w:val="24"/>
        </w:rPr>
        <w:t xml:space="preserve"> from attending his or her assigned school </w:t>
      </w:r>
      <w:r w:rsidR="00AB4E9A" w:rsidRPr="00376B4D">
        <w:rPr>
          <w:rFonts w:ascii="Times New Roman" w:hAnsi="Times New Roman"/>
          <w:color w:val="000000" w:themeColor="text1"/>
          <w:szCs w:val="24"/>
        </w:rPr>
        <w:t>for</w:t>
      </w:r>
      <w:r w:rsidR="00EE5674" w:rsidRPr="00376B4D">
        <w:rPr>
          <w:rFonts w:ascii="Times New Roman" w:hAnsi="Times New Roman"/>
          <w:color w:val="000000" w:themeColor="text1"/>
          <w:szCs w:val="24"/>
        </w:rPr>
        <w:t xml:space="preserve"> more than </w:t>
      </w:r>
      <w:r w:rsidR="00AB4E9A" w:rsidRPr="00376B4D">
        <w:rPr>
          <w:rFonts w:ascii="Times New Roman" w:hAnsi="Times New Roman"/>
          <w:color w:val="000000" w:themeColor="text1"/>
          <w:szCs w:val="24"/>
        </w:rPr>
        <w:t>10 school days</w:t>
      </w:r>
      <w:r w:rsidR="00EE5674" w:rsidRPr="00376B4D">
        <w:rPr>
          <w:rFonts w:ascii="Times New Roman" w:hAnsi="Times New Roman"/>
          <w:color w:val="000000" w:themeColor="text1"/>
          <w:szCs w:val="24"/>
        </w:rPr>
        <w:t>.</w:t>
      </w:r>
      <w:r w:rsidR="00F07E3A" w:rsidRPr="00376B4D">
        <w:rPr>
          <w:rFonts w:ascii="Times New Roman" w:hAnsi="Times New Roman"/>
          <w:color w:val="000000" w:themeColor="text1"/>
          <w:szCs w:val="24"/>
        </w:rPr>
        <w:t xml:space="preserve"> </w:t>
      </w:r>
      <w:r w:rsidR="00AB4E9A" w:rsidRPr="00376B4D">
        <w:rPr>
          <w:rFonts w:ascii="Times New Roman" w:hAnsi="Times New Roman"/>
          <w:color w:val="000000" w:themeColor="text1"/>
          <w:szCs w:val="24"/>
        </w:rPr>
        <w:t xml:space="preserve"> </w:t>
      </w:r>
      <w:r w:rsidR="004E7017" w:rsidRPr="00376B4D">
        <w:rPr>
          <w:rFonts w:ascii="Times New Roman" w:hAnsi="Times New Roman"/>
          <w:color w:val="000000" w:themeColor="text1"/>
          <w:szCs w:val="24"/>
        </w:rPr>
        <w:t xml:space="preserve">Disciplinary reassignment of a </w:t>
      </w:r>
      <w:r w:rsidR="00FF6B58" w:rsidRPr="00376B4D">
        <w:rPr>
          <w:rFonts w:ascii="Times New Roman" w:hAnsi="Times New Roman"/>
          <w:color w:val="000000" w:themeColor="text1"/>
          <w:szCs w:val="24"/>
        </w:rPr>
        <w:t>scholar</w:t>
      </w:r>
      <w:r w:rsidR="004E7017" w:rsidRPr="00376B4D">
        <w:rPr>
          <w:rFonts w:ascii="Times New Roman" w:hAnsi="Times New Roman"/>
          <w:color w:val="000000" w:themeColor="text1"/>
          <w:szCs w:val="24"/>
        </w:rPr>
        <w:t xml:space="preserve"> to a full-time educational program that meets the academic requirements of the standard course of study established by the State Board of Education and </w:t>
      </w:r>
      <w:r w:rsidR="00F07E3A" w:rsidRPr="00376B4D">
        <w:rPr>
          <w:rFonts w:ascii="Times New Roman" w:hAnsi="Times New Roman"/>
          <w:color w:val="000000" w:themeColor="text1"/>
          <w:szCs w:val="24"/>
        </w:rPr>
        <w:t xml:space="preserve">that </w:t>
      </w:r>
      <w:r w:rsidR="004E7017" w:rsidRPr="00376B4D">
        <w:rPr>
          <w:rFonts w:ascii="Times New Roman" w:hAnsi="Times New Roman"/>
          <w:color w:val="000000" w:themeColor="text1"/>
          <w:szCs w:val="24"/>
        </w:rPr>
        <w:t xml:space="preserve">provides the </w:t>
      </w:r>
      <w:r w:rsidR="00FF6B58" w:rsidRPr="00376B4D">
        <w:rPr>
          <w:rFonts w:ascii="Times New Roman" w:hAnsi="Times New Roman"/>
          <w:color w:val="000000" w:themeColor="text1"/>
          <w:szCs w:val="24"/>
        </w:rPr>
        <w:t>scholar</w:t>
      </w:r>
      <w:r w:rsidR="004E7017" w:rsidRPr="00376B4D">
        <w:rPr>
          <w:rFonts w:ascii="Times New Roman" w:hAnsi="Times New Roman"/>
          <w:color w:val="000000" w:themeColor="text1"/>
          <w:szCs w:val="24"/>
        </w:rPr>
        <w:t xml:space="preserve"> with the opportunity to make timely progress toward graduation and grade promotion is not a long-term suspension requiring the due process procedures </w:t>
      </w:r>
      <w:r w:rsidR="00F07E3A" w:rsidRPr="00376B4D">
        <w:rPr>
          <w:rFonts w:ascii="Times New Roman" w:hAnsi="Times New Roman"/>
          <w:color w:val="000000" w:themeColor="text1"/>
          <w:szCs w:val="24"/>
        </w:rPr>
        <w:t>set out</w:t>
      </w:r>
      <w:r w:rsidR="004E7017" w:rsidRPr="00376B4D">
        <w:rPr>
          <w:rFonts w:ascii="Times New Roman" w:hAnsi="Times New Roman"/>
          <w:color w:val="000000" w:themeColor="text1"/>
          <w:szCs w:val="24"/>
        </w:rPr>
        <w:t xml:space="preserve"> in this policy</w:t>
      </w:r>
      <w:r w:rsidR="00745C3D" w:rsidRPr="00376B4D">
        <w:rPr>
          <w:rFonts w:ascii="Times New Roman" w:hAnsi="Times New Roman"/>
          <w:color w:val="000000" w:themeColor="text1"/>
          <w:szCs w:val="24"/>
        </w:rPr>
        <w:t xml:space="preserve">, nor is an absence under G.S. 130A-440 (for failure to </w:t>
      </w:r>
      <w:r w:rsidR="00745C3D" w:rsidRPr="00376B4D">
        <w:rPr>
          <w:color w:val="000000" w:themeColor="text1"/>
        </w:rPr>
        <w:t>submit a school health assessment form within 30 days of entering school)</w:t>
      </w:r>
      <w:r w:rsidR="00745C3D" w:rsidRPr="00376B4D">
        <w:rPr>
          <w:rFonts w:ascii="Times New Roman" w:hAnsi="Times New Roman"/>
          <w:color w:val="000000" w:themeColor="text1"/>
          <w:szCs w:val="24"/>
        </w:rPr>
        <w:t>.</w:t>
      </w:r>
    </w:p>
    <w:p w14:paraId="0684A987" w14:textId="77777777" w:rsidR="0020061A" w:rsidRPr="00376B4D" w:rsidRDefault="0020061A" w:rsidP="003A6AA7">
      <w:pPr>
        <w:pStyle w:val="BodyTextIndent"/>
        <w:ind w:left="1440" w:firstLine="0"/>
        <w:rPr>
          <w:rFonts w:ascii="Times New Roman" w:hAnsi="Times New Roman"/>
          <w:color w:val="000000" w:themeColor="text1"/>
          <w:szCs w:val="24"/>
        </w:rPr>
      </w:pPr>
    </w:p>
    <w:p w14:paraId="2A68418A" w14:textId="772B5237" w:rsidR="00EE5674" w:rsidRPr="00376B4D" w:rsidRDefault="0017499E" w:rsidP="003A6AA7">
      <w:pPr>
        <w:pStyle w:val="BodyTextIndent"/>
        <w:ind w:left="1440" w:firstLine="0"/>
        <w:rPr>
          <w:rFonts w:ascii="Times New Roman" w:hAnsi="Times New Roman"/>
          <w:color w:val="000000" w:themeColor="text1"/>
          <w:szCs w:val="24"/>
        </w:rPr>
      </w:pPr>
      <w:r w:rsidRPr="00376B4D">
        <w:rPr>
          <w:rFonts w:ascii="Times New Roman" w:hAnsi="Times New Roman"/>
          <w:color w:val="000000" w:themeColor="text1"/>
          <w:szCs w:val="24"/>
        </w:rPr>
        <w:t>The</w:t>
      </w:r>
      <w:r w:rsidR="005E335C" w:rsidRPr="00376B4D">
        <w:rPr>
          <w:rFonts w:ascii="Times New Roman" w:hAnsi="Times New Roman"/>
          <w:color w:val="000000" w:themeColor="text1"/>
          <w:szCs w:val="24"/>
        </w:rPr>
        <w:t xml:space="preserve"> </w:t>
      </w:r>
      <w:r w:rsidR="00546787" w:rsidRPr="00376B4D">
        <w:rPr>
          <w:rFonts w:ascii="Times New Roman" w:hAnsi="Times New Roman"/>
          <w:color w:val="000000" w:themeColor="text1"/>
          <w:szCs w:val="24"/>
        </w:rPr>
        <w:t>executive director</w:t>
      </w:r>
      <w:r w:rsidRPr="00376B4D">
        <w:rPr>
          <w:rFonts w:ascii="Times New Roman" w:hAnsi="Times New Roman"/>
          <w:color w:val="000000" w:themeColor="text1"/>
          <w:szCs w:val="24"/>
        </w:rPr>
        <w:t xml:space="preserve"> </w:t>
      </w:r>
      <w:r w:rsidR="005E335C" w:rsidRPr="00376B4D">
        <w:rPr>
          <w:rFonts w:ascii="Times New Roman" w:hAnsi="Times New Roman"/>
          <w:color w:val="000000" w:themeColor="text1"/>
          <w:szCs w:val="24"/>
        </w:rPr>
        <w:t xml:space="preserve">may </w:t>
      </w:r>
      <w:r w:rsidR="00F07E3A" w:rsidRPr="00376B4D">
        <w:rPr>
          <w:rFonts w:ascii="Times New Roman" w:hAnsi="Times New Roman"/>
          <w:color w:val="000000" w:themeColor="text1"/>
          <w:szCs w:val="24"/>
        </w:rPr>
        <w:t xml:space="preserve">impose a long-term </w:t>
      </w:r>
      <w:r w:rsidR="005E335C" w:rsidRPr="00376B4D">
        <w:rPr>
          <w:rFonts w:ascii="Times New Roman" w:hAnsi="Times New Roman"/>
          <w:color w:val="000000" w:themeColor="text1"/>
          <w:szCs w:val="24"/>
        </w:rPr>
        <w:t>suspen</w:t>
      </w:r>
      <w:r w:rsidR="00F07E3A" w:rsidRPr="00376B4D">
        <w:rPr>
          <w:rFonts w:ascii="Times New Roman" w:hAnsi="Times New Roman"/>
          <w:color w:val="000000" w:themeColor="text1"/>
          <w:szCs w:val="24"/>
        </w:rPr>
        <w:t>sion</w:t>
      </w:r>
      <w:r w:rsidR="005E335C" w:rsidRPr="00376B4D">
        <w:rPr>
          <w:rFonts w:ascii="Times New Roman" w:hAnsi="Times New Roman"/>
          <w:color w:val="000000" w:themeColor="text1"/>
          <w:szCs w:val="24"/>
        </w:rPr>
        <w:t xml:space="preserve"> </w:t>
      </w:r>
      <w:r w:rsidR="00F07E3A" w:rsidRPr="00376B4D">
        <w:rPr>
          <w:rFonts w:ascii="Times New Roman" w:hAnsi="Times New Roman"/>
          <w:color w:val="000000" w:themeColor="text1"/>
          <w:szCs w:val="24"/>
        </w:rPr>
        <w:t xml:space="preserve">on </w:t>
      </w:r>
      <w:r w:rsidR="005E335C" w:rsidRPr="00376B4D">
        <w:rPr>
          <w:rFonts w:ascii="Times New Roman" w:hAnsi="Times New Roman"/>
          <w:color w:val="000000" w:themeColor="text1"/>
          <w:szCs w:val="24"/>
        </w:rPr>
        <w:t xml:space="preserve">a </w:t>
      </w:r>
      <w:r w:rsidR="00FF6B58" w:rsidRPr="00376B4D">
        <w:rPr>
          <w:rFonts w:ascii="Times New Roman" w:hAnsi="Times New Roman"/>
          <w:color w:val="000000" w:themeColor="text1"/>
          <w:szCs w:val="24"/>
        </w:rPr>
        <w:t>scholar</w:t>
      </w:r>
      <w:r w:rsidR="005E335C" w:rsidRPr="00376B4D">
        <w:rPr>
          <w:rFonts w:ascii="Times New Roman" w:hAnsi="Times New Roman"/>
          <w:color w:val="000000" w:themeColor="text1"/>
          <w:szCs w:val="24"/>
        </w:rPr>
        <w:t xml:space="preserve"> who willfully engages in </w:t>
      </w:r>
      <w:r w:rsidR="00032403" w:rsidRPr="00376B4D">
        <w:rPr>
          <w:rFonts w:ascii="Times New Roman" w:hAnsi="Times New Roman"/>
          <w:color w:val="000000" w:themeColor="text1"/>
          <w:szCs w:val="24"/>
        </w:rPr>
        <w:t>a serious</w:t>
      </w:r>
      <w:r w:rsidR="005E335C" w:rsidRPr="00376B4D">
        <w:rPr>
          <w:rFonts w:ascii="Times New Roman" w:hAnsi="Times New Roman"/>
          <w:color w:val="000000" w:themeColor="text1"/>
          <w:szCs w:val="24"/>
        </w:rPr>
        <w:t xml:space="preserve"> violat</w:t>
      </w:r>
      <w:r w:rsidR="00032403" w:rsidRPr="00376B4D">
        <w:rPr>
          <w:rFonts w:ascii="Times New Roman" w:hAnsi="Times New Roman"/>
          <w:color w:val="000000" w:themeColor="text1"/>
          <w:szCs w:val="24"/>
        </w:rPr>
        <w:t>ion of</w:t>
      </w:r>
      <w:r w:rsidR="005E335C" w:rsidRPr="00376B4D">
        <w:rPr>
          <w:rFonts w:ascii="Times New Roman" w:hAnsi="Times New Roman"/>
          <w:color w:val="000000" w:themeColor="text1"/>
          <w:szCs w:val="24"/>
        </w:rPr>
        <w:t xml:space="preserve"> the Code of </w:t>
      </w:r>
      <w:r w:rsidR="00FF6B58" w:rsidRPr="00376B4D">
        <w:rPr>
          <w:rFonts w:ascii="Times New Roman" w:hAnsi="Times New Roman"/>
          <w:color w:val="000000" w:themeColor="text1"/>
          <w:szCs w:val="24"/>
        </w:rPr>
        <w:t>Scholar</w:t>
      </w:r>
      <w:r w:rsidR="005E335C" w:rsidRPr="00376B4D">
        <w:rPr>
          <w:rFonts w:ascii="Times New Roman" w:hAnsi="Times New Roman"/>
          <w:color w:val="000000" w:themeColor="text1"/>
          <w:szCs w:val="24"/>
        </w:rPr>
        <w:t xml:space="preserve"> Conduct</w:t>
      </w:r>
      <w:r w:rsidR="00032403" w:rsidRPr="00376B4D">
        <w:rPr>
          <w:rFonts w:ascii="Times New Roman" w:hAnsi="Times New Roman"/>
          <w:color w:val="000000" w:themeColor="text1"/>
          <w:szCs w:val="24"/>
        </w:rPr>
        <w:t xml:space="preserve"> and </w:t>
      </w:r>
      <w:r w:rsidR="00F07E3A" w:rsidRPr="00376B4D">
        <w:rPr>
          <w:rFonts w:ascii="Times New Roman" w:hAnsi="Times New Roman"/>
          <w:color w:val="000000" w:themeColor="text1"/>
          <w:szCs w:val="24"/>
        </w:rPr>
        <w:t>the</w:t>
      </w:r>
      <w:r w:rsidR="00032403" w:rsidRPr="00376B4D">
        <w:rPr>
          <w:rFonts w:ascii="Times New Roman" w:hAnsi="Times New Roman"/>
          <w:color w:val="000000" w:themeColor="text1"/>
          <w:szCs w:val="24"/>
        </w:rPr>
        <w:t xml:space="preserve"> violation either </w:t>
      </w:r>
      <w:r w:rsidR="00D86B5C" w:rsidRPr="00376B4D">
        <w:rPr>
          <w:rFonts w:ascii="Times New Roman" w:hAnsi="Times New Roman"/>
          <w:color w:val="000000" w:themeColor="text1"/>
          <w:szCs w:val="24"/>
        </w:rPr>
        <w:t xml:space="preserve">(1) </w:t>
      </w:r>
      <w:r w:rsidR="00032403" w:rsidRPr="00376B4D">
        <w:rPr>
          <w:rFonts w:ascii="Times New Roman" w:hAnsi="Times New Roman"/>
          <w:color w:val="000000" w:themeColor="text1"/>
          <w:szCs w:val="24"/>
        </w:rPr>
        <w:t xml:space="preserve">threatens the safety of </w:t>
      </w:r>
      <w:r w:rsidR="00FF6B58" w:rsidRPr="00376B4D">
        <w:rPr>
          <w:rFonts w:ascii="Times New Roman" w:hAnsi="Times New Roman"/>
          <w:color w:val="000000" w:themeColor="text1"/>
          <w:szCs w:val="24"/>
        </w:rPr>
        <w:t>scholar</w:t>
      </w:r>
      <w:r w:rsidR="00032403" w:rsidRPr="00376B4D">
        <w:rPr>
          <w:rFonts w:ascii="Times New Roman" w:hAnsi="Times New Roman"/>
          <w:color w:val="000000" w:themeColor="text1"/>
          <w:szCs w:val="24"/>
        </w:rPr>
        <w:t>s, staff</w:t>
      </w:r>
      <w:r w:rsidR="00745C3D" w:rsidRPr="00376B4D">
        <w:rPr>
          <w:rFonts w:ascii="Times New Roman" w:hAnsi="Times New Roman"/>
          <w:color w:val="000000" w:themeColor="text1"/>
          <w:szCs w:val="24"/>
        </w:rPr>
        <w:t>,</w:t>
      </w:r>
      <w:r w:rsidR="00032403" w:rsidRPr="00376B4D">
        <w:rPr>
          <w:rFonts w:ascii="Times New Roman" w:hAnsi="Times New Roman"/>
          <w:color w:val="000000" w:themeColor="text1"/>
          <w:szCs w:val="24"/>
        </w:rPr>
        <w:t xml:space="preserve"> or school visitors</w:t>
      </w:r>
      <w:r w:rsidR="00D86B5C" w:rsidRPr="00376B4D">
        <w:rPr>
          <w:rFonts w:ascii="Times New Roman" w:hAnsi="Times New Roman"/>
          <w:color w:val="000000" w:themeColor="text1"/>
          <w:szCs w:val="24"/>
        </w:rPr>
        <w:t>,</w:t>
      </w:r>
      <w:r w:rsidR="00032403" w:rsidRPr="00376B4D">
        <w:rPr>
          <w:rFonts w:ascii="Times New Roman" w:hAnsi="Times New Roman"/>
          <w:color w:val="000000" w:themeColor="text1"/>
          <w:szCs w:val="24"/>
        </w:rPr>
        <w:t xml:space="preserve"> or </w:t>
      </w:r>
      <w:r w:rsidR="00D86B5C" w:rsidRPr="00376B4D">
        <w:rPr>
          <w:rFonts w:ascii="Times New Roman" w:hAnsi="Times New Roman"/>
          <w:color w:val="000000" w:themeColor="text1"/>
          <w:szCs w:val="24"/>
        </w:rPr>
        <w:t xml:space="preserve">(2) </w:t>
      </w:r>
      <w:r w:rsidR="00032403" w:rsidRPr="00376B4D">
        <w:rPr>
          <w:rFonts w:ascii="Times New Roman" w:hAnsi="Times New Roman"/>
          <w:color w:val="000000" w:themeColor="text1"/>
          <w:szCs w:val="24"/>
        </w:rPr>
        <w:t>threatens to substantially disrupt the educational environment</w:t>
      </w:r>
      <w:r w:rsidR="005E335C" w:rsidRPr="00376B4D">
        <w:rPr>
          <w:rFonts w:ascii="Times New Roman" w:hAnsi="Times New Roman"/>
          <w:color w:val="000000" w:themeColor="text1"/>
          <w:szCs w:val="24"/>
        </w:rPr>
        <w:t xml:space="preserve">.  </w:t>
      </w:r>
      <w:r w:rsidR="00EE5674" w:rsidRPr="00376B4D">
        <w:rPr>
          <w:rFonts w:ascii="Times New Roman" w:hAnsi="Times New Roman"/>
          <w:color w:val="000000" w:themeColor="text1"/>
          <w:szCs w:val="24"/>
        </w:rPr>
        <w:t xml:space="preserve">The </w:t>
      </w:r>
      <w:r w:rsidR="00546787" w:rsidRPr="00376B4D">
        <w:rPr>
          <w:rFonts w:ascii="Times New Roman" w:hAnsi="Times New Roman"/>
          <w:color w:val="000000" w:themeColor="text1"/>
          <w:szCs w:val="24"/>
        </w:rPr>
        <w:t xml:space="preserve">executive director </w:t>
      </w:r>
      <w:r w:rsidR="00EE5674" w:rsidRPr="00376B4D">
        <w:rPr>
          <w:rFonts w:ascii="Times New Roman" w:hAnsi="Times New Roman"/>
          <w:color w:val="000000" w:themeColor="text1"/>
          <w:szCs w:val="24"/>
        </w:rPr>
        <w:t xml:space="preserve">may </w:t>
      </w:r>
      <w:r w:rsidR="00BC31A6" w:rsidRPr="00376B4D">
        <w:rPr>
          <w:rFonts w:ascii="Times New Roman" w:hAnsi="Times New Roman"/>
          <w:color w:val="000000" w:themeColor="text1"/>
          <w:szCs w:val="24"/>
        </w:rPr>
        <w:t xml:space="preserve">impose a </w:t>
      </w:r>
      <w:r w:rsidR="00EE5674" w:rsidRPr="00376B4D">
        <w:rPr>
          <w:rFonts w:ascii="Times New Roman" w:hAnsi="Times New Roman"/>
          <w:color w:val="000000" w:themeColor="text1"/>
          <w:szCs w:val="24"/>
        </w:rPr>
        <w:t xml:space="preserve">long-term suspension for a minor violation if aggravating circumstances justify treating the </w:t>
      </w:r>
      <w:r w:rsidR="00FF6B58" w:rsidRPr="00376B4D">
        <w:rPr>
          <w:rFonts w:ascii="Times New Roman" w:hAnsi="Times New Roman"/>
          <w:color w:val="000000" w:themeColor="text1"/>
          <w:szCs w:val="24"/>
        </w:rPr>
        <w:t>scholar</w:t>
      </w:r>
      <w:r w:rsidR="00F07E3A" w:rsidRPr="00376B4D">
        <w:rPr>
          <w:rFonts w:ascii="Times New Roman" w:hAnsi="Times New Roman"/>
          <w:color w:val="000000" w:themeColor="text1"/>
          <w:szCs w:val="24"/>
        </w:rPr>
        <w:t xml:space="preserve">’s </w:t>
      </w:r>
      <w:r w:rsidR="00EE5674" w:rsidRPr="00376B4D">
        <w:rPr>
          <w:rFonts w:ascii="Times New Roman" w:hAnsi="Times New Roman"/>
          <w:color w:val="000000" w:themeColor="text1"/>
          <w:szCs w:val="24"/>
        </w:rPr>
        <w:t xml:space="preserve">behavior as a serious violation. </w:t>
      </w:r>
    </w:p>
    <w:p w14:paraId="7CA70606" w14:textId="77777777" w:rsidR="00EE5674" w:rsidRPr="00376B4D" w:rsidRDefault="00EE5674" w:rsidP="003A6AA7">
      <w:pPr>
        <w:pStyle w:val="BodyTextIndent"/>
        <w:ind w:left="1440" w:firstLine="0"/>
        <w:rPr>
          <w:rFonts w:ascii="Times New Roman" w:hAnsi="Times New Roman"/>
          <w:color w:val="000000" w:themeColor="text1"/>
          <w:szCs w:val="24"/>
        </w:rPr>
      </w:pPr>
    </w:p>
    <w:p w14:paraId="2E9F0B8B" w14:textId="77777777" w:rsidR="00B54F8A" w:rsidRPr="00376B4D" w:rsidRDefault="001C4644" w:rsidP="003D05F4">
      <w:pPr>
        <w:pStyle w:val="BodyTextIndent"/>
        <w:ind w:left="1440" w:firstLine="0"/>
        <w:rPr>
          <w:rFonts w:ascii="Times New Roman" w:hAnsi="Times New Roman"/>
          <w:color w:val="000000" w:themeColor="text1"/>
          <w:szCs w:val="24"/>
        </w:rPr>
      </w:pPr>
      <w:r w:rsidRPr="00376B4D">
        <w:rPr>
          <w:rFonts w:ascii="Times New Roman" w:hAnsi="Times New Roman"/>
          <w:color w:val="000000" w:themeColor="text1"/>
          <w:szCs w:val="24"/>
        </w:rPr>
        <w:t>If the offense leading to</w:t>
      </w:r>
      <w:r w:rsidR="00F07E3A" w:rsidRPr="00376B4D">
        <w:rPr>
          <w:rFonts w:ascii="Times New Roman" w:hAnsi="Times New Roman"/>
          <w:color w:val="000000" w:themeColor="text1"/>
          <w:szCs w:val="24"/>
        </w:rPr>
        <w:t xml:space="preserve"> </w:t>
      </w:r>
      <w:r w:rsidRPr="00376B4D">
        <w:rPr>
          <w:rFonts w:ascii="Times New Roman" w:hAnsi="Times New Roman"/>
          <w:color w:val="000000" w:themeColor="text1"/>
          <w:szCs w:val="24"/>
        </w:rPr>
        <w:t xml:space="preserve">the long-term suspension occurred before the final quarter of the school year, the exclusion </w:t>
      </w:r>
      <w:r w:rsidR="00F07E3A" w:rsidRPr="00376B4D">
        <w:rPr>
          <w:rFonts w:ascii="Times New Roman" w:hAnsi="Times New Roman"/>
          <w:color w:val="000000" w:themeColor="text1"/>
          <w:szCs w:val="24"/>
        </w:rPr>
        <w:t>must</w:t>
      </w:r>
      <w:r w:rsidRPr="00376B4D">
        <w:rPr>
          <w:rFonts w:ascii="Times New Roman" w:hAnsi="Times New Roman"/>
          <w:color w:val="000000" w:themeColor="text1"/>
          <w:szCs w:val="24"/>
        </w:rPr>
        <w:t xml:space="preserve"> be no longer than the remainder of the school year in which the offense was committed.  If the offense leading to</w:t>
      </w:r>
      <w:r w:rsidR="00F07E3A" w:rsidRPr="00376B4D">
        <w:rPr>
          <w:rFonts w:ascii="Times New Roman" w:hAnsi="Times New Roman"/>
          <w:color w:val="000000" w:themeColor="text1"/>
          <w:szCs w:val="24"/>
        </w:rPr>
        <w:t xml:space="preserve"> </w:t>
      </w:r>
      <w:r w:rsidRPr="00376B4D">
        <w:rPr>
          <w:rFonts w:ascii="Times New Roman" w:hAnsi="Times New Roman"/>
          <w:color w:val="000000" w:themeColor="text1"/>
          <w:szCs w:val="24"/>
        </w:rPr>
        <w:t xml:space="preserve">the long-term suspension occurred during the final quarter of the school year, the exclusion may include a period up to the remainder of the school year in which the offense was committed and the first semester of the following school year. </w:t>
      </w:r>
    </w:p>
    <w:p w14:paraId="268A949C" w14:textId="77777777" w:rsidR="00B54F8A" w:rsidRPr="00376B4D" w:rsidRDefault="00B54F8A" w:rsidP="00127F4A">
      <w:pPr>
        <w:tabs>
          <w:tab w:val="left" w:pos="-1440"/>
        </w:tabs>
        <w:ind w:left="720"/>
        <w:jc w:val="both"/>
        <w:rPr>
          <w:color w:val="000000" w:themeColor="text1"/>
          <w:szCs w:val="24"/>
        </w:rPr>
      </w:pPr>
    </w:p>
    <w:p w14:paraId="2D73F898" w14:textId="77777777" w:rsidR="00DA3E1D" w:rsidRPr="00376B4D" w:rsidRDefault="00DA3E1D" w:rsidP="00DA3E1D">
      <w:pPr>
        <w:numPr>
          <w:ilvl w:val="0"/>
          <w:numId w:val="15"/>
        </w:numPr>
        <w:tabs>
          <w:tab w:val="left" w:pos="-1440"/>
        </w:tabs>
        <w:jc w:val="both"/>
        <w:rPr>
          <w:color w:val="000000" w:themeColor="text1"/>
          <w:szCs w:val="24"/>
        </w:rPr>
      </w:pPr>
      <w:r w:rsidRPr="00376B4D">
        <w:rPr>
          <w:color w:val="000000" w:themeColor="text1"/>
          <w:szCs w:val="24"/>
        </w:rPr>
        <w:t>365</w:t>
      </w:r>
      <w:r w:rsidR="006C24C0" w:rsidRPr="00376B4D">
        <w:rPr>
          <w:color w:val="000000" w:themeColor="text1"/>
          <w:szCs w:val="24"/>
        </w:rPr>
        <w:t>-</w:t>
      </w:r>
      <w:r w:rsidRPr="00376B4D">
        <w:rPr>
          <w:color w:val="000000" w:themeColor="text1"/>
          <w:szCs w:val="24"/>
        </w:rPr>
        <w:t>Day Suspension</w:t>
      </w:r>
    </w:p>
    <w:p w14:paraId="5514A37A" w14:textId="77777777" w:rsidR="00DA3E1D" w:rsidRPr="00376B4D" w:rsidRDefault="00DA3E1D" w:rsidP="00DA3E1D">
      <w:pPr>
        <w:tabs>
          <w:tab w:val="left" w:pos="-1440"/>
        </w:tabs>
        <w:ind w:left="720"/>
        <w:jc w:val="both"/>
        <w:rPr>
          <w:color w:val="000000" w:themeColor="text1"/>
          <w:szCs w:val="24"/>
        </w:rPr>
      </w:pPr>
    </w:p>
    <w:p w14:paraId="13D06B5F" w14:textId="48C6781E" w:rsidR="00B54F8A" w:rsidRPr="00376B4D" w:rsidRDefault="00B54F8A" w:rsidP="00DA3E1D">
      <w:pPr>
        <w:tabs>
          <w:tab w:val="left" w:pos="-1440"/>
        </w:tabs>
        <w:ind w:left="1440"/>
        <w:jc w:val="both"/>
        <w:rPr>
          <w:color w:val="000000" w:themeColor="text1"/>
          <w:szCs w:val="24"/>
        </w:rPr>
      </w:pPr>
      <w:r w:rsidRPr="00376B4D">
        <w:rPr>
          <w:color w:val="000000" w:themeColor="text1"/>
          <w:szCs w:val="24"/>
        </w:rPr>
        <w:t>A 365</w:t>
      </w:r>
      <w:r w:rsidR="006C24C0" w:rsidRPr="00376B4D">
        <w:rPr>
          <w:color w:val="000000" w:themeColor="text1"/>
          <w:szCs w:val="24"/>
        </w:rPr>
        <w:t>-</w:t>
      </w:r>
      <w:r w:rsidRPr="00376B4D">
        <w:rPr>
          <w:color w:val="000000" w:themeColor="text1"/>
          <w:szCs w:val="24"/>
        </w:rPr>
        <w:t xml:space="preserve">day suspension is </w:t>
      </w:r>
      <w:r w:rsidR="00EE5674" w:rsidRPr="00376B4D">
        <w:rPr>
          <w:color w:val="000000" w:themeColor="text1"/>
          <w:szCs w:val="24"/>
        </w:rPr>
        <w:t xml:space="preserve">the disciplinary exclusion of a </w:t>
      </w:r>
      <w:r w:rsidR="00FF6B58" w:rsidRPr="00376B4D">
        <w:rPr>
          <w:color w:val="000000" w:themeColor="text1"/>
          <w:szCs w:val="24"/>
        </w:rPr>
        <w:t>scholar</w:t>
      </w:r>
      <w:r w:rsidR="00EE5674" w:rsidRPr="00376B4D">
        <w:rPr>
          <w:color w:val="000000" w:themeColor="text1"/>
          <w:szCs w:val="24"/>
        </w:rPr>
        <w:t xml:space="preserve"> from attending school </w:t>
      </w:r>
      <w:r w:rsidRPr="00376B4D">
        <w:rPr>
          <w:color w:val="000000" w:themeColor="text1"/>
          <w:szCs w:val="24"/>
        </w:rPr>
        <w:t>for 365</w:t>
      </w:r>
      <w:r w:rsidR="0068440B" w:rsidRPr="00376B4D">
        <w:rPr>
          <w:color w:val="000000" w:themeColor="text1"/>
          <w:szCs w:val="24"/>
        </w:rPr>
        <w:t xml:space="preserve"> calendar</w:t>
      </w:r>
      <w:r w:rsidRPr="00376B4D">
        <w:rPr>
          <w:color w:val="000000" w:themeColor="text1"/>
          <w:szCs w:val="24"/>
        </w:rPr>
        <w:t xml:space="preserve"> days.  The </w:t>
      </w:r>
      <w:r w:rsidR="00546787" w:rsidRPr="00376B4D">
        <w:rPr>
          <w:color w:val="000000" w:themeColor="text1"/>
          <w:szCs w:val="24"/>
        </w:rPr>
        <w:t xml:space="preserve">executive director </w:t>
      </w:r>
      <w:r w:rsidRPr="00376B4D">
        <w:rPr>
          <w:color w:val="000000" w:themeColor="text1"/>
          <w:szCs w:val="24"/>
        </w:rPr>
        <w:t>may impose a 365</w:t>
      </w:r>
      <w:r w:rsidR="006C24C0" w:rsidRPr="00376B4D">
        <w:rPr>
          <w:color w:val="000000" w:themeColor="text1"/>
          <w:szCs w:val="24"/>
        </w:rPr>
        <w:t>-</w:t>
      </w:r>
      <w:r w:rsidRPr="00376B4D">
        <w:rPr>
          <w:color w:val="000000" w:themeColor="text1"/>
          <w:szCs w:val="24"/>
        </w:rPr>
        <w:t xml:space="preserve">day suspension only for certain </w:t>
      </w:r>
      <w:r w:rsidR="0068440B" w:rsidRPr="00376B4D">
        <w:rPr>
          <w:color w:val="000000" w:themeColor="text1"/>
          <w:szCs w:val="24"/>
        </w:rPr>
        <w:t>firearm and destructive device</w:t>
      </w:r>
      <w:r w:rsidRPr="00376B4D">
        <w:rPr>
          <w:color w:val="000000" w:themeColor="text1"/>
          <w:szCs w:val="24"/>
        </w:rPr>
        <w:t xml:space="preserve"> violations, as </w:t>
      </w:r>
      <w:r w:rsidR="004E7017" w:rsidRPr="00376B4D">
        <w:rPr>
          <w:color w:val="000000" w:themeColor="text1"/>
          <w:szCs w:val="24"/>
        </w:rPr>
        <w:t xml:space="preserve">identified </w:t>
      </w:r>
      <w:r w:rsidRPr="00376B4D">
        <w:rPr>
          <w:color w:val="000000" w:themeColor="text1"/>
          <w:szCs w:val="24"/>
        </w:rPr>
        <w:t>in policy 4333, Weapons, Bomb Threats</w:t>
      </w:r>
      <w:r w:rsidR="008B0AFB" w:rsidRPr="00376B4D">
        <w:rPr>
          <w:color w:val="000000" w:themeColor="text1"/>
          <w:szCs w:val="24"/>
        </w:rPr>
        <w:t>, Terrorist Threats</w:t>
      </w:r>
      <w:r w:rsidR="00745C3D" w:rsidRPr="00376B4D">
        <w:rPr>
          <w:color w:val="000000" w:themeColor="text1"/>
          <w:szCs w:val="24"/>
        </w:rPr>
        <w:t>,</w:t>
      </w:r>
      <w:r w:rsidRPr="00376B4D">
        <w:rPr>
          <w:color w:val="000000" w:themeColor="text1"/>
          <w:szCs w:val="24"/>
        </w:rPr>
        <w:t xml:space="preserve"> and Clear Threats to Safety.  </w:t>
      </w:r>
    </w:p>
    <w:p w14:paraId="3DB3CC24" w14:textId="77777777" w:rsidR="00B54F8A" w:rsidRPr="00376B4D" w:rsidRDefault="00B54F8A">
      <w:pPr>
        <w:tabs>
          <w:tab w:val="left" w:pos="-1440"/>
        </w:tabs>
        <w:ind w:left="720"/>
        <w:jc w:val="both"/>
        <w:rPr>
          <w:color w:val="000000" w:themeColor="text1"/>
          <w:szCs w:val="24"/>
        </w:rPr>
      </w:pPr>
    </w:p>
    <w:p w14:paraId="35AB567F" w14:textId="77777777" w:rsidR="00DA3E1D" w:rsidRPr="00376B4D" w:rsidRDefault="00DA3E1D" w:rsidP="00DA3E1D">
      <w:pPr>
        <w:pStyle w:val="BodyTextIndent"/>
        <w:numPr>
          <w:ilvl w:val="0"/>
          <w:numId w:val="15"/>
        </w:numPr>
        <w:rPr>
          <w:rFonts w:ascii="Times New Roman" w:hAnsi="Times New Roman"/>
          <w:color w:val="000000" w:themeColor="text1"/>
          <w:szCs w:val="24"/>
        </w:rPr>
      </w:pPr>
      <w:r w:rsidRPr="00376B4D">
        <w:rPr>
          <w:rFonts w:ascii="Times New Roman" w:hAnsi="Times New Roman"/>
          <w:color w:val="000000" w:themeColor="text1"/>
          <w:szCs w:val="24"/>
        </w:rPr>
        <w:lastRenderedPageBreak/>
        <w:t>Expulsion</w:t>
      </w:r>
    </w:p>
    <w:p w14:paraId="092222AD" w14:textId="77777777" w:rsidR="00DA3E1D" w:rsidRPr="00376B4D" w:rsidRDefault="00DA3E1D" w:rsidP="00DA3E1D">
      <w:pPr>
        <w:pStyle w:val="BodyTextIndent"/>
        <w:ind w:firstLine="0"/>
        <w:rPr>
          <w:rFonts w:ascii="Times New Roman" w:hAnsi="Times New Roman"/>
          <w:color w:val="000000" w:themeColor="text1"/>
          <w:szCs w:val="24"/>
        </w:rPr>
      </w:pPr>
    </w:p>
    <w:p w14:paraId="7D9906D5" w14:textId="7A7321AF" w:rsidR="00644801" w:rsidRPr="00376B4D" w:rsidRDefault="00B54F8A" w:rsidP="00CF25C3">
      <w:pPr>
        <w:pStyle w:val="BodyTextIndent"/>
        <w:ind w:left="1440" w:firstLine="0"/>
        <w:rPr>
          <w:rFonts w:ascii="Times New Roman" w:hAnsi="Times New Roman"/>
          <w:color w:val="000000" w:themeColor="text1"/>
          <w:szCs w:val="24"/>
        </w:rPr>
      </w:pPr>
      <w:r w:rsidRPr="00376B4D">
        <w:rPr>
          <w:rFonts w:ascii="Times New Roman" w:hAnsi="Times New Roman"/>
          <w:color w:val="000000" w:themeColor="text1"/>
          <w:szCs w:val="24"/>
        </w:rPr>
        <w:t xml:space="preserve">An expulsion is the </w:t>
      </w:r>
      <w:r w:rsidR="005E335C" w:rsidRPr="00376B4D">
        <w:rPr>
          <w:rFonts w:ascii="Times New Roman" w:hAnsi="Times New Roman"/>
          <w:color w:val="000000" w:themeColor="text1"/>
          <w:szCs w:val="24"/>
        </w:rPr>
        <w:t>indefinite exclusion</w:t>
      </w:r>
      <w:r w:rsidRPr="00376B4D">
        <w:rPr>
          <w:rFonts w:ascii="Times New Roman" w:hAnsi="Times New Roman"/>
          <w:color w:val="000000" w:themeColor="text1"/>
          <w:szCs w:val="24"/>
        </w:rPr>
        <w:t xml:space="preserve"> of a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from school </w:t>
      </w:r>
      <w:r w:rsidR="005E335C" w:rsidRPr="00376B4D">
        <w:rPr>
          <w:rFonts w:ascii="Times New Roman" w:hAnsi="Times New Roman"/>
          <w:color w:val="000000" w:themeColor="text1"/>
          <w:szCs w:val="24"/>
        </w:rPr>
        <w:t>enrollment for disciplinary purpo</w:t>
      </w:r>
      <w:r w:rsidR="00C97BFA" w:rsidRPr="00376B4D">
        <w:rPr>
          <w:rFonts w:ascii="Times New Roman" w:hAnsi="Times New Roman"/>
          <w:color w:val="000000" w:themeColor="text1"/>
          <w:szCs w:val="24"/>
        </w:rPr>
        <w:t>s</w:t>
      </w:r>
      <w:r w:rsidR="005E335C" w:rsidRPr="00376B4D">
        <w:rPr>
          <w:rFonts w:ascii="Times New Roman" w:hAnsi="Times New Roman"/>
          <w:color w:val="000000" w:themeColor="text1"/>
          <w:szCs w:val="24"/>
        </w:rPr>
        <w:t>es</w:t>
      </w:r>
      <w:r w:rsidRPr="00376B4D">
        <w:rPr>
          <w:rFonts w:ascii="Times New Roman" w:hAnsi="Times New Roman"/>
          <w:color w:val="000000" w:themeColor="text1"/>
          <w:szCs w:val="24"/>
        </w:rPr>
        <w:t xml:space="preserve">.  </w:t>
      </w:r>
      <w:r w:rsidR="00DD123D" w:rsidRPr="00376B4D">
        <w:rPr>
          <w:rFonts w:ascii="Times New Roman" w:hAnsi="Times New Roman"/>
          <w:color w:val="000000" w:themeColor="text1"/>
          <w:szCs w:val="24"/>
        </w:rPr>
        <w:t>Upon the recommendation of the</w:t>
      </w:r>
      <w:r w:rsidR="00546787" w:rsidRPr="00376B4D">
        <w:rPr>
          <w:rFonts w:ascii="Times New Roman" w:hAnsi="Times New Roman"/>
          <w:color w:val="000000" w:themeColor="text1"/>
          <w:szCs w:val="24"/>
        </w:rPr>
        <w:t xml:space="preserve"> executive director</w:t>
      </w:r>
      <w:r w:rsidR="00DD123D" w:rsidRPr="00376B4D">
        <w:rPr>
          <w:rFonts w:ascii="Times New Roman" w:hAnsi="Times New Roman"/>
          <w:color w:val="000000" w:themeColor="text1"/>
          <w:szCs w:val="24"/>
        </w:rPr>
        <w:t>, the board may expel a</w:t>
      </w:r>
      <w:r w:rsidRPr="00376B4D">
        <w:rPr>
          <w:rFonts w:ascii="Times New Roman" w:hAnsi="Times New Roman"/>
          <w:color w:val="000000" w:themeColor="text1"/>
          <w:szCs w:val="24"/>
        </w:rPr>
        <w:t xml:space="preserv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who is 14 years of age or older for </w:t>
      </w:r>
      <w:r w:rsidR="00FB4905" w:rsidRPr="00376B4D">
        <w:rPr>
          <w:rFonts w:ascii="Times New Roman" w:hAnsi="Times New Roman"/>
          <w:color w:val="000000" w:themeColor="text1"/>
          <w:szCs w:val="24"/>
        </w:rPr>
        <w:t xml:space="preserve">certain types of </w:t>
      </w:r>
      <w:r w:rsidRPr="00376B4D">
        <w:rPr>
          <w:rFonts w:ascii="Times New Roman" w:hAnsi="Times New Roman"/>
          <w:color w:val="000000" w:themeColor="text1"/>
          <w:szCs w:val="24"/>
        </w:rPr>
        <w:t>misbehavior as provided in polic</w:t>
      </w:r>
      <w:r w:rsidR="00D11FEC" w:rsidRPr="00376B4D">
        <w:rPr>
          <w:rFonts w:ascii="Times New Roman" w:hAnsi="Times New Roman"/>
          <w:color w:val="000000" w:themeColor="text1"/>
          <w:szCs w:val="24"/>
        </w:rPr>
        <w:t>y</w:t>
      </w:r>
      <w:r w:rsidRPr="00376B4D">
        <w:rPr>
          <w:rFonts w:ascii="Times New Roman" w:hAnsi="Times New Roman"/>
          <w:color w:val="000000" w:themeColor="text1"/>
          <w:szCs w:val="24"/>
        </w:rPr>
        <w:t xml:space="preserve"> </w:t>
      </w:r>
      <w:r w:rsidR="00C97BFA" w:rsidRPr="00376B4D">
        <w:rPr>
          <w:rFonts w:ascii="Times New Roman" w:hAnsi="Times New Roman"/>
          <w:color w:val="000000" w:themeColor="text1"/>
          <w:szCs w:val="24"/>
        </w:rPr>
        <w:t xml:space="preserve">4325, Drugs and Alcohol, </w:t>
      </w:r>
      <w:r w:rsidR="00D11FEC" w:rsidRPr="00376B4D">
        <w:rPr>
          <w:rFonts w:ascii="Times New Roman" w:hAnsi="Times New Roman"/>
          <w:color w:val="000000" w:themeColor="text1"/>
          <w:szCs w:val="24"/>
        </w:rPr>
        <w:t xml:space="preserve">policy </w:t>
      </w:r>
      <w:r w:rsidR="00C97BFA" w:rsidRPr="00376B4D">
        <w:rPr>
          <w:rFonts w:ascii="Times New Roman" w:hAnsi="Times New Roman"/>
          <w:color w:val="000000" w:themeColor="text1"/>
          <w:szCs w:val="24"/>
        </w:rPr>
        <w:t>4330, Theft, Trespass</w:t>
      </w:r>
      <w:r w:rsidR="00745C3D" w:rsidRPr="00376B4D">
        <w:rPr>
          <w:rFonts w:ascii="Times New Roman" w:hAnsi="Times New Roman"/>
          <w:color w:val="000000" w:themeColor="text1"/>
          <w:szCs w:val="24"/>
        </w:rPr>
        <w:t>,</w:t>
      </w:r>
      <w:r w:rsidR="00C97BFA" w:rsidRPr="00376B4D">
        <w:rPr>
          <w:rFonts w:ascii="Times New Roman" w:hAnsi="Times New Roman"/>
          <w:color w:val="000000" w:themeColor="text1"/>
          <w:szCs w:val="24"/>
        </w:rPr>
        <w:t xml:space="preserve"> and Damage to Property, </w:t>
      </w:r>
      <w:r w:rsidR="00D11FEC" w:rsidRPr="00376B4D">
        <w:rPr>
          <w:rFonts w:ascii="Times New Roman" w:hAnsi="Times New Roman"/>
          <w:color w:val="000000" w:themeColor="text1"/>
          <w:szCs w:val="24"/>
        </w:rPr>
        <w:t xml:space="preserve">policy </w:t>
      </w:r>
      <w:r w:rsidRPr="00376B4D">
        <w:rPr>
          <w:rFonts w:ascii="Times New Roman" w:hAnsi="Times New Roman"/>
          <w:color w:val="000000" w:themeColor="text1"/>
          <w:szCs w:val="24"/>
        </w:rPr>
        <w:t xml:space="preserve">4331, </w:t>
      </w:r>
      <w:r w:rsidR="00F973BB" w:rsidRPr="00376B4D">
        <w:rPr>
          <w:rFonts w:ascii="Times New Roman" w:hAnsi="Times New Roman"/>
          <w:color w:val="000000" w:themeColor="text1"/>
          <w:szCs w:val="24"/>
        </w:rPr>
        <w:t>Assaults, Threats</w:t>
      </w:r>
      <w:r w:rsidR="00745C3D" w:rsidRPr="00376B4D">
        <w:rPr>
          <w:rFonts w:ascii="Times New Roman" w:hAnsi="Times New Roman"/>
          <w:color w:val="000000" w:themeColor="text1"/>
          <w:szCs w:val="24"/>
        </w:rPr>
        <w:t>,</w:t>
      </w:r>
      <w:r w:rsidR="00F973BB" w:rsidRPr="00376B4D">
        <w:rPr>
          <w:rFonts w:ascii="Times New Roman" w:hAnsi="Times New Roman"/>
          <w:color w:val="000000" w:themeColor="text1"/>
          <w:szCs w:val="24"/>
        </w:rPr>
        <w:t xml:space="preserve"> and Harassment, </w:t>
      </w:r>
      <w:r w:rsidR="00C97BFA" w:rsidRPr="00376B4D">
        <w:rPr>
          <w:rFonts w:ascii="Times New Roman" w:hAnsi="Times New Roman"/>
          <w:color w:val="000000" w:themeColor="text1"/>
          <w:szCs w:val="24"/>
        </w:rPr>
        <w:t xml:space="preserve">and </w:t>
      </w:r>
      <w:r w:rsidR="00D11FEC" w:rsidRPr="00376B4D">
        <w:rPr>
          <w:rFonts w:ascii="Times New Roman" w:hAnsi="Times New Roman"/>
          <w:color w:val="000000" w:themeColor="text1"/>
          <w:szCs w:val="24"/>
        </w:rPr>
        <w:t xml:space="preserve">policy </w:t>
      </w:r>
      <w:r w:rsidRPr="00376B4D">
        <w:rPr>
          <w:rFonts w:ascii="Times New Roman" w:hAnsi="Times New Roman"/>
          <w:color w:val="000000" w:themeColor="text1"/>
          <w:szCs w:val="24"/>
        </w:rPr>
        <w:t>4333</w:t>
      </w:r>
      <w:r w:rsidR="00C8747A" w:rsidRPr="00376B4D">
        <w:rPr>
          <w:rFonts w:ascii="Times New Roman" w:hAnsi="Times New Roman"/>
          <w:color w:val="000000" w:themeColor="text1"/>
          <w:szCs w:val="24"/>
        </w:rPr>
        <w:t xml:space="preserve">, </w:t>
      </w:r>
      <w:r w:rsidR="00F973BB" w:rsidRPr="00376B4D">
        <w:rPr>
          <w:rFonts w:ascii="Times New Roman" w:hAnsi="Times New Roman"/>
          <w:color w:val="000000" w:themeColor="text1"/>
          <w:szCs w:val="24"/>
        </w:rPr>
        <w:t>Weapons, Bomb Threats, Terrorist Threats</w:t>
      </w:r>
      <w:r w:rsidR="00745C3D" w:rsidRPr="00376B4D">
        <w:rPr>
          <w:rFonts w:ascii="Times New Roman" w:hAnsi="Times New Roman"/>
          <w:color w:val="000000" w:themeColor="text1"/>
          <w:szCs w:val="24"/>
        </w:rPr>
        <w:t>,</w:t>
      </w:r>
      <w:r w:rsidR="00F973BB" w:rsidRPr="00376B4D">
        <w:rPr>
          <w:rFonts w:ascii="Times New Roman" w:hAnsi="Times New Roman"/>
          <w:color w:val="000000" w:themeColor="text1"/>
          <w:szCs w:val="24"/>
        </w:rPr>
        <w:t xml:space="preserve"> and Clear Threats to Safety,</w:t>
      </w:r>
      <w:r w:rsidR="00C97BFA" w:rsidRPr="00376B4D">
        <w:rPr>
          <w:rFonts w:ascii="Times New Roman" w:hAnsi="Times New Roman"/>
          <w:color w:val="000000" w:themeColor="text1"/>
          <w:szCs w:val="24"/>
        </w:rPr>
        <w:t xml:space="preserve"> if the </w:t>
      </w:r>
      <w:r w:rsidR="00FF6B58" w:rsidRPr="00376B4D">
        <w:rPr>
          <w:rFonts w:ascii="Times New Roman" w:hAnsi="Times New Roman"/>
          <w:color w:val="000000" w:themeColor="text1"/>
          <w:szCs w:val="24"/>
        </w:rPr>
        <w:t>scholar</w:t>
      </w:r>
      <w:r w:rsidR="00C97BFA" w:rsidRPr="00376B4D">
        <w:rPr>
          <w:rFonts w:ascii="Times New Roman" w:hAnsi="Times New Roman"/>
          <w:color w:val="000000" w:themeColor="text1"/>
          <w:szCs w:val="24"/>
        </w:rPr>
        <w:t xml:space="preserve">’s continued presence in school constitutes a clear threat to the safety of other </w:t>
      </w:r>
      <w:r w:rsidR="00FF6B58" w:rsidRPr="00376B4D">
        <w:rPr>
          <w:rFonts w:ascii="Times New Roman" w:hAnsi="Times New Roman"/>
          <w:color w:val="000000" w:themeColor="text1"/>
          <w:szCs w:val="24"/>
        </w:rPr>
        <w:t>scholar</w:t>
      </w:r>
      <w:r w:rsidR="00C97BFA" w:rsidRPr="00376B4D">
        <w:rPr>
          <w:rFonts w:ascii="Times New Roman" w:hAnsi="Times New Roman"/>
          <w:color w:val="000000" w:themeColor="text1"/>
          <w:szCs w:val="24"/>
        </w:rPr>
        <w:t>s or employees</w:t>
      </w:r>
      <w:r w:rsidRPr="00376B4D">
        <w:rPr>
          <w:rFonts w:ascii="Times New Roman" w:hAnsi="Times New Roman"/>
          <w:color w:val="000000" w:themeColor="text1"/>
          <w:szCs w:val="24"/>
        </w:rPr>
        <w:t xml:space="preserve">.  </w:t>
      </w:r>
      <w:r w:rsidR="00F853CA" w:rsidRPr="00376B4D">
        <w:rPr>
          <w:rFonts w:ascii="Times New Roman" w:hAnsi="Times New Roman"/>
          <w:color w:val="000000" w:themeColor="text1"/>
          <w:szCs w:val="24"/>
        </w:rPr>
        <w:t>Additionally</w:t>
      </w:r>
      <w:r w:rsidR="00DB5B32" w:rsidRPr="00376B4D">
        <w:rPr>
          <w:rFonts w:ascii="Times New Roman" w:hAnsi="Times New Roman"/>
          <w:color w:val="000000" w:themeColor="text1"/>
          <w:szCs w:val="24"/>
        </w:rPr>
        <w:t>, a</w:t>
      </w:r>
      <w:r w:rsidR="006A5E71" w:rsidRPr="00376B4D">
        <w:rPr>
          <w:rFonts w:ascii="Times New Roman" w:hAnsi="Times New Roman"/>
          <w:color w:val="000000" w:themeColor="text1"/>
          <w:szCs w:val="24"/>
        </w:rPr>
        <w:t xml:space="preserve"> </w:t>
      </w:r>
      <w:r w:rsidR="00FF6B58" w:rsidRPr="00376B4D">
        <w:rPr>
          <w:rFonts w:ascii="Times New Roman" w:hAnsi="Times New Roman"/>
          <w:color w:val="000000" w:themeColor="text1"/>
          <w:szCs w:val="24"/>
        </w:rPr>
        <w:t>scholar</w:t>
      </w:r>
      <w:r w:rsidR="006A5E71" w:rsidRPr="00376B4D">
        <w:rPr>
          <w:rFonts w:ascii="Times New Roman" w:hAnsi="Times New Roman"/>
          <w:color w:val="000000" w:themeColor="text1"/>
          <w:szCs w:val="24"/>
        </w:rPr>
        <w:t xml:space="preserve"> </w:t>
      </w:r>
      <w:r w:rsidR="00F853CA" w:rsidRPr="00376B4D">
        <w:rPr>
          <w:rFonts w:ascii="Times New Roman" w:hAnsi="Times New Roman"/>
          <w:color w:val="000000" w:themeColor="text1"/>
          <w:szCs w:val="24"/>
        </w:rPr>
        <w:t xml:space="preserve">who is </w:t>
      </w:r>
      <w:r w:rsidR="006A5E71" w:rsidRPr="00376B4D">
        <w:rPr>
          <w:rFonts w:ascii="Times New Roman" w:hAnsi="Times New Roman"/>
          <w:color w:val="000000" w:themeColor="text1"/>
          <w:szCs w:val="24"/>
        </w:rPr>
        <w:t>subject to policy 4</w:t>
      </w:r>
      <w:r w:rsidR="00C90A8C" w:rsidRPr="00376B4D">
        <w:rPr>
          <w:rFonts w:ascii="Times New Roman" w:hAnsi="Times New Roman"/>
          <w:color w:val="000000" w:themeColor="text1"/>
          <w:szCs w:val="24"/>
        </w:rPr>
        <w:t>260</w:t>
      </w:r>
      <w:r w:rsidR="001763EE" w:rsidRPr="00376B4D">
        <w:rPr>
          <w:rFonts w:ascii="Times New Roman" w:hAnsi="Times New Roman"/>
          <w:color w:val="000000" w:themeColor="text1"/>
          <w:szCs w:val="24"/>
        </w:rPr>
        <w:t>,</w:t>
      </w:r>
      <w:r w:rsidR="006A5E71" w:rsidRPr="00376B4D">
        <w:rPr>
          <w:rFonts w:ascii="Times New Roman" w:hAnsi="Times New Roman"/>
          <w:color w:val="000000" w:themeColor="text1"/>
          <w:szCs w:val="24"/>
        </w:rPr>
        <w:t xml:space="preserve"> </w:t>
      </w:r>
      <w:r w:rsidR="00FF6B58" w:rsidRPr="00376B4D">
        <w:rPr>
          <w:rFonts w:ascii="Times New Roman" w:hAnsi="Times New Roman"/>
          <w:color w:val="000000" w:themeColor="text1"/>
          <w:szCs w:val="24"/>
        </w:rPr>
        <w:t>Scholar</w:t>
      </w:r>
      <w:r w:rsidR="006A5E71" w:rsidRPr="00376B4D">
        <w:rPr>
          <w:rFonts w:ascii="Times New Roman" w:hAnsi="Times New Roman"/>
          <w:color w:val="000000" w:themeColor="text1"/>
          <w:szCs w:val="24"/>
        </w:rPr>
        <w:t xml:space="preserve"> Sex Offender</w:t>
      </w:r>
      <w:r w:rsidR="001763EE" w:rsidRPr="00376B4D">
        <w:rPr>
          <w:rFonts w:ascii="Times New Roman" w:hAnsi="Times New Roman"/>
          <w:color w:val="000000" w:themeColor="text1"/>
          <w:szCs w:val="24"/>
        </w:rPr>
        <w:t>s,</w:t>
      </w:r>
      <w:r w:rsidR="006A5E71" w:rsidRPr="00376B4D">
        <w:rPr>
          <w:rFonts w:ascii="Times New Roman" w:hAnsi="Times New Roman"/>
          <w:color w:val="000000" w:themeColor="text1"/>
          <w:szCs w:val="24"/>
        </w:rPr>
        <w:t xml:space="preserve"> may be expelled </w:t>
      </w:r>
      <w:r w:rsidR="00C97BFA" w:rsidRPr="00376B4D">
        <w:rPr>
          <w:rFonts w:ascii="Times New Roman" w:hAnsi="Times New Roman"/>
          <w:color w:val="000000" w:themeColor="text1"/>
          <w:szCs w:val="24"/>
        </w:rPr>
        <w:t xml:space="preserve">if the </w:t>
      </w:r>
      <w:r w:rsidR="00FF6B58" w:rsidRPr="00376B4D">
        <w:rPr>
          <w:rFonts w:ascii="Times New Roman" w:hAnsi="Times New Roman"/>
          <w:color w:val="000000" w:themeColor="text1"/>
          <w:szCs w:val="24"/>
        </w:rPr>
        <w:t>scholar</w:t>
      </w:r>
      <w:r w:rsidR="00C97BFA" w:rsidRPr="00376B4D">
        <w:rPr>
          <w:rFonts w:ascii="Times New Roman" w:hAnsi="Times New Roman"/>
          <w:color w:val="000000" w:themeColor="text1"/>
          <w:szCs w:val="24"/>
        </w:rPr>
        <w:t xml:space="preserve">’s continued presence in school constitutes a clear threat to the safety of other </w:t>
      </w:r>
      <w:r w:rsidR="00FF6B58" w:rsidRPr="00376B4D">
        <w:rPr>
          <w:rFonts w:ascii="Times New Roman" w:hAnsi="Times New Roman"/>
          <w:color w:val="000000" w:themeColor="text1"/>
          <w:szCs w:val="24"/>
        </w:rPr>
        <w:t>scholar</w:t>
      </w:r>
      <w:r w:rsidR="00C97BFA" w:rsidRPr="00376B4D">
        <w:rPr>
          <w:rFonts w:ascii="Times New Roman" w:hAnsi="Times New Roman"/>
          <w:color w:val="000000" w:themeColor="text1"/>
          <w:szCs w:val="24"/>
        </w:rPr>
        <w:t>s or employees</w:t>
      </w:r>
      <w:r w:rsidR="00993376" w:rsidRPr="00376B4D">
        <w:rPr>
          <w:rFonts w:ascii="Times New Roman" w:hAnsi="Times New Roman"/>
          <w:color w:val="000000" w:themeColor="text1"/>
          <w:szCs w:val="24"/>
        </w:rPr>
        <w:t xml:space="preserve">.  During </w:t>
      </w:r>
      <w:r w:rsidR="008A344C" w:rsidRPr="00376B4D">
        <w:rPr>
          <w:rFonts w:ascii="Times New Roman" w:hAnsi="Times New Roman"/>
          <w:color w:val="000000" w:themeColor="text1"/>
          <w:szCs w:val="24"/>
        </w:rPr>
        <w:t>the</w:t>
      </w:r>
      <w:r w:rsidR="00993376" w:rsidRPr="00376B4D">
        <w:rPr>
          <w:rFonts w:ascii="Times New Roman" w:hAnsi="Times New Roman"/>
          <w:color w:val="000000" w:themeColor="text1"/>
          <w:szCs w:val="24"/>
        </w:rPr>
        <w:t xml:space="preserve"> expulsion, the </w:t>
      </w:r>
      <w:r w:rsidR="00FF6B58" w:rsidRPr="00376B4D">
        <w:rPr>
          <w:rFonts w:ascii="Times New Roman" w:hAnsi="Times New Roman"/>
          <w:color w:val="000000" w:themeColor="text1"/>
          <w:szCs w:val="24"/>
        </w:rPr>
        <w:t>scholar</w:t>
      </w:r>
      <w:r w:rsidR="00993376" w:rsidRPr="00376B4D">
        <w:rPr>
          <w:rFonts w:ascii="Times New Roman" w:hAnsi="Times New Roman"/>
          <w:color w:val="000000" w:themeColor="text1"/>
          <w:szCs w:val="24"/>
        </w:rPr>
        <w:t xml:space="preserve"> is not entitled to be</w:t>
      </w:r>
      <w:r w:rsidR="008A344C" w:rsidRPr="00376B4D">
        <w:rPr>
          <w:rFonts w:ascii="Times New Roman" w:hAnsi="Times New Roman"/>
          <w:color w:val="000000" w:themeColor="text1"/>
          <w:szCs w:val="24"/>
        </w:rPr>
        <w:t xml:space="preserve"> present on </w:t>
      </w:r>
      <w:r w:rsidR="005A7572" w:rsidRPr="00376B4D">
        <w:rPr>
          <w:rFonts w:ascii="Times New Roman" w:hAnsi="Times New Roman"/>
          <w:color w:val="000000" w:themeColor="text1"/>
          <w:szCs w:val="24"/>
        </w:rPr>
        <w:t>educational</w:t>
      </w:r>
      <w:r w:rsidR="008A344C" w:rsidRPr="00376B4D">
        <w:rPr>
          <w:rFonts w:ascii="Times New Roman" w:hAnsi="Times New Roman"/>
          <w:color w:val="000000" w:themeColor="text1"/>
          <w:szCs w:val="24"/>
        </w:rPr>
        <w:t xml:space="preserve"> property </w:t>
      </w:r>
      <w:r w:rsidR="00993376" w:rsidRPr="00376B4D">
        <w:rPr>
          <w:rFonts w:ascii="Times New Roman" w:hAnsi="Times New Roman"/>
          <w:color w:val="000000" w:themeColor="text1"/>
          <w:szCs w:val="24"/>
        </w:rPr>
        <w:t xml:space="preserve">and is not considered a </w:t>
      </w:r>
      <w:r w:rsidR="00FF6B58" w:rsidRPr="00376B4D">
        <w:rPr>
          <w:rFonts w:ascii="Times New Roman" w:hAnsi="Times New Roman"/>
          <w:color w:val="000000" w:themeColor="text1"/>
          <w:szCs w:val="24"/>
        </w:rPr>
        <w:t>scholar</w:t>
      </w:r>
      <w:r w:rsidR="00993376" w:rsidRPr="00376B4D">
        <w:rPr>
          <w:rFonts w:ascii="Times New Roman" w:hAnsi="Times New Roman"/>
          <w:color w:val="000000" w:themeColor="text1"/>
          <w:szCs w:val="24"/>
        </w:rPr>
        <w:t xml:space="preserve"> of the </w:t>
      </w:r>
      <w:r w:rsidR="00AA6F90" w:rsidRPr="00376B4D">
        <w:rPr>
          <w:rFonts w:ascii="Times New Roman" w:hAnsi="Times New Roman"/>
          <w:color w:val="000000" w:themeColor="text1"/>
          <w:szCs w:val="24"/>
        </w:rPr>
        <w:t>school</w:t>
      </w:r>
      <w:r w:rsidR="00993376" w:rsidRPr="00376B4D">
        <w:rPr>
          <w:rFonts w:ascii="Times New Roman" w:hAnsi="Times New Roman"/>
          <w:color w:val="000000" w:themeColor="text1"/>
          <w:szCs w:val="24"/>
        </w:rPr>
        <w:t>.</w:t>
      </w:r>
    </w:p>
    <w:p w14:paraId="72A81E39" w14:textId="77777777" w:rsidR="00C45843" w:rsidRPr="00376B4D" w:rsidRDefault="00C45843" w:rsidP="00DA3E1D">
      <w:pPr>
        <w:pStyle w:val="BodyTextIndent"/>
        <w:ind w:left="1440" w:firstLine="0"/>
        <w:rPr>
          <w:rFonts w:ascii="Times New Roman" w:hAnsi="Times New Roman"/>
          <w:color w:val="000000" w:themeColor="text1"/>
          <w:szCs w:val="24"/>
        </w:rPr>
      </w:pPr>
    </w:p>
    <w:p w14:paraId="369C72DC" w14:textId="77777777" w:rsidR="00B54F8A" w:rsidRPr="00376B4D" w:rsidRDefault="00B54F8A" w:rsidP="00127F4A">
      <w:pPr>
        <w:numPr>
          <w:ilvl w:val="0"/>
          <w:numId w:val="16"/>
        </w:numPr>
        <w:tabs>
          <w:tab w:val="left" w:pos="-1440"/>
        </w:tabs>
        <w:ind w:left="720" w:hanging="720"/>
        <w:jc w:val="both"/>
        <w:rPr>
          <w:color w:val="000000" w:themeColor="text1"/>
          <w:szCs w:val="24"/>
        </w:rPr>
      </w:pPr>
      <w:r w:rsidRPr="00376B4D">
        <w:rPr>
          <w:b/>
          <w:smallCaps/>
          <w:color w:val="000000" w:themeColor="text1"/>
          <w:szCs w:val="24"/>
        </w:rPr>
        <w:t>Determination of Appropriate Consequence</w:t>
      </w:r>
    </w:p>
    <w:p w14:paraId="2AEF2908" w14:textId="77777777" w:rsidR="00B54F8A" w:rsidRPr="00376B4D" w:rsidRDefault="00B54F8A">
      <w:pPr>
        <w:tabs>
          <w:tab w:val="left" w:pos="-1440"/>
        </w:tabs>
        <w:jc w:val="both"/>
        <w:rPr>
          <w:color w:val="000000" w:themeColor="text1"/>
          <w:szCs w:val="24"/>
        </w:rPr>
      </w:pPr>
    </w:p>
    <w:p w14:paraId="3405D9D8" w14:textId="77777777" w:rsidR="00B54F8A" w:rsidRPr="00376B4D" w:rsidRDefault="00B54F8A" w:rsidP="00B14FD9">
      <w:pPr>
        <w:numPr>
          <w:ilvl w:val="0"/>
          <w:numId w:val="7"/>
        </w:numPr>
        <w:tabs>
          <w:tab w:val="left" w:pos="-1440"/>
        </w:tabs>
        <w:jc w:val="both"/>
        <w:rPr>
          <w:color w:val="000000" w:themeColor="text1"/>
          <w:szCs w:val="24"/>
        </w:rPr>
      </w:pPr>
      <w:r w:rsidRPr="00376B4D">
        <w:rPr>
          <w:color w:val="000000" w:themeColor="text1"/>
          <w:szCs w:val="24"/>
        </w:rPr>
        <w:t xml:space="preserve">Principal’s </w:t>
      </w:r>
      <w:r w:rsidR="00751C0A" w:rsidRPr="00376B4D">
        <w:rPr>
          <w:color w:val="000000" w:themeColor="text1"/>
          <w:szCs w:val="24"/>
        </w:rPr>
        <w:t>Determination</w:t>
      </w:r>
    </w:p>
    <w:p w14:paraId="5F830750" w14:textId="77777777" w:rsidR="00B54F8A" w:rsidRPr="00376B4D" w:rsidRDefault="00B54F8A">
      <w:pPr>
        <w:tabs>
          <w:tab w:val="left" w:pos="-1440"/>
        </w:tabs>
        <w:jc w:val="both"/>
        <w:rPr>
          <w:color w:val="000000" w:themeColor="text1"/>
          <w:szCs w:val="24"/>
        </w:rPr>
      </w:pPr>
    </w:p>
    <w:p w14:paraId="40BC6BB8" w14:textId="0AFEC05C" w:rsidR="00B54F8A" w:rsidRPr="00376B4D" w:rsidRDefault="00B54F8A">
      <w:pPr>
        <w:pStyle w:val="BodyTextIndent"/>
        <w:ind w:left="1440" w:firstLine="0"/>
        <w:rPr>
          <w:rFonts w:ascii="Times New Roman" w:hAnsi="Times New Roman"/>
          <w:color w:val="000000" w:themeColor="text1"/>
          <w:szCs w:val="24"/>
        </w:rPr>
      </w:pPr>
      <w:r w:rsidRPr="00376B4D">
        <w:rPr>
          <w:rFonts w:ascii="Times New Roman" w:hAnsi="Times New Roman"/>
          <w:color w:val="000000" w:themeColor="text1"/>
          <w:szCs w:val="24"/>
        </w:rPr>
        <w:t xml:space="preserve">The principal may impose a short-term suspension or any other consequence </w:t>
      </w:r>
      <w:r w:rsidR="005A7572" w:rsidRPr="00376B4D">
        <w:rPr>
          <w:rFonts w:ascii="Times New Roman" w:hAnsi="Times New Roman"/>
          <w:color w:val="000000" w:themeColor="text1"/>
          <w:szCs w:val="24"/>
        </w:rPr>
        <w:t xml:space="preserve">that is </w:t>
      </w:r>
      <w:r w:rsidRPr="00376B4D">
        <w:rPr>
          <w:rFonts w:ascii="Times New Roman" w:hAnsi="Times New Roman"/>
          <w:color w:val="000000" w:themeColor="text1"/>
          <w:szCs w:val="24"/>
        </w:rPr>
        <w:t>consistent with polic</w:t>
      </w:r>
      <w:r w:rsidR="005A7572" w:rsidRPr="00376B4D">
        <w:rPr>
          <w:rFonts w:ascii="Times New Roman" w:hAnsi="Times New Roman"/>
          <w:color w:val="000000" w:themeColor="text1"/>
          <w:szCs w:val="24"/>
        </w:rPr>
        <w:t>y</w:t>
      </w:r>
      <w:r w:rsidRPr="00376B4D">
        <w:rPr>
          <w:rFonts w:ascii="Times New Roman" w:hAnsi="Times New Roman"/>
          <w:color w:val="000000" w:themeColor="text1"/>
          <w:szCs w:val="24"/>
        </w:rPr>
        <w:t xml:space="preserve"> 4351</w:t>
      </w:r>
      <w:r w:rsidR="00E85B67" w:rsidRPr="00376B4D">
        <w:rPr>
          <w:rFonts w:ascii="Times New Roman" w:hAnsi="Times New Roman"/>
          <w:color w:val="000000" w:themeColor="text1"/>
          <w:szCs w:val="24"/>
        </w:rPr>
        <w:t>,</w:t>
      </w:r>
      <w:r w:rsidRPr="00376B4D">
        <w:rPr>
          <w:rFonts w:ascii="Times New Roman" w:hAnsi="Times New Roman"/>
          <w:color w:val="000000" w:themeColor="text1"/>
          <w:szCs w:val="24"/>
        </w:rPr>
        <w:t xml:space="preserve"> Short-Term Suspension</w:t>
      </w:r>
      <w:r w:rsidR="00E85B67" w:rsidRPr="00376B4D">
        <w:rPr>
          <w:rFonts w:ascii="Times New Roman" w:hAnsi="Times New Roman"/>
          <w:color w:val="000000" w:themeColor="text1"/>
          <w:szCs w:val="24"/>
        </w:rPr>
        <w:t>,</w:t>
      </w:r>
      <w:r w:rsidRPr="00376B4D">
        <w:rPr>
          <w:rFonts w:ascii="Times New Roman" w:hAnsi="Times New Roman"/>
          <w:color w:val="000000" w:themeColor="text1"/>
          <w:szCs w:val="24"/>
        </w:rPr>
        <w:t xml:space="preserve"> </w:t>
      </w:r>
      <w:r w:rsidR="005A7572" w:rsidRPr="00376B4D">
        <w:rPr>
          <w:rFonts w:ascii="Times New Roman" w:hAnsi="Times New Roman"/>
          <w:color w:val="000000" w:themeColor="text1"/>
          <w:szCs w:val="24"/>
        </w:rPr>
        <w:t xml:space="preserve">policy </w:t>
      </w:r>
      <w:r w:rsidRPr="00376B4D">
        <w:rPr>
          <w:rFonts w:ascii="Times New Roman" w:hAnsi="Times New Roman"/>
          <w:color w:val="000000" w:themeColor="text1"/>
          <w:szCs w:val="24"/>
        </w:rPr>
        <w:t>4302</w:t>
      </w:r>
      <w:r w:rsidR="00E85B67" w:rsidRPr="00376B4D">
        <w:rPr>
          <w:rFonts w:ascii="Times New Roman" w:hAnsi="Times New Roman"/>
          <w:color w:val="000000" w:themeColor="text1"/>
          <w:szCs w:val="24"/>
        </w:rPr>
        <w:t>,</w:t>
      </w:r>
      <w:r w:rsidRPr="00376B4D">
        <w:rPr>
          <w:rFonts w:ascii="Times New Roman" w:hAnsi="Times New Roman"/>
          <w:color w:val="000000" w:themeColor="text1"/>
          <w:szCs w:val="24"/>
        </w:rPr>
        <w:t xml:space="preserve"> School Plan for Management of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Behavior</w:t>
      </w:r>
      <w:r w:rsidR="0019383C" w:rsidRPr="00376B4D">
        <w:rPr>
          <w:rFonts w:ascii="Times New Roman" w:hAnsi="Times New Roman"/>
          <w:color w:val="000000" w:themeColor="text1"/>
          <w:szCs w:val="24"/>
        </w:rPr>
        <w:t>,</w:t>
      </w:r>
      <w:r w:rsidR="00E03EAA" w:rsidRPr="00376B4D">
        <w:rPr>
          <w:rFonts w:ascii="Times New Roman" w:hAnsi="Times New Roman"/>
          <w:color w:val="000000" w:themeColor="text1"/>
          <w:szCs w:val="24"/>
        </w:rPr>
        <w:t xml:space="preserve"> and the Code of </w:t>
      </w:r>
      <w:r w:rsidR="00FF6B58" w:rsidRPr="00376B4D">
        <w:rPr>
          <w:rFonts w:ascii="Times New Roman" w:hAnsi="Times New Roman"/>
          <w:color w:val="000000" w:themeColor="text1"/>
          <w:szCs w:val="24"/>
        </w:rPr>
        <w:t>Scholar</w:t>
      </w:r>
      <w:r w:rsidR="00E03EAA" w:rsidRPr="00376B4D">
        <w:rPr>
          <w:rFonts w:ascii="Times New Roman" w:hAnsi="Times New Roman"/>
          <w:color w:val="000000" w:themeColor="text1"/>
          <w:szCs w:val="24"/>
        </w:rPr>
        <w:t xml:space="preserve"> Conduct</w:t>
      </w:r>
      <w:r w:rsidRPr="00376B4D">
        <w:rPr>
          <w:rFonts w:ascii="Times New Roman" w:hAnsi="Times New Roman"/>
          <w:color w:val="000000" w:themeColor="text1"/>
          <w:szCs w:val="24"/>
        </w:rPr>
        <w:t xml:space="preserve">.  If the principal determines that a suspension of more than </w:t>
      </w:r>
      <w:r w:rsidR="00E85B67" w:rsidRPr="00376B4D">
        <w:rPr>
          <w:rFonts w:ascii="Times New Roman" w:hAnsi="Times New Roman"/>
          <w:color w:val="000000" w:themeColor="text1"/>
          <w:szCs w:val="24"/>
        </w:rPr>
        <w:t xml:space="preserve">10 </w:t>
      </w:r>
      <w:r w:rsidRPr="00376B4D">
        <w:rPr>
          <w:rFonts w:ascii="Times New Roman" w:hAnsi="Times New Roman"/>
          <w:color w:val="000000" w:themeColor="text1"/>
          <w:szCs w:val="24"/>
        </w:rPr>
        <w:t>days</w:t>
      </w:r>
      <w:r w:rsidR="00AC45E8" w:rsidRPr="00376B4D">
        <w:rPr>
          <w:rFonts w:ascii="Times New Roman" w:hAnsi="Times New Roman"/>
          <w:color w:val="000000" w:themeColor="text1"/>
          <w:szCs w:val="24"/>
        </w:rPr>
        <w:t xml:space="preserve"> (</w:t>
      </w:r>
      <w:r w:rsidR="005A7572" w:rsidRPr="00376B4D">
        <w:rPr>
          <w:rFonts w:ascii="Times New Roman" w:hAnsi="Times New Roman"/>
          <w:color w:val="000000" w:themeColor="text1"/>
          <w:szCs w:val="24"/>
        </w:rPr>
        <w:t xml:space="preserve">either </w:t>
      </w:r>
      <w:r w:rsidR="00AC45E8" w:rsidRPr="00376B4D">
        <w:rPr>
          <w:rFonts w:ascii="Times New Roman" w:hAnsi="Times New Roman"/>
          <w:color w:val="000000" w:themeColor="text1"/>
          <w:szCs w:val="24"/>
        </w:rPr>
        <w:t>long</w:t>
      </w:r>
      <w:r w:rsidR="001763EE" w:rsidRPr="00376B4D">
        <w:rPr>
          <w:rFonts w:ascii="Times New Roman" w:hAnsi="Times New Roman"/>
          <w:color w:val="000000" w:themeColor="text1"/>
          <w:szCs w:val="24"/>
        </w:rPr>
        <w:t>-</w:t>
      </w:r>
      <w:r w:rsidR="00AC45E8" w:rsidRPr="00376B4D">
        <w:rPr>
          <w:rFonts w:ascii="Times New Roman" w:hAnsi="Times New Roman"/>
          <w:color w:val="000000" w:themeColor="text1"/>
          <w:szCs w:val="24"/>
        </w:rPr>
        <w:t>term or 365</w:t>
      </w:r>
      <w:r w:rsidR="006C24C0" w:rsidRPr="00376B4D">
        <w:rPr>
          <w:rFonts w:ascii="Times New Roman" w:hAnsi="Times New Roman"/>
          <w:color w:val="000000" w:themeColor="text1"/>
          <w:szCs w:val="24"/>
        </w:rPr>
        <w:t>-</w:t>
      </w:r>
      <w:r w:rsidR="00AC45E8" w:rsidRPr="00376B4D">
        <w:rPr>
          <w:rFonts w:ascii="Times New Roman" w:hAnsi="Times New Roman"/>
          <w:color w:val="000000" w:themeColor="text1"/>
          <w:szCs w:val="24"/>
        </w:rPr>
        <w:t xml:space="preserve">day) or </w:t>
      </w:r>
      <w:r w:rsidR="00D357D1" w:rsidRPr="00376B4D">
        <w:rPr>
          <w:rFonts w:ascii="Times New Roman" w:hAnsi="Times New Roman"/>
          <w:color w:val="000000" w:themeColor="text1"/>
          <w:szCs w:val="24"/>
        </w:rPr>
        <w:t xml:space="preserve">an </w:t>
      </w:r>
      <w:r w:rsidR="00AC45E8" w:rsidRPr="00376B4D">
        <w:rPr>
          <w:rFonts w:ascii="Times New Roman" w:hAnsi="Times New Roman"/>
          <w:color w:val="000000" w:themeColor="text1"/>
          <w:szCs w:val="24"/>
        </w:rPr>
        <w:t>expulsion</w:t>
      </w:r>
      <w:r w:rsidRPr="00376B4D">
        <w:rPr>
          <w:rFonts w:ascii="Times New Roman" w:hAnsi="Times New Roman"/>
          <w:color w:val="000000" w:themeColor="text1"/>
          <w:szCs w:val="24"/>
        </w:rPr>
        <w:t xml:space="preserve"> is an appropriate consequence, the </w:t>
      </w:r>
      <w:proofErr w:type="spellStart"/>
      <w:r w:rsidR="00546787" w:rsidRPr="00376B4D">
        <w:rPr>
          <w:rFonts w:ascii="Times New Roman" w:hAnsi="Times New Roman"/>
          <w:strike/>
          <w:color w:val="000000" w:themeColor="text1"/>
          <w:szCs w:val="24"/>
        </w:rPr>
        <w:t>p</w:t>
      </w:r>
      <w:r w:rsidR="00546787" w:rsidRPr="00376B4D">
        <w:rPr>
          <w:rFonts w:ascii="Times New Roman" w:hAnsi="Times New Roman"/>
          <w:color w:val="000000" w:themeColor="text1"/>
          <w:szCs w:val="24"/>
        </w:rPr>
        <w:t>executive</w:t>
      </w:r>
      <w:proofErr w:type="spellEnd"/>
      <w:r w:rsidR="00546787" w:rsidRPr="00376B4D">
        <w:rPr>
          <w:rFonts w:ascii="Times New Roman" w:hAnsi="Times New Roman"/>
          <w:color w:val="000000" w:themeColor="text1"/>
          <w:szCs w:val="24"/>
        </w:rPr>
        <w:t xml:space="preserve"> director</w:t>
      </w:r>
      <w:r w:rsidRPr="00376B4D">
        <w:rPr>
          <w:rFonts w:ascii="Times New Roman" w:hAnsi="Times New Roman"/>
          <w:color w:val="000000" w:themeColor="text1"/>
          <w:szCs w:val="24"/>
        </w:rPr>
        <w:t xml:space="preserve"> shall </w:t>
      </w:r>
      <w:r w:rsidR="00751C0A" w:rsidRPr="00376B4D">
        <w:rPr>
          <w:rFonts w:ascii="Times New Roman" w:hAnsi="Times New Roman"/>
          <w:color w:val="000000" w:themeColor="text1"/>
          <w:szCs w:val="24"/>
        </w:rPr>
        <w:t xml:space="preserve">determine </w:t>
      </w:r>
      <w:r w:rsidRPr="00376B4D">
        <w:rPr>
          <w:rFonts w:ascii="Times New Roman" w:hAnsi="Times New Roman"/>
          <w:color w:val="000000" w:themeColor="text1"/>
          <w:szCs w:val="24"/>
        </w:rPr>
        <w:t xml:space="preserve">the </w:t>
      </w:r>
      <w:r w:rsidR="00AD69FB" w:rsidRPr="00376B4D">
        <w:rPr>
          <w:rFonts w:ascii="Times New Roman" w:hAnsi="Times New Roman"/>
          <w:color w:val="000000" w:themeColor="text1"/>
          <w:szCs w:val="24"/>
        </w:rPr>
        <w:t>disciplin</w:t>
      </w:r>
      <w:r w:rsidR="00576BE7" w:rsidRPr="00376B4D">
        <w:rPr>
          <w:rFonts w:ascii="Times New Roman" w:hAnsi="Times New Roman"/>
          <w:color w:val="000000" w:themeColor="text1"/>
          <w:szCs w:val="24"/>
        </w:rPr>
        <w:t>ary</w:t>
      </w:r>
      <w:r w:rsidR="00AD69FB" w:rsidRPr="00376B4D">
        <w:rPr>
          <w:rFonts w:ascii="Times New Roman" w:hAnsi="Times New Roman"/>
          <w:color w:val="000000" w:themeColor="text1"/>
          <w:szCs w:val="24"/>
        </w:rPr>
        <w:t xml:space="preserve"> penalty</w:t>
      </w:r>
      <w:r w:rsidRPr="00376B4D">
        <w:rPr>
          <w:rFonts w:ascii="Times New Roman" w:hAnsi="Times New Roman"/>
          <w:color w:val="000000" w:themeColor="text1"/>
          <w:szCs w:val="24"/>
        </w:rPr>
        <w:t xml:space="preserve"> based upon a review of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’s culpability</w:t>
      </w:r>
      <w:r w:rsidR="00E85B67" w:rsidRPr="00376B4D">
        <w:rPr>
          <w:rFonts w:ascii="Times New Roman" w:hAnsi="Times New Roman"/>
          <w:color w:val="000000" w:themeColor="text1"/>
          <w:szCs w:val="24"/>
        </w:rPr>
        <w:t xml:space="preserve"> and</w:t>
      </w:r>
      <w:r w:rsidRPr="00376B4D">
        <w:rPr>
          <w:rFonts w:ascii="Times New Roman" w:hAnsi="Times New Roman"/>
          <w:color w:val="000000" w:themeColor="text1"/>
          <w:szCs w:val="24"/>
        </w:rPr>
        <w:t xml:space="preserve"> dangerousness and the harm caused by the </w:t>
      </w:r>
      <w:r w:rsidR="00FF6B58" w:rsidRPr="00376B4D">
        <w:rPr>
          <w:rFonts w:ascii="Times New Roman" w:hAnsi="Times New Roman"/>
          <w:color w:val="000000" w:themeColor="text1"/>
          <w:szCs w:val="24"/>
        </w:rPr>
        <w:t>scholar</w:t>
      </w:r>
      <w:r w:rsidR="009B5BA6" w:rsidRPr="00376B4D">
        <w:rPr>
          <w:rFonts w:ascii="Times New Roman" w:hAnsi="Times New Roman"/>
          <w:color w:val="000000" w:themeColor="text1"/>
          <w:szCs w:val="24"/>
        </w:rPr>
        <w:t>, plus</w:t>
      </w:r>
      <w:r w:rsidR="00AB15A4" w:rsidRPr="00376B4D">
        <w:rPr>
          <w:rFonts w:ascii="Times New Roman" w:hAnsi="Times New Roman"/>
          <w:color w:val="000000" w:themeColor="text1"/>
          <w:szCs w:val="24"/>
        </w:rPr>
        <w:t xml:space="preserve"> any other mitigating or aggravating factors</w:t>
      </w:r>
      <w:r w:rsidR="009B5BA6" w:rsidRPr="00376B4D">
        <w:rPr>
          <w:rFonts w:ascii="Times New Roman" w:hAnsi="Times New Roman"/>
          <w:color w:val="000000" w:themeColor="text1"/>
          <w:szCs w:val="24"/>
        </w:rPr>
        <w:t xml:space="preserve"> the </w:t>
      </w:r>
      <w:r w:rsidR="00546787" w:rsidRPr="00376B4D">
        <w:rPr>
          <w:rFonts w:ascii="Times New Roman" w:hAnsi="Times New Roman"/>
          <w:color w:val="000000" w:themeColor="text1"/>
          <w:szCs w:val="24"/>
        </w:rPr>
        <w:t>executive director</w:t>
      </w:r>
      <w:r w:rsidR="009B5BA6" w:rsidRPr="00376B4D">
        <w:rPr>
          <w:rFonts w:ascii="Times New Roman" w:hAnsi="Times New Roman"/>
          <w:color w:val="000000" w:themeColor="text1"/>
          <w:szCs w:val="24"/>
        </w:rPr>
        <w:t xml:space="preserve"> finds relevant</w:t>
      </w:r>
      <w:r w:rsidRPr="00376B4D">
        <w:rPr>
          <w:rFonts w:ascii="Times New Roman" w:hAnsi="Times New Roman"/>
          <w:color w:val="000000" w:themeColor="text1"/>
          <w:szCs w:val="24"/>
        </w:rPr>
        <w:t xml:space="preserve">.  </w:t>
      </w:r>
    </w:p>
    <w:p w14:paraId="177D3BA7" w14:textId="77777777" w:rsidR="00B54F8A" w:rsidRPr="00376B4D" w:rsidRDefault="00B54F8A">
      <w:pPr>
        <w:tabs>
          <w:tab w:val="left" w:pos="-1440"/>
        </w:tabs>
        <w:jc w:val="both"/>
        <w:rPr>
          <w:color w:val="000000" w:themeColor="text1"/>
          <w:szCs w:val="24"/>
          <w:u w:val="double"/>
        </w:rPr>
      </w:pPr>
    </w:p>
    <w:p w14:paraId="3A6625EC" w14:textId="6A2645D0" w:rsidR="00B54F8A" w:rsidRPr="00376B4D" w:rsidRDefault="00B54F8A" w:rsidP="00BB5F94">
      <w:pPr>
        <w:numPr>
          <w:ilvl w:val="0"/>
          <w:numId w:val="5"/>
        </w:numPr>
        <w:tabs>
          <w:tab w:val="left" w:pos="-1440"/>
        </w:tabs>
        <w:jc w:val="both"/>
        <w:rPr>
          <w:color w:val="000000" w:themeColor="text1"/>
          <w:szCs w:val="24"/>
        </w:rPr>
      </w:pPr>
      <w:r w:rsidRPr="00376B4D">
        <w:rPr>
          <w:color w:val="000000" w:themeColor="text1"/>
          <w:szCs w:val="24"/>
        </w:rPr>
        <w:t xml:space="preserve">Culpability of </w:t>
      </w:r>
      <w:r w:rsidR="00FF6B58" w:rsidRPr="00376B4D">
        <w:rPr>
          <w:color w:val="000000" w:themeColor="text1"/>
          <w:szCs w:val="24"/>
        </w:rPr>
        <w:t>Scholar</w:t>
      </w:r>
      <w:r w:rsidRPr="00376B4D">
        <w:rPr>
          <w:color w:val="000000" w:themeColor="text1"/>
          <w:szCs w:val="24"/>
        </w:rPr>
        <w:t xml:space="preserve"> </w:t>
      </w:r>
      <w:r w:rsidR="00EE78F0" w:rsidRPr="00376B4D">
        <w:rPr>
          <w:color w:val="000000" w:themeColor="text1"/>
          <w:szCs w:val="24"/>
        </w:rPr>
        <w:t xml:space="preserve">– </w:t>
      </w:r>
      <w:r w:rsidRPr="00376B4D">
        <w:rPr>
          <w:color w:val="000000" w:themeColor="text1"/>
          <w:szCs w:val="24"/>
        </w:rPr>
        <w:t>In assessing t</w:t>
      </w:r>
      <w:r w:rsidR="00BB5F94" w:rsidRPr="00376B4D">
        <w:rPr>
          <w:color w:val="000000" w:themeColor="text1"/>
          <w:szCs w:val="24"/>
        </w:rPr>
        <w:t>he</w:t>
      </w:r>
      <w:r w:rsidRPr="00376B4D">
        <w:rPr>
          <w:color w:val="000000" w:themeColor="text1"/>
          <w:szCs w:val="24"/>
        </w:rPr>
        <w:t xml:space="preserve"> culpability of the </w:t>
      </w:r>
      <w:r w:rsidR="00FF6B58" w:rsidRPr="00376B4D">
        <w:rPr>
          <w:color w:val="000000" w:themeColor="text1"/>
          <w:szCs w:val="24"/>
        </w:rPr>
        <w:t>scholar</w:t>
      </w:r>
      <w:r w:rsidRPr="00376B4D">
        <w:rPr>
          <w:color w:val="000000" w:themeColor="text1"/>
          <w:szCs w:val="24"/>
        </w:rPr>
        <w:t xml:space="preserve"> for his or her behavior</w:t>
      </w:r>
      <w:r w:rsidR="00731350" w:rsidRPr="00376B4D">
        <w:rPr>
          <w:color w:val="000000" w:themeColor="text1"/>
          <w:szCs w:val="24"/>
        </w:rPr>
        <w:t>,</w:t>
      </w:r>
      <w:r w:rsidRPr="00376B4D">
        <w:rPr>
          <w:color w:val="000000" w:themeColor="text1"/>
          <w:szCs w:val="24"/>
        </w:rPr>
        <w:t xml:space="preserve"> the</w:t>
      </w:r>
      <w:r w:rsidR="00546787" w:rsidRPr="00376B4D">
        <w:rPr>
          <w:color w:val="000000" w:themeColor="text1"/>
          <w:szCs w:val="24"/>
        </w:rPr>
        <w:t xml:space="preserve"> executive director </w:t>
      </w:r>
      <w:r w:rsidRPr="00376B4D">
        <w:rPr>
          <w:color w:val="000000" w:themeColor="text1"/>
          <w:szCs w:val="24"/>
        </w:rPr>
        <w:t xml:space="preserve">may consider criteria such as: </w:t>
      </w:r>
    </w:p>
    <w:p w14:paraId="7BC9A7AC" w14:textId="77777777" w:rsidR="00B54F8A" w:rsidRPr="00376B4D" w:rsidRDefault="00B54F8A">
      <w:pPr>
        <w:tabs>
          <w:tab w:val="left" w:pos="-1440"/>
        </w:tabs>
        <w:ind w:left="2160" w:hanging="1440"/>
        <w:jc w:val="both"/>
        <w:rPr>
          <w:color w:val="000000" w:themeColor="text1"/>
          <w:szCs w:val="24"/>
        </w:rPr>
      </w:pPr>
    </w:p>
    <w:p w14:paraId="023262A1" w14:textId="77777777" w:rsidR="00B54F8A" w:rsidRPr="00376B4D" w:rsidRDefault="00B54F8A" w:rsidP="003A6AA7">
      <w:pPr>
        <w:numPr>
          <w:ilvl w:val="0"/>
          <w:numId w:val="9"/>
        </w:numPr>
        <w:tabs>
          <w:tab w:val="left" w:pos="-1440"/>
        </w:tabs>
        <w:ind w:hanging="720"/>
        <w:jc w:val="both"/>
        <w:rPr>
          <w:color w:val="000000" w:themeColor="text1"/>
          <w:szCs w:val="24"/>
        </w:rPr>
      </w:pPr>
      <w:r w:rsidRPr="00376B4D">
        <w:rPr>
          <w:color w:val="000000" w:themeColor="text1"/>
          <w:szCs w:val="24"/>
        </w:rPr>
        <w:t xml:space="preserve">the </w:t>
      </w:r>
      <w:r w:rsidR="00FF6B58" w:rsidRPr="00376B4D">
        <w:rPr>
          <w:color w:val="000000" w:themeColor="text1"/>
          <w:szCs w:val="24"/>
        </w:rPr>
        <w:t>scholar</w:t>
      </w:r>
      <w:r w:rsidRPr="00376B4D">
        <w:rPr>
          <w:color w:val="000000" w:themeColor="text1"/>
          <w:szCs w:val="24"/>
        </w:rPr>
        <w:t xml:space="preserve">’s </w:t>
      </w:r>
      <w:proofErr w:type="gramStart"/>
      <w:r w:rsidRPr="00376B4D">
        <w:rPr>
          <w:color w:val="000000" w:themeColor="text1"/>
          <w:szCs w:val="24"/>
        </w:rPr>
        <w:t>age;</w:t>
      </w:r>
      <w:proofErr w:type="gramEnd"/>
    </w:p>
    <w:p w14:paraId="61FE78C0" w14:textId="77777777" w:rsidR="00ED020A" w:rsidRPr="00376B4D" w:rsidRDefault="00ED020A" w:rsidP="00ED020A">
      <w:pPr>
        <w:tabs>
          <w:tab w:val="left" w:pos="-1440"/>
        </w:tabs>
        <w:ind w:left="2880"/>
        <w:jc w:val="both"/>
        <w:rPr>
          <w:color w:val="000000" w:themeColor="text1"/>
          <w:szCs w:val="24"/>
        </w:rPr>
      </w:pPr>
    </w:p>
    <w:p w14:paraId="7A6B5BC7" w14:textId="77777777" w:rsidR="00B54F8A" w:rsidRPr="00376B4D" w:rsidRDefault="00B54F8A" w:rsidP="00321885">
      <w:pPr>
        <w:pStyle w:val="BodyTextIndent3"/>
        <w:numPr>
          <w:ilvl w:val="0"/>
          <w:numId w:val="9"/>
        </w:numPr>
        <w:ind w:hanging="720"/>
        <w:rPr>
          <w:rFonts w:ascii="Times New Roman" w:hAnsi="Times New Roman"/>
          <w:color w:val="000000" w:themeColor="text1"/>
          <w:szCs w:val="24"/>
        </w:rPr>
      </w:pPr>
      <w:r w:rsidRPr="00376B4D">
        <w:rPr>
          <w:rFonts w:ascii="Times New Roman" w:hAnsi="Times New Roman"/>
          <w:color w:val="000000" w:themeColor="text1"/>
          <w:szCs w:val="24"/>
        </w:rPr>
        <w:t xml:space="preserve">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’s ability to form </w:t>
      </w:r>
      <w:r w:rsidR="00EE78F0" w:rsidRPr="00376B4D">
        <w:rPr>
          <w:rFonts w:ascii="Times New Roman" w:hAnsi="Times New Roman"/>
          <w:color w:val="000000" w:themeColor="text1"/>
          <w:szCs w:val="24"/>
        </w:rPr>
        <w:t xml:space="preserve">the </w:t>
      </w:r>
      <w:r w:rsidRPr="00376B4D">
        <w:rPr>
          <w:rFonts w:ascii="Times New Roman" w:hAnsi="Times New Roman"/>
          <w:color w:val="000000" w:themeColor="text1"/>
          <w:szCs w:val="24"/>
        </w:rPr>
        <w:t xml:space="preserve">intent to cause the harm that occurred or could have occurred; </w:t>
      </w:r>
      <w:r w:rsidR="009B5BA6" w:rsidRPr="00376B4D">
        <w:rPr>
          <w:rFonts w:ascii="Times New Roman" w:hAnsi="Times New Roman"/>
          <w:color w:val="000000" w:themeColor="text1"/>
          <w:szCs w:val="24"/>
        </w:rPr>
        <w:t>and</w:t>
      </w:r>
    </w:p>
    <w:p w14:paraId="03ACE612" w14:textId="77777777" w:rsidR="00ED020A" w:rsidRPr="00376B4D" w:rsidRDefault="00ED020A" w:rsidP="00ED020A">
      <w:pPr>
        <w:pStyle w:val="BodyTextIndent3"/>
        <w:ind w:left="0" w:firstLine="0"/>
        <w:rPr>
          <w:rFonts w:ascii="Times New Roman" w:hAnsi="Times New Roman"/>
          <w:color w:val="000000" w:themeColor="text1"/>
          <w:szCs w:val="24"/>
        </w:rPr>
      </w:pPr>
    </w:p>
    <w:p w14:paraId="1B02EEEC" w14:textId="77777777" w:rsidR="00963194" w:rsidRPr="00376B4D" w:rsidRDefault="00B54F8A" w:rsidP="00321885">
      <w:pPr>
        <w:numPr>
          <w:ilvl w:val="0"/>
          <w:numId w:val="9"/>
        </w:numPr>
        <w:tabs>
          <w:tab w:val="left" w:pos="-1440"/>
        </w:tabs>
        <w:ind w:hanging="720"/>
        <w:jc w:val="both"/>
        <w:rPr>
          <w:color w:val="000000" w:themeColor="text1"/>
          <w:szCs w:val="24"/>
          <w:u w:val="double"/>
        </w:rPr>
      </w:pPr>
      <w:r w:rsidRPr="00376B4D">
        <w:rPr>
          <w:color w:val="000000" w:themeColor="text1"/>
          <w:szCs w:val="24"/>
        </w:rPr>
        <w:t xml:space="preserve">evidence of the </w:t>
      </w:r>
      <w:r w:rsidR="00FF6B58" w:rsidRPr="00376B4D">
        <w:rPr>
          <w:color w:val="000000" w:themeColor="text1"/>
          <w:szCs w:val="24"/>
        </w:rPr>
        <w:t>scholar</w:t>
      </w:r>
      <w:r w:rsidRPr="00376B4D">
        <w:rPr>
          <w:color w:val="000000" w:themeColor="text1"/>
          <w:szCs w:val="24"/>
        </w:rPr>
        <w:t>’s intent when engaging in the conduct</w:t>
      </w:r>
      <w:r w:rsidR="009B5BA6" w:rsidRPr="00376B4D">
        <w:rPr>
          <w:color w:val="000000" w:themeColor="text1"/>
          <w:szCs w:val="24"/>
        </w:rPr>
        <w:t>.</w:t>
      </w:r>
    </w:p>
    <w:p w14:paraId="5A9497EB" w14:textId="77777777" w:rsidR="00B54F8A" w:rsidRPr="00376B4D" w:rsidRDefault="00B54F8A" w:rsidP="00BD43B1">
      <w:pPr>
        <w:tabs>
          <w:tab w:val="left" w:pos="-1440"/>
        </w:tabs>
        <w:jc w:val="both"/>
        <w:rPr>
          <w:color w:val="000000" w:themeColor="text1"/>
          <w:szCs w:val="24"/>
        </w:rPr>
      </w:pPr>
      <w:r w:rsidRPr="00376B4D">
        <w:rPr>
          <w:color w:val="000000" w:themeColor="text1"/>
          <w:szCs w:val="24"/>
        </w:rPr>
        <w:tab/>
      </w:r>
    </w:p>
    <w:p w14:paraId="1194F774" w14:textId="595125D6" w:rsidR="00B54F8A" w:rsidRPr="00376B4D" w:rsidRDefault="00B54F8A" w:rsidP="00BB5F94">
      <w:pPr>
        <w:numPr>
          <w:ilvl w:val="0"/>
          <w:numId w:val="5"/>
        </w:numPr>
        <w:tabs>
          <w:tab w:val="left" w:pos="-1440"/>
        </w:tabs>
        <w:jc w:val="both"/>
        <w:rPr>
          <w:color w:val="000000" w:themeColor="text1"/>
          <w:szCs w:val="24"/>
        </w:rPr>
      </w:pPr>
      <w:r w:rsidRPr="00376B4D">
        <w:rPr>
          <w:color w:val="000000" w:themeColor="text1"/>
          <w:szCs w:val="24"/>
        </w:rPr>
        <w:t xml:space="preserve">Dangerousness of the </w:t>
      </w:r>
      <w:r w:rsidR="00FF6B58" w:rsidRPr="00376B4D">
        <w:rPr>
          <w:color w:val="000000" w:themeColor="text1"/>
          <w:szCs w:val="24"/>
        </w:rPr>
        <w:t>Scholar</w:t>
      </w:r>
      <w:r w:rsidRPr="00376B4D">
        <w:rPr>
          <w:color w:val="000000" w:themeColor="text1"/>
          <w:szCs w:val="24"/>
        </w:rPr>
        <w:t xml:space="preserve"> </w:t>
      </w:r>
      <w:r w:rsidR="00F23CEA" w:rsidRPr="00376B4D">
        <w:rPr>
          <w:color w:val="000000" w:themeColor="text1"/>
          <w:szCs w:val="24"/>
        </w:rPr>
        <w:t xml:space="preserve">– </w:t>
      </w:r>
      <w:r w:rsidRPr="00376B4D">
        <w:rPr>
          <w:color w:val="000000" w:themeColor="text1"/>
          <w:szCs w:val="24"/>
        </w:rPr>
        <w:t xml:space="preserve">In assessing the dangerousness of the </w:t>
      </w:r>
      <w:r w:rsidR="00FF6B58" w:rsidRPr="00376B4D">
        <w:rPr>
          <w:color w:val="000000" w:themeColor="text1"/>
          <w:szCs w:val="24"/>
        </w:rPr>
        <w:t>scholar</w:t>
      </w:r>
      <w:r w:rsidR="00731350" w:rsidRPr="00376B4D">
        <w:rPr>
          <w:color w:val="000000" w:themeColor="text1"/>
          <w:szCs w:val="24"/>
        </w:rPr>
        <w:t>,</w:t>
      </w:r>
      <w:r w:rsidRPr="00376B4D">
        <w:rPr>
          <w:color w:val="000000" w:themeColor="text1"/>
          <w:szCs w:val="24"/>
        </w:rPr>
        <w:t xml:space="preserve"> the </w:t>
      </w:r>
      <w:r w:rsidR="00546787" w:rsidRPr="00376B4D">
        <w:rPr>
          <w:color w:val="000000" w:themeColor="text1"/>
          <w:szCs w:val="24"/>
        </w:rPr>
        <w:t>executive director</w:t>
      </w:r>
      <w:r w:rsidRPr="00376B4D">
        <w:rPr>
          <w:color w:val="000000" w:themeColor="text1"/>
          <w:szCs w:val="24"/>
        </w:rPr>
        <w:t xml:space="preserve"> may consider criteria such as:</w:t>
      </w:r>
    </w:p>
    <w:p w14:paraId="1AE5D1E5" w14:textId="77777777" w:rsidR="00B54F8A" w:rsidRPr="00376B4D" w:rsidRDefault="00B54F8A">
      <w:pPr>
        <w:tabs>
          <w:tab w:val="left" w:pos="-1440"/>
        </w:tabs>
        <w:jc w:val="both"/>
        <w:rPr>
          <w:color w:val="000000" w:themeColor="text1"/>
          <w:szCs w:val="24"/>
        </w:rPr>
      </w:pPr>
    </w:p>
    <w:p w14:paraId="7DB1ECDE" w14:textId="77777777" w:rsidR="00B54F8A" w:rsidRPr="00376B4D" w:rsidRDefault="00B54F8A" w:rsidP="00321885">
      <w:pPr>
        <w:pStyle w:val="BodyTextIndent2"/>
        <w:numPr>
          <w:ilvl w:val="0"/>
          <w:numId w:val="12"/>
        </w:numPr>
        <w:ind w:hanging="720"/>
        <w:rPr>
          <w:rFonts w:ascii="Times New Roman" w:hAnsi="Times New Roman"/>
          <w:color w:val="000000" w:themeColor="text1"/>
          <w:szCs w:val="24"/>
        </w:rPr>
      </w:pPr>
      <w:r w:rsidRPr="00376B4D">
        <w:rPr>
          <w:rFonts w:ascii="Times New Roman" w:hAnsi="Times New Roman"/>
          <w:color w:val="000000" w:themeColor="text1"/>
          <w:szCs w:val="24"/>
        </w:rPr>
        <w:t xml:space="preserve">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’s disciplinary </w:t>
      </w:r>
      <w:r w:rsidR="00D357D1" w:rsidRPr="00376B4D">
        <w:rPr>
          <w:rFonts w:ascii="Times New Roman" w:hAnsi="Times New Roman"/>
          <w:color w:val="000000" w:themeColor="text1"/>
          <w:szCs w:val="24"/>
        </w:rPr>
        <w:t xml:space="preserve">or criminal </w:t>
      </w:r>
      <w:r w:rsidRPr="00376B4D">
        <w:rPr>
          <w:rFonts w:ascii="Times New Roman" w:hAnsi="Times New Roman"/>
          <w:color w:val="000000" w:themeColor="text1"/>
          <w:szCs w:val="24"/>
        </w:rPr>
        <w:t xml:space="preserve">record related to anti-social behavior or drugs and </w:t>
      </w:r>
      <w:proofErr w:type="gramStart"/>
      <w:r w:rsidRPr="00376B4D">
        <w:rPr>
          <w:rFonts w:ascii="Times New Roman" w:hAnsi="Times New Roman"/>
          <w:color w:val="000000" w:themeColor="text1"/>
          <w:szCs w:val="24"/>
        </w:rPr>
        <w:t>alcohol;</w:t>
      </w:r>
      <w:proofErr w:type="gramEnd"/>
    </w:p>
    <w:p w14:paraId="2DD90712" w14:textId="77777777" w:rsidR="00ED020A" w:rsidRPr="00376B4D" w:rsidRDefault="00ED020A" w:rsidP="00ED020A">
      <w:pPr>
        <w:pStyle w:val="BodyTextIndent2"/>
        <w:ind w:left="2880"/>
        <w:rPr>
          <w:rFonts w:ascii="Times New Roman" w:hAnsi="Times New Roman"/>
          <w:color w:val="000000" w:themeColor="text1"/>
          <w:szCs w:val="24"/>
        </w:rPr>
      </w:pPr>
    </w:p>
    <w:p w14:paraId="79F11248" w14:textId="77777777" w:rsidR="00B54F8A" w:rsidRPr="00376B4D" w:rsidRDefault="00B54F8A" w:rsidP="00321885">
      <w:pPr>
        <w:numPr>
          <w:ilvl w:val="0"/>
          <w:numId w:val="12"/>
        </w:numPr>
        <w:tabs>
          <w:tab w:val="left" w:pos="-1440"/>
        </w:tabs>
        <w:ind w:hanging="720"/>
        <w:jc w:val="both"/>
        <w:rPr>
          <w:color w:val="000000" w:themeColor="text1"/>
          <w:szCs w:val="24"/>
        </w:rPr>
      </w:pPr>
      <w:r w:rsidRPr="00376B4D">
        <w:rPr>
          <w:color w:val="000000" w:themeColor="text1"/>
          <w:szCs w:val="24"/>
        </w:rPr>
        <w:t xml:space="preserve">whether </w:t>
      </w:r>
      <w:r w:rsidR="00794FCD" w:rsidRPr="00376B4D">
        <w:rPr>
          <w:color w:val="000000" w:themeColor="text1"/>
          <w:szCs w:val="24"/>
        </w:rPr>
        <w:t xml:space="preserve">a </w:t>
      </w:r>
      <w:r w:rsidRPr="00376B4D">
        <w:rPr>
          <w:color w:val="000000" w:themeColor="text1"/>
          <w:szCs w:val="24"/>
        </w:rPr>
        <w:t>weapon w</w:t>
      </w:r>
      <w:r w:rsidR="00794FCD" w:rsidRPr="00376B4D">
        <w:rPr>
          <w:color w:val="000000" w:themeColor="text1"/>
          <w:szCs w:val="24"/>
        </w:rPr>
        <w:t>as</w:t>
      </w:r>
      <w:r w:rsidRPr="00376B4D">
        <w:rPr>
          <w:color w:val="000000" w:themeColor="text1"/>
          <w:szCs w:val="24"/>
        </w:rPr>
        <w:t xml:space="preserve"> involved in the incident and </w:t>
      </w:r>
      <w:r w:rsidR="00D357D1" w:rsidRPr="00376B4D">
        <w:rPr>
          <w:color w:val="000000" w:themeColor="text1"/>
          <w:szCs w:val="24"/>
        </w:rPr>
        <w:t xml:space="preserve">if </w:t>
      </w:r>
      <w:r w:rsidR="00794FCD" w:rsidRPr="00376B4D">
        <w:rPr>
          <w:color w:val="000000" w:themeColor="text1"/>
          <w:szCs w:val="24"/>
        </w:rPr>
        <w:t xml:space="preserve">a </w:t>
      </w:r>
      <w:r w:rsidR="00D357D1" w:rsidRPr="00376B4D">
        <w:rPr>
          <w:color w:val="000000" w:themeColor="text1"/>
          <w:szCs w:val="24"/>
        </w:rPr>
        <w:t>weapon w</w:t>
      </w:r>
      <w:r w:rsidR="00794FCD" w:rsidRPr="00376B4D">
        <w:rPr>
          <w:color w:val="000000" w:themeColor="text1"/>
          <w:szCs w:val="24"/>
        </w:rPr>
        <w:t>as</w:t>
      </w:r>
      <w:r w:rsidR="00D357D1" w:rsidRPr="00376B4D">
        <w:rPr>
          <w:color w:val="000000" w:themeColor="text1"/>
          <w:szCs w:val="24"/>
        </w:rPr>
        <w:t xml:space="preserve"> involved, </w:t>
      </w:r>
      <w:r w:rsidRPr="00376B4D">
        <w:rPr>
          <w:color w:val="000000" w:themeColor="text1"/>
          <w:szCs w:val="24"/>
        </w:rPr>
        <w:t xml:space="preserve">whether the </w:t>
      </w:r>
      <w:r w:rsidR="00FF6B58" w:rsidRPr="00376B4D">
        <w:rPr>
          <w:color w:val="000000" w:themeColor="text1"/>
          <w:szCs w:val="24"/>
        </w:rPr>
        <w:t>scholar</w:t>
      </w:r>
      <w:r w:rsidRPr="00376B4D">
        <w:rPr>
          <w:color w:val="000000" w:themeColor="text1"/>
          <w:szCs w:val="24"/>
        </w:rPr>
        <w:t xml:space="preserve"> had the ability to inflict serious injury </w:t>
      </w:r>
      <w:r w:rsidRPr="00376B4D">
        <w:rPr>
          <w:color w:val="000000" w:themeColor="text1"/>
          <w:szCs w:val="24"/>
        </w:rPr>
        <w:lastRenderedPageBreak/>
        <w:t xml:space="preserve">or death with the </w:t>
      </w:r>
      <w:proofErr w:type="gramStart"/>
      <w:r w:rsidRPr="00376B4D">
        <w:rPr>
          <w:color w:val="000000" w:themeColor="text1"/>
          <w:szCs w:val="24"/>
        </w:rPr>
        <w:t>weapon;</w:t>
      </w:r>
      <w:proofErr w:type="gramEnd"/>
      <w:r w:rsidRPr="00376B4D">
        <w:rPr>
          <w:color w:val="000000" w:themeColor="text1"/>
          <w:szCs w:val="24"/>
        </w:rPr>
        <w:t xml:space="preserve"> </w:t>
      </w:r>
    </w:p>
    <w:p w14:paraId="30573EB5" w14:textId="77777777" w:rsidR="00ED020A" w:rsidRPr="00376B4D" w:rsidRDefault="00ED020A" w:rsidP="00ED020A">
      <w:pPr>
        <w:tabs>
          <w:tab w:val="left" w:pos="-1440"/>
        </w:tabs>
        <w:jc w:val="both"/>
        <w:rPr>
          <w:color w:val="000000" w:themeColor="text1"/>
          <w:szCs w:val="24"/>
        </w:rPr>
      </w:pPr>
    </w:p>
    <w:p w14:paraId="1E0D649F" w14:textId="77777777" w:rsidR="005B4CBA" w:rsidRPr="00376B4D" w:rsidRDefault="00B54F8A" w:rsidP="00321885">
      <w:pPr>
        <w:numPr>
          <w:ilvl w:val="0"/>
          <w:numId w:val="12"/>
        </w:numPr>
        <w:tabs>
          <w:tab w:val="left" w:pos="-1440"/>
        </w:tabs>
        <w:ind w:hanging="720"/>
        <w:jc w:val="both"/>
        <w:rPr>
          <w:color w:val="000000" w:themeColor="text1"/>
          <w:szCs w:val="24"/>
        </w:rPr>
      </w:pPr>
      <w:r w:rsidRPr="00376B4D">
        <w:rPr>
          <w:color w:val="000000" w:themeColor="text1"/>
          <w:szCs w:val="24"/>
        </w:rPr>
        <w:t xml:space="preserve">evidence of the </w:t>
      </w:r>
      <w:r w:rsidR="00FF6B58" w:rsidRPr="00376B4D">
        <w:rPr>
          <w:color w:val="000000" w:themeColor="text1"/>
          <w:szCs w:val="24"/>
        </w:rPr>
        <w:t>scholar</w:t>
      </w:r>
      <w:r w:rsidR="00731350" w:rsidRPr="00376B4D">
        <w:rPr>
          <w:color w:val="000000" w:themeColor="text1"/>
          <w:szCs w:val="24"/>
        </w:rPr>
        <w:t>’</w:t>
      </w:r>
      <w:r w:rsidRPr="00376B4D">
        <w:rPr>
          <w:color w:val="000000" w:themeColor="text1"/>
          <w:szCs w:val="24"/>
        </w:rPr>
        <w:t>s ability to cause the harm that was intended or that occurred</w:t>
      </w:r>
      <w:r w:rsidR="005B4CBA" w:rsidRPr="00376B4D">
        <w:rPr>
          <w:color w:val="000000" w:themeColor="text1"/>
          <w:szCs w:val="24"/>
        </w:rPr>
        <w:t>; and</w:t>
      </w:r>
    </w:p>
    <w:p w14:paraId="02D9EA74" w14:textId="77777777" w:rsidR="00ED020A" w:rsidRPr="00376B4D" w:rsidRDefault="00ED020A" w:rsidP="00ED020A">
      <w:pPr>
        <w:tabs>
          <w:tab w:val="left" w:pos="-1440"/>
        </w:tabs>
        <w:jc w:val="both"/>
        <w:rPr>
          <w:color w:val="000000" w:themeColor="text1"/>
          <w:szCs w:val="24"/>
        </w:rPr>
      </w:pPr>
    </w:p>
    <w:p w14:paraId="7D040A93" w14:textId="77777777" w:rsidR="00B54F8A" w:rsidRPr="00376B4D" w:rsidRDefault="005B4CBA" w:rsidP="00321885">
      <w:pPr>
        <w:numPr>
          <w:ilvl w:val="0"/>
          <w:numId w:val="12"/>
        </w:numPr>
        <w:tabs>
          <w:tab w:val="left" w:pos="-1440"/>
        </w:tabs>
        <w:ind w:hanging="720"/>
        <w:jc w:val="both"/>
        <w:rPr>
          <w:color w:val="000000" w:themeColor="text1"/>
          <w:szCs w:val="24"/>
        </w:rPr>
      </w:pPr>
      <w:r w:rsidRPr="00376B4D">
        <w:rPr>
          <w:color w:val="000000" w:themeColor="text1"/>
          <w:szCs w:val="24"/>
        </w:rPr>
        <w:t xml:space="preserve">whether the </w:t>
      </w:r>
      <w:r w:rsidR="00FF6B58" w:rsidRPr="00376B4D">
        <w:rPr>
          <w:color w:val="000000" w:themeColor="text1"/>
          <w:szCs w:val="24"/>
        </w:rPr>
        <w:t>scholar</w:t>
      </w:r>
      <w:r w:rsidRPr="00376B4D">
        <w:rPr>
          <w:color w:val="000000" w:themeColor="text1"/>
          <w:szCs w:val="24"/>
        </w:rPr>
        <w:t xml:space="preserve"> is subject to policy 42</w:t>
      </w:r>
      <w:r w:rsidR="00C90A8C" w:rsidRPr="00376B4D">
        <w:rPr>
          <w:color w:val="000000" w:themeColor="text1"/>
          <w:szCs w:val="24"/>
        </w:rPr>
        <w:t>60</w:t>
      </w:r>
      <w:r w:rsidR="001763EE" w:rsidRPr="00376B4D">
        <w:rPr>
          <w:color w:val="000000" w:themeColor="text1"/>
          <w:szCs w:val="24"/>
        </w:rPr>
        <w:t>,</w:t>
      </w:r>
      <w:r w:rsidRPr="00376B4D">
        <w:rPr>
          <w:color w:val="000000" w:themeColor="text1"/>
          <w:szCs w:val="24"/>
        </w:rPr>
        <w:t xml:space="preserve"> </w:t>
      </w:r>
      <w:r w:rsidR="00FF6B58" w:rsidRPr="00376B4D">
        <w:rPr>
          <w:color w:val="000000" w:themeColor="text1"/>
          <w:szCs w:val="24"/>
        </w:rPr>
        <w:t>Scholar</w:t>
      </w:r>
      <w:r w:rsidRPr="00376B4D">
        <w:rPr>
          <w:color w:val="000000" w:themeColor="text1"/>
          <w:szCs w:val="24"/>
        </w:rPr>
        <w:t xml:space="preserve"> Sex Offender</w:t>
      </w:r>
      <w:r w:rsidR="001763EE" w:rsidRPr="00376B4D">
        <w:rPr>
          <w:color w:val="000000" w:themeColor="text1"/>
          <w:szCs w:val="24"/>
        </w:rPr>
        <w:t>s</w:t>
      </w:r>
      <w:r w:rsidRPr="00376B4D">
        <w:rPr>
          <w:color w:val="000000" w:themeColor="text1"/>
          <w:szCs w:val="24"/>
        </w:rPr>
        <w:t>.</w:t>
      </w:r>
    </w:p>
    <w:p w14:paraId="1F16B094" w14:textId="77777777" w:rsidR="00B54F8A" w:rsidRPr="00376B4D" w:rsidRDefault="00B54F8A">
      <w:pPr>
        <w:tabs>
          <w:tab w:val="left" w:pos="-1440"/>
        </w:tabs>
        <w:jc w:val="both"/>
        <w:rPr>
          <w:color w:val="000000" w:themeColor="text1"/>
          <w:szCs w:val="24"/>
        </w:rPr>
      </w:pPr>
    </w:p>
    <w:p w14:paraId="4480DC08" w14:textId="4A8B6439" w:rsidR="00B54F8A" w:rsidRPr="00376B4D" w:rsidRDefault="00B54F8A" w:rsidP="00BB5F94">
      <w:pPr>
        <w:numPr>
          <w:ilvl w:val="0"/>
          <w:numId w:val="5"/>
        </w:numPr>
        <w:tabs>
          <w:tab w:val="left" w:pos="-1440"/>
        </w:tabs>
        <w:jc w:val="both"/>
        <w:rPr>
          <w:color w:val="000000" w:themeColor="text1"/>
          <w:szCs w:val="24"/>
        </w:rPr>
      </w:pPr>
      <w:r w:rsidRPr="00376B4D">
        <w:rPr>
          <w:color w:val="000000" w:themeColor="text1"/>
          <w:szCs w:val="24"/>
        </w:rPr>
        <w:t xml:space="preserve">Harm Caused by the </w:t>
      </w:r>
      <w:r w:rsidR="00FF6B58" w:rsidRPr="00376B4D">
        <w:rPr>
          <w:color w:val="000000" w:themeColor="text1"/>
          <w:szCs w:val="24"/>
        </w:rPr>
        <w:t>Scholar</w:t>
      </w:r>
      <w:r w:rsidRPr="00376B4D">
        <w:rPr>
          <w:color w:val="000000" w:themeColor="text1"/>
          <w:szCs w:val="24"/>
        </w:rPr>
        <w:t xml:space="preserve"> </w:t>
      </w:r>
      <w:r w:rsidR="00731350" w:rsidRPr="00376B4D">
        <w:rPr>
          <w:color w:val="000000" w:themeColor="text1"/>
          <w:szCs w:val="24"/>
        </w:rPr>
        <w:t>–</w:t>
      </w:r>
      <w:r w:rsidRPr="00376B4D">
        <w:rPr>
          <w:color w:val="000000" w:themeColor="text1"/>
          <w:szCs w:val="24"/>
        </w:rPr>
        <w:t xml:space="preserve"> In assessing the severity of </w:t>
      </w:r>
      <w:r w:rsidR="00A708BF" w:rsidRPr="00376B4D">
        <w:rPr>
          <w:color w:val="000000" w:themeColor="text1"/>
          <w:szCs w:val="24"/>
        </w:rPr>
        <w:t xml:space="preserve">the </w:t>
      </w:r>
      <w:r w:rsidRPr="00376B4D">
        <w:rPr>
          <w:color w:val="000000" w:themeColor="text1"/>
          <w:szCs w:val="24"/>
        </w:rPr>
        <w:t xml:space="preserve">harm caused by the </w:t>
      </w:r>
      <w:r w:rsidR="00FF6B58" w:rsidRPr="00376B4D">
        <w:rPr>
          <w:color w:val="000000" w:themeColor="text1"/>
          <w:szCs w:val="24"/>
        </w:rPr>
        <w:t>scholar</w:t>
      </w:r>
      <w:r w:rsidR="00731350" w:rsidRPr="00376B4D">
        <w:rPr>
          <w:color w:val="000000" w:themeColor="text1"/>
          <w:szCs w:val="24"/>
        </w:rPr>
        <w:t>,</w:t>
      </w:r>
      <w:r w:rsidRPr="00376B4D">
        <w:rPr>
          <w:color w:val="000000" w:themeColor="text1"/>
          <w:szCs w:val="24"/>
        </w:rPr>
        <w:t xml:space="preserve"> the </w:t>
      </w:r>
      <w:r w:rsidR="00546787" w:rsidRPr="00376B4D">
        <w:rPr>
          <w:color w:val="000000" w:themeColor="text1"/>
          <w:szCs w:val="24"/>
        </w:rPr>
        <w:t>executive director</w:t>
      </w:r>
      <w:r w:rsidRPr="00376B4D">
        <w:rPr>
          <w:color w:val="000000" w:themeColor="text1"/>
          <w:szCs w:val="24"/>
        </w:rPr>
        <w:t xml:space="preserve"> may consider criteria such as whether </w:t>
      </w:r>
      <w:r w:rsidR="00ED020A" w:rsidRPr="00376B4D">
        <w:rPr>
          <w:color w:val="000000" w:themeColor="text1"/>
          <w:szCs w:val="24"/>
        </w:rPr>
        <w:t>any of the following occurred:</w:t>
      </w:r>
    </w:p>
    <w:p w14:paraId="1E85F693" w14:textId="77777777" w:rsidR="00B54F8A" w:rsidRPr="00376B4D" w:rsidRDefault="00B54F8A">
      <w:pPr>
        <w:tabs>
          <w:tab w:val="left" w:pos="-1440"/>
        </w:tabs>
        <w:jc w:val="both"/>
        <w:rPr>
          <w:color w:val="000000" w:themeColor="text1"/>
          <w:szCs w:val="24"/>
        </w:rPr>
      </w:pPr>
    </w:p>
    <w:p w14:paraId="14512CD0" w14:textId="77777777" w:rsidR="00B54F8A" w:rsidRPr="00376B4D" w:rsidRDefault="00B54F8A" w:rsidP="00321885">
      <w:pPr>
        <w:numPr>
          <w:ilvl w:val="0"/>
          <w:numId w:val="14"/>
        </w:numPr>
        <w:tabs>
          <w:tab w:val="left" w:pos="-1440"/>
        </w:tabs>
        <w:ind w:hanging="720"/>
        <w:jc w:val="both"/>
        <w:rPr>
          <w:color w:val="000000" w:themeColor="text1"/>
          <w:szCs w:val="24"/>
        </w:rPr>
      </w:pPr>
      <w:r w:rsidRPr="00376B4D">
        <w:rPr>
          <w:color w:val="000000" w:themeColor="text1"/>
          <w:szCs w:val="24"/>
        </w:rPr>
        <w:t xml:space="preserve">someone was physically injured or </w:t>
      </w:r>
      <w:proofErr w:type="gramStart"/>
      <w:r w:rsidRPr="00376B4D">
        <w:rPr>
          <w:color w:val="000000" w:themeColor="text1"/>
          <w:szCs w:val="24"/>
        </w:rPr>
        <w:t>killed;</w:t>
      </w:r>
      <w:proofErr w:type="gramEnd"/>
    </w:p>
    <w:p w14:paraId="0930DF03" w14:textId="77777777" w:rsidR="00ED020A" w:rsidRPr="00376B4D" w:rsidRDefault="00ED020A" w:rsidP="00ED020A">
      <w:pPr>
        <w:tabs>
          <w:tab w:val="left" w:pos="-1440"/>
        </w:tabs>
        <w:ind w:left="2880"/>
        <w:jc w:val="both"/>
        <w:rPr>
          <w:color w:val="000000" w:themeColor="text1"/>
          <w:szCs w:val="24"/>
        </w:rPr>
      </w:pPr>
    </w:p>
    <w:p w14:paraId="32E83974" w14:textId="77777777" w:rsidR="00B54F8A" w:rsidRPr="00376B4D" w:rsidRDefault="00B54F8A" w:rsidP="003A6AA7">
      <w:pPr>
        <w:numPr>
          <w:ilvl w:val="0"/>
          <w:numId w:val="14"/>
        </w:numPr>
        <w:tabs>
          <w:tab w:val="left" w:pos="-1440"/>
        </w:tabs>
        <w:ind w:hanging="720"/>
        <w:jc w:val="both"/>
        <w:rPr>
          <w:color w:val="000000" w:themeColor="text1"/>
          <w:szCs w:val="24"/>
        </w:rPr>
      </w:pPr>
      <w:r w:rsidRPr="00376B4D">
        <w:rPr>
          <w:color w:val="000000" w:themeColor="text1"/>
          <w:szCs w:val="24"/>
        </w:rPr>
        <w:t xml:space="preserve">someone was directly </w:t>
      </w:r>
      <w:proofErr w:type="gramStart"/>
      <w:r w:rsidRPr="00376B4D">
        <w:rPr>
          <w:color w:val="000000" w:themeColor="text1"/>
          <w:szCs w:val="24"/>
        </w:rPr>
        <w:t>threatened</w:t>
      </w:r>
      <w:proofErr w:type="gramEnd"/>
      <w:r w:rsidRPr="00376B4D">
        <w:rPr>
          <w:color w:val="000000" w:themeColor="text1"/>
          <w:szCs w:val="24"/>
        </w:rPr>
        <w:t xml:space="preserve"> or property </w:t>
      </w:r>
      <w:r w:rsidR="00621AE0" w:rsidRPr="00376B4D">
        <w:rPr>
          <w:color w:val="000000" w:themeColor="text1"/>
          <w:szCs w:val="24"/>
        </w:rPr>
        <w:t xml:space="preserve">was </w:t>
      </w:r>
      <w:r w:rsidRPr="00376B4D">
        <w:rPr>
          <w:color w:val="000000" w:themeColor="text1"/>
          <w:szCs w:val="24"/>
        </w:rPr>
        <w:t xml:space="preserve">extorted </w:t>
      </w:r>
      <w:r w:rsidR="00794FCD" w:rsidRPr="00376B4D">
        <w:rPr>
          <w:color w:val="000000" w:themeColor="text1"/>
          <w:szCs w:val="24"/>
        </w:rPr>
        <w:t>through</w:t>
      </w:r>
      <w:r w:rsidRPr="00376B4D">
        <w:rPr>
          <w:color w:val="000000" w:themeColor="text1"/>
          <w:szCs w:val="24"/>
        </w:rPr>
        <w:t xml:space="preserve"> the use of a weapon;</w:t>
      </w:r>
    </w:p>
    <w:p w14:paraId="11F0D5EF" w14:textId="77777777" w:rsidR="00ED020A" w:rsidRPr="00376B4D" w:rsidRDefault="00ED020A" w:rsidP="00ED020A">
      <w:pPr>
        <w:tabs>
          <w:tab w:val="left" w:pos="-1440"/>
        </w:tabs>
        <w:jc w:val="both"/>
        <w:rPr>
          <w:color w:val="000000" w:themeColor="text1"/>
          <w:szCs w:val="24"/>
        </w:rPr>
      </w:pPr>
    </w:p>
    <w:p w14:paraId="5F4BED8A" w14:textId="77777777" w:rsidR="00B54F8A" w:rsidRPr="00376B4D" w:rsidRDefault="00B54F8A" w:rsidP="00321885">
      <w:pPr>
        <w:numPr>
          <w:ilvl w:val="0"/>
          <w:numId w:val="14"/>
        </w:numPr>
        <w:tabs>
          <w:tab w:val="left" w:pos="-1440"/>
        </w:tabs>
        <w:ind w:hanging="720"/>
        <w:jc w:val="both"/>
        <w:rPr>
          <w:color w:val="000000" w:themeColor="text1"/>
          <w:szCs w:val="24"/>
        </w:rPr>
      </w:pPr>
      <w:r w:rsidRPr="00376B4D">
        <w:rPr>
          <w:color w:val="000000" w:themeColor="text1"/>
          <w:szCs w:val="24"/>
        </w:rPr>
        <w:t xml:space="preserve">someone was directly harmed, </w:t>
      </w:r>
      <w:r w:rsidR="00A708BF" w:rsidRPr="00376B4D">
        <w:rPr>
          <w:color w:val="000000" w:themeColor="text1"/>
          <w:szCs w:val="24"/>
        </w:rPr>
        <w:t xml:space="preserve">either </w:t>
      </w:r>
      <w:r w:rsidRPr="00376B4D">
        <w:rPr>
          <w:color w:val="000000" w:themeColor="text1"/>
          <w:szCs w:val="24"/>
        </w:rPr>
        <w:t xml:space="preserve">emotionally or </w:t>
      </w:r>
      <w:proofErr w:type="gramStart"/>
      <w:r w:rsidRPr="00376B4D">
        <w:rPr>
          <w:color w:val="000000" w:themeColor="text1"/>
          <w:szCs w:val="24"/>
        </w:rPr>
        <w:t>psychologically;</w:t>
      </w:r>
      <w:proofErr w:type="gramEnd"/>
    </w:p>
    <w:p w14:paraId="7EE4BE6A" w14:textId="77777777" w:rsidR="00ED020A" w:rsidRPr="00376B4D" w:rsidRDefault="00ED020A" w:rsidP="00ED020A">
      <w:pPr>
        <w:tabs>
          <w:tab w:val="left" w:pos="-1440"/>
        </w:tabs>
        <w:jc w:val="both"/>
        <w:rPr>
          <w:color w:val="000000" w:themeColor="text1"/>
          <w:szCs w:val="24"/>
        </w:rPr>
      </w:pPr>
    </w:p>
    <w:p w14:paraId="2869EF4E" w14:textId="77777777" w:rsidR="00B54F8A" w:rsidRPr="00376B4D" w:rsidRDefault="00794FCD" w:rsidP="00321885">
      <w:pPr>
        <w:numPr>
          <w:ilvl w:val="0"/>
          <w:numId w:val="14"/>
        </w:numPr>
        <w:tabs>
          <w:tab w:val="left" w:pos="-1440"/>
        </w:tabs>
        <w:ind w:hanging="720"/>
        <w:jc w:val="both"/>
        <w:rPr>
          <w:color w:val="000000" w:themeColor="text1"/>
          <w:szCs w:val="24"/>
        </w:rPr>
      </w:pPr>
      <w:r w:rsidRPr="00376B4D">
        <w:rPr>
          <w:color w:val="000000" w:themeColor="text1"/>
          <w:szCs w:val="24"/>
        </w:rPr>
        <w:t xml:space="preserve">educational </w:t>
      </w:r>
      <w:r w:rsidR="00B54F8A" w:rsidRPr="00376B4D">
        <w:rPr>
          <w:color w:val="000000" w:themeColor="text1"/>
          <w:szCs w:val="24"/>
        </w:rPr>
        <w:t xml:space="preserve">property or </w:t>
      </w:r>
      <w:r w:rsidR="00A708BF" w:rsidRPr="00376B4D">
        <w:rPr>
          <w:color w:val="000000" w:themeColor="text1"/>
          <w:szCs w:val="24"/>
        </w:rPr>
        <w:t xml:space="preserve">others’ </w:t>
      </w:r>
      <w:r w:rsidR="00B54F8A" w:rsidRPr="00376B4D">
        <w:rPr>
          <w:color w:val="000000" w:themeColor="text1"/>
          <w:szCs w:val="24"/>
        </w:rPr>
        <w:t>personal property was damaged; or</w:t>
      </w:r>
    </w:p>
    <w:p w14:paraId="030E547D" w14:textId="77777777" w:rsidR="00ED020A" w:rsidRPr="00376B4D" w:rsidRDefault="00ED020A" w:rsidP="00ED020A">
      <w:pPr>
        <w:tabs>
          <w:tab w:val="left" w:pos="-1440"/>
        </w:tabs>
        <w:jc w:val="both"/>
        <w:rPr>
          <w:color w:val="000000" w:themeColor="text1"/>
          <w:szCs w:val="24"/>
        </w:rPr>
      </w:pPr>
    </w:p>
    <w:p w14:paraId="57CBE805" w14:textId="77777777" w:rsidR="00B54F8A" w:rsidRPr="00376B4D" w:rsidRDefault="00FF6B58" w:rsidP="00321885">
      <w:pPr>
        <w:numPr>
          <w:ilvl w:val="0"/>
          <w:numId w:val="14"/>
        </w:numPr>
        <w:tabs>
          <w:tab w:val="left" w:pos="-1440"/>
        </w:tabs>
        <w:ind w:hanging="720"/>
        <w:jc w:val="both"/>
        <w:rPr>
          <w:color w:val="000000" w:themeColor="text1"/>
          <w:szCs w:val="24"/>
        </w:rPr>
      </w:pPr>
      <w:r w:rsidRPr="00376B4D">
        <w:rPr>
          <w:color w:val="000000" w:themeColor="text1"/>
          <w:szCs w:val="24"/>
        </w:rPr>
        <w:t>scholar</w:t>
      </w:r>
      <w:r w:rsidR="00B54F8A" w:rsidRPr="00376B4D">
        <w:rPr>
          <w:color w:val="000000" w:themeColor="text1"/>
          <w:szCs w:val="24"/>
        </w:rPr>
        <w:t>s, school employees</w:t>
      </w:r>
      <w:r w:rsidR="00745C3D" w:rsidRPr="00376B4D">
        <w:rPr>
          <w:color w:val="000000" w:themeColor="text1"/>
          <w:szCs w:val="24"/>
        </w:rPr>
        <w:t>,</w:t>
      </w:r>
      <w:r w:rsidR="00B54F8A" w:rsidRPr="00376B4D">
        <w:rPr>
          <w:color w:val="000000" w:themeColor="text1"/>
          <w:szCs w:val="24"/>
        </w:rPr>
        <w:t xml:space="preserve"> or parents were aware of the presence of a weapon or </w:t>
      </w:r>
      <w:r w:rsidR="00C905B0" w:rsidRPr="00376B4D">
        <w:rPr>
          <w:color w:val="000000" w:themeColor="text1"/>
          <w:szCs w:val="24"/>
        </w:rPr>
        <w:t xml:space="preserve">of </w:t>
      </w:r>
      <w:r w:rsidR="00B54F8A" w:rsidRPr="00376B4D">
        <w:rPr>
          <w:color w:val="000000" w:themeColor="text1"/>
          <w:szCs w:val="24"/>
        </w:rPr>
        <w:t>dangerous behavior</w:t>
      </w:r>
      <w:r w:rsidR="0066049C" w:rsidRPr="00376B4D">
        <w:rPr>
          <w:color w:val="000000" w:themeColor="text1"/>
          <w:szCs w:val="24"/>
        </w:rPr>
        <w:t xml:space="preserve"> on the part of the perpetrator</w:t>
      </w:r>
      <w:r w:rsidR="00B54F8A" w:rsidRPr="00376B4D">
        <w:rPr>
          <w:color w:val="000000" w:themeColor="text1"/>
          <w:szCs w:val="24"/>
        </w:rPr>
        <w:t>.</w:t>
      </w:r>
    </w:p>
    <w:p w14:paraId="4490F2E4" w14:textId="77777777" w:rsidR="00B54F8A" w:rsidRPr="00376B4D" w:rsidRDefault="00B54F8A">
      <w:pPr>
        <w:tabs>
          <w:tab w:val="left" w:pos="-1440"/>
        </w:tabs>
        <w:jc w:val="both"/>
        <w:rPr>
          <w:color w:val="000000" w:themeColor="text1"/>
          <w:szCs w:val="24"/>
        </w:rPr>
      </w:pPr>
    </w:p>
    <w:p w14:paraId="07C2F4F7" w14:textId="3D2D2D16" w:rsidR="00B54F8A" w:rsidRPr="00376B4D" w:rsidRDefault="00B54F8A">
      <w:pPr>
        <w:pStyle w:val="BodyTextIndent"/>
        <w:ind w:left="1440" w:firstLine="0"/>
        <w:rPr>
          <w:rFonts w:ascii="Times New Roman" w:hAnsi="Times New Roman"/>
          <w:color w:val="000000" w:themeColor="text1"/>
          <w:szCs w:val="24"/>
        </w:rPr>
      </w:pPr>
      <w:r w:rsidRPr="00376B4D">
        <w:rPr>
          <w:rFonts w:ascii="Times New Roman" w:hAnsi="Times New Roman"/>
          <w:color w:val="000000" w:themeColor="text1"/>
          <w:szCs w:val="24"/>
        </w:rPr>
        <w:t xml:space="preserve">After considering the above factors, the </w:t>
      </w:r>
      <w:r w:rsidR="00546787" w:rsidRPr="00376B4D">
        <w:rPr>
          <w:rFonts w:ascii="Times New Roman" w:hAnsi="Times New Roman"/>
          <w:color w:val="000000" w:themeColor="text1"/>
          <w:szCs w:val="24"/>
        </w:rPr>
        <w:t>executive director</w:t>
      </w:r>
      <w:r w:rsidR="0019383C" w:rsidRPr="00376B4D">
        <w:rPr>
          <w:rFonts w:ascii="Times New Roman" w:hAnsi="Times New Roman"/>
          <w:color w:val="000000" w:themeColor="text1"/>
          <w:szCs w:val="24"/>
        </w:rPr>
        <w:t xml:space="preserve"> </w:t>
      </w:r>
      <w:r w:rsidRPr="00376B4D">
        <w:rPr>
          <w:rFonts w:ascii="Times New Roman" w:hAnsi="Times New Roman"/>
          <w:color w:val="000000" w:themeColor="text1"/>
          <w:szCs w:val="24"/>
        </w:rPr>
        <w:t xml:space="preserve">shall </w:t>
      </w:r>
      <w:proofErr w:type="gramStart"/>
      <w:r w:rsidRPr="00376B4D">
        <w:rPr>
          <w:rFonts w:ascii="Times New Roman" w:hAnsi="Times New Roman"/>
          <w:color w:val="000000" w:themeColor="text1"/>
          <w:szCs w:val="24"/>
        </w:rPr>
        <w:t xml:space="preserve">make a </w:t>
      </w:r>
      <w:r w:rsidR="00751C0A" w:rsidRPr="00376B4D">
        <w:rPr>
          <w:rFonts w:ascii="Times New Roman" w:hAnsi="Times New Roman"/>
          <w:color w:val="000000" w:themeColor="text1"/>
          <w:szCs w:val="24"/>
        </w:rPr>
        <w:t>determination</w:t>
      </w:r>
      <w:proofErr w:type="gramEnd"/>
      <w:r w:rsidRPr="00376B4D">
        <w:rPr>
          <w:rFonts w:ascii="Times New Roman" w:hAnsi="Times New Roman"/>
          <w:color w:val="000000" w:themeColor="text1"/>
          <w:szCs w:val="24"/>
        </w:rPr>
        <w:t>, stating the nature of the offense, the substance of the evidence involved</w:t>
      </w:r>
      <w:r w:rsidR="00745C3D" w:rsidRPr="00376B4D">
        <w:rPr>
          <w:rFonts w:ascii="Times New Roman" w:hAnsi="Times New Roman"/>
          <w:color w:val="000000" w:themeColor="text1"/>
          <w:szCs w:val="24"/>
        </w:rPr>
        <w:t>,</w:t>
      </w:r>
      <w:r w:rsidRPr="00376B4D">
        <w:rPr>
          <w:rFonts w:ascii="Times New Roman" w:hAnsi="Times New Roman"/>
          <w:color w:val="000000" w:themeColor="text1"/>
          <w:szCs w:val="24"/>
        </w:rPr>
        <w:t xml:space="preserve"> and the length of suspension.  </w:t>
      </w:r>
      <w:r w:rsidR="00F70971" w:rsidRPr="00376B4D">
        <w:rPr>
          <w:rFonts w:ascii="Times New Roman" w:hAnsi="Times New Roman"/>
          <w:color w:val="000000" w:themeColor="text1"/>
          <w:szCs w:val="24"/>
        </w:rPr>
        <w:t xml:space="preserve">The </w:t>
      </w:r>
      <w:r w:rsidR="00546787" w:rsidRPr="00376B4D">
        <w:rPr>
          <w:rFonts w:ascii="Times New Roman" w:hAnsi="Times New Roman"/>
          <w:color w:val="000000" w:themeColor="text1"/>
          <w:szCs w:val="24"/>
        </w:rPr>
        <w:t xml:space="preserve">executive director </w:t>
      </w:r>
      <w:r w:rsidR="00F70971" w:rsidRPr="00376B4D">
        <w:rPr>
          <w:rFonts w:ascii="Times New Roman" w:hAnsi="Times New Roman"/>
          <w:color w:val="000000" w:themeColor="text1"/>
          <w:szCs w:val="24"/>
        </w:rPr>
        <w:t>also must consider whether any alternative education services, counseling</w:t>
      </w:r>
      <w:r w:rsidR="00745C3D" w:rsidRPr="00376B4D">
        <w:rPr>
          <w:rFonts w:ascii="Times New Roman" w:hAnsi="Times New Roman"/>
          <w:color w:val="000000" w:themeColor="text1"/>
          <w:szCs w:val="24"/>
        </w:rPr>
        <w:t>,</w:t>
      </w:r>
      <w:r w:rsidR="00F70971" w:rsidRPr="00376B4D">
        <w:rPr>
          <w:rFonts w:ascii="Times New Roman" w:hAnsi="Times New Roman"/>
          <w:color w:val="000000" w:themeColor="text1"/>
          <w:szCs w:val="24"/>
        </w:rPr>
        <w:t xml:space="preserve"> or other programs should be</w:t>
      </w:r>
      <w:r w:rsidR="00794FCD" w:rsidRPr="00376B4D">
        <w:rPr>
          <w:rFonts w:ascii="Times New Roman" w:hAnsi="Times New Roman"/>
          <w:color w:val="000000" w:themeColor="text1"/>
          <w:szCs w:val="24"/>
        </w:rPr>
        <w:t xml:space="preserve"> </w:t>
      </w:r>
      <w:r w:rsidR="00F70971" w:rsidRPr="00376B4D">
        <w:rPr>
          <w:rFonts w:ascii="Times New Roman" w:hAnsi="Times New Roman"/>
          <w:color w:val="000000" w:themeColor="text1"/>
          <w:szCs w:val="24"/>
        </w:rPr>
        <w:t>part of the consequence for violati</w:t>
      </w:r>
      <w:r w:rsidR="00113502" w:rsidRPr="00376B4D">
        <w:rPr>
          <w:rFonts w:ascii="Times New Roman" w:hAnsi="Times New Roman"/>
          <w:color w:val="000000" w:themeColor="text1"/>
          <w:szCs w:val="24"/>
        </w:rPr>
        <w:t>n</w:t>
      </w:r>
      <w:r w:rsidR="00F70971" w:rsidRPr="00376B4D">
        <w:rPr>
          <w:rFonts w:ascii="Times New Roman" w:hAnsi="Times New Roman"/>
          <w:color w:val="000000" w:themeColor="text1"/>
          <w:szCs w:val="24"/>
        </w:rPr>
        <w:t xml:space="preserve">g board policy, </w:t>
      </w:r>
      <w:r w:rsidR="000457C3" w:rsidRPr="00376B4D">
        <w:rPr>
          <w:rFonts w:ascii="Times New Roman" w:hAnsi="Times New Roman"/>
          <w:color w:val="000000" w:themeColor="text1"/>
          <w:szCs w:val="24"/>
        </w:rPr>
        <w:t xml:space="preserve">the Code of </w:t>
      </w:r>
      <w:r w:rsidR="00FF6B58" w:rsidRPr="00376B4D">
        <w:rPr>
          <w:rFonts w:ascii="Times New Roman" w:hAnsi="Times New Roman"/>
          <w:color w:val="000000" w:themeColor="text1"/>
          <w:szCs w:val="24"/>
        </w:rPr>
        <w:t>Scholar</w:t>
      </w:r>
      <w:r w:rsidR="000457C3" w:rsidRPr="00376B4D">
        <w:rPr>
          <w:rFonts w:ascii="Times New Roman" w:hAnsi="Times New Roman"/>
          <w:color w:val="000000" w:themeColor="text1"/>
          <w:szCs w:val="24"/>
        </w:rPr>
        <w:t xml:space="preserve"> Conduct, </w:t>
      </w:r>
      <w:r w:rsidR="00F70971" w:rsidRPr="00376B4D">
        <w:rPr>
          <w:rFonts w:ascii="Times New Roman" w:hAnsi="Times New Roman"/>
          <w:color w:val="000000" w:themeColor="text1"/>
          <w:szCs w:val="24"/>
        </w:rPr>
        <w:t>school standards</w:t>
      </w:r>
      <w:r w:rsidR="00745C3D" w:rsidRPr="00376B4D">
        <w:rPr>
          <w:rFonts w:ascii="Times New Roman" w:hAnsi="Times New Roman"/>
          <w:color w:val="000000" w:themeColor="text1"/>
          <w:szCs w:val="24"/>
        </w:rPr>
        <w:t>,</w:t>
      </w:r>
      <w:r w:rsidR="00F70971" w:rsidRPr="00376B4D">
        <w:rPr>
          <w:rFonts w:ascii="Times New Roman" w:hAnsi="Times New Roman"/>
          <w:color w:val="000000" w:themeColor="text1"/>
          <w:szCs w:val="24"/>
        </w:rPr>
        <w:t xml:space="preserve"> or school rules.  </w:t>
      </w:r>
    </w:p>
    <w:p w14:paraId="5D3C5CEE" w14:textId="77777777" w:rsidR="00B54F8A" w:rsidRPr="00376B4D" w:rsidRDefault="00B54F8A">
      <w:pPr>
        <w:pStyle w:val="BodyTextIndent"/>
        <w:ind w:left="1440" w:firstLine="0"/>
        <w:rPr>
          <w:rFonts w:ascii="Times New Roman" w:hAnsi="Times New Roman"/>
          <w:color w:val="000000" w:themeColor="text1"/>
          <w:szCs w:val="24"/>
        </w:rPr>
      </w:pPr>
    </w:p>
    <w:p w14:paraId="6FC5EEF3" w14:textId="09278820" w:rsidR="00B54F8A" w:rsidRPr="00376B4D" w:rsidRDefault="00B54F8A">
      <w:pPr>
        <w:pStyle w:val="BodyTextIndent"/>
        <w:ind w:left="1440" w:firstLine="0"/>
        <w:rPr>
          <w:rFonts w:ascii="Times New Roman" w:hAnsi="Times New Roman"/>
          <w:color w:val="000000" w:themeColor="text1"/>
          <w:szCs w:val="24"/>
        </w:rPr>
      </w:pPr>
      <w:r w:rsidRPr="00376B4D">
        <w:rPr>
          <w:rFonts w:ascii="Times New Roman" w:hAnsi="Times New Roman"/>
          <w:color w:val="000000" w:themeColor="text1"/>
          <w:szCs w:val="24"/>
        </w:rPr>
        <w:t xml:space="preserve">If </w:t>
      </w:r>
      <w:r w:rsidR="00794FCD" w:rsidRPr="00376B4D">
        <w:rPr>
          <w:rFonts w:ascii="Times New Roman" w:hAnsi="Times New Roman"/>
          <w:color w:val="000000" w:themeColor="text1"/>
          <w:szCs w:val="24"/>
        </w:rPr>
        <w:t>the</w:t>
      </w:r>
      <w:r w:rsidR="00546787" w:rsidRPr="00376B4D">
        <w:rPr>
          <w:rFonts w:ascii="Times New Roman" w:hAnsi="Times New Roman"/>
          <w:color w:val="000000" w:themeColor="text1"/>
          <w:szCs w:val="24"/>
        </w:rPr>
        <w:t xml:space="preserve"> executive director</w:t>
      </w:r>
      <w:r w:rsidR="00794FCD" w:rsidRPr="00376B4D">
        <w:rPr>
          <w:rFonts w:ascii="Times New Roman" w:hAnsi="Times New Roman"/>
          <w:color w:val="000000" w:themeColor="text1"/>
          <w:szCs w:val="24"/>
        </w:rPr>
        <w:t xml:space="preserve"> </w:t>
      </w:r>
      <w:r w:rsidR="00751C0A" w:rsidRPr="00376B4D">
        <w:rPr>
          <w:rFonts w:ascii="Times New Roman" w:hAnsi="Times New Roman"/>
          <w:color w:val="000000" w:themeColor="text1"/>
          <w:szCs w:val="24"/>
        </w:rPr>
        <w:t xml:space="preserve">imposes </w:t>
      </w:r>
      <w:r w:rsidRPr="00376B4D">
        <w:rPr>
          <w:rFonts w:ascii="Times New Roman" w:hAnsi="Times New Roman"/>
          <w:color w:val="000000" w:themeColor="text1"/>
          <w:szCs w:val="24"/>
        </w:rPr>
        <w:t>a 365</w:t>
      </w:r>
      <w:r w:rsidR="006C24C0" w:rsidRPr="00376B4D">
        <w:rPr>
          <w:rFonts w:ascii="Times New Roman" w:hAnsi="Times New Roman"/>
          <w:color w:val="000000" w:themeColor="text1"/>
          <w:szCs w:val="24"/>
        </w:rPr>
        <w:t>-</w:t>
      </w:r>
      <w:r w:rsidRPr="00376B4D">
        <w:rPr>
          <w:rFonts w:ascii="Times New Roman" w:hAnsi="Times New Roman"/>
          <w:color w:val="000000" w:themeColor="text1"/>
          <w:szCs w:val="24"/>
        </w:rPr>
        <w:t xml:space="preserve">day suspension, </w:t>
      </w:r>
      <w:r w:rsidR="00794FCD" w:rsidRPr="00376B4D">
        <w:rPr>
          <w:rFonts w:ascii="Times New Roman" w:hAnsi="Times New Roman"/>
          <w:color w:val="000000" w:themeColor="text1"/>
          <w:szCs w:val="24"/>
        </w:rPr>
        <w:t>he or she</w:t>
      </w:r>
      <w:r w:rsidRPr="00376B4D">
        <w:rPr>
          <w:rFonts w:ascii="Times New Roman" w:hAnsi="Times New Roman"/>
          <w:color w:val="000000" w:themeColor="text1"/>
          <w:szCs w:val="24"/>
        </w:rPr>
        <w:t xml:space="preserve"> must identify the type of firearm or </w:t>
      </w:r>
      <w:r w:rsidR="00FE5257" w:rsidRPr="00376B4D">
        <w:rPr>
          <w:rFonts w:ascii="Times New Roman" w:hAnsi="Times New Roman"/>
          <w:color w:val="000000" w:themeColor="text1"/>
          <w:szCs w:val="24"/>
        </w:rPr>
        <w:t xml:space="preserve">destructive device </w:t>
      </w:r>
      <w:r w:rsidRPr="00376B4D">
        <w:rPr>
          <w:rFonts w:ascii="Times New Roman" w:hAnsi="Times New Roman"/>
          <w:color w:val="000000" w:themeColor="text1"/>
          <w:szCs w:val="24"/>
        </w:rPr>
        <w:t>involved and the evidence substantiat</w:t>
      </w:r>
      <w:r w:rsidR="00C31466" w:rsidRPr="00376B4D">
        <w:rPr>
          <w:rFonts w:ascii="Times New Roman" w:hAnsi="Times New Roman"/>
          <w:color w:val="000000" w:themeColor="text1"/>
          <w:szCs w:val="24"/>
        </w:rPr>
        <w:t>ing</w:t>
      </w:r>
      <w:r w:rsidRPr="00376B4D">
        <w:rPr>
          <w:rFonts w:ascii="Times New Roman" w:hAnsi="Times New Roman"/>
          <w:color w:val="000000" w:themeColor="text1"/>
          <w:szCs w:val="24"/>
        </w:rPr>
        <w:t xml:space="preserve"> that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brought </w:t>
      </w:r>
      <w:r w:rsidR="00FE5257" w:rsidRPr="00376B4D">
        <w:rPr>
          <w:rFonts w:ascii="Times New Roman" w:hAnsi="Times New Roman"/>
          <w:color w:val="000000" w:themeColor="text1"/>
          <w:szCs w:val="24"/>
        </w:rPr>
        <w:t xml:space="preserve">it </w:t>
      </w:r>
      <w:r w:rsidRPr="00376B4D">
        <w:rPr>
          <w:rFonts w:ascii="Times New Roman" w:hAnsi="Times New Roman"/>
          <w:color w:val="000000" w:themeColor="text1"/>
          <w:szCs w:val="24"/>
        </w:rPr>
        <w:t xml:space="preserve">to </w:t>
      </w:r>
      <w:r w:rsidR="00731350" w:rsidRPr="00376B4D">
        <w:rPr>
          <w:rFonts w:ascii="Times New Roman" w:hAnsi="Times New Roman"/>
          <w:color w:val="000000" w:themeColor="text1"/>
          <w:szCs w:val="24"/>
        </w:rPr>
        <w:t xml:space="preserve">school grounds or </w:t>
      </w:r>
      <w:r w:rsidR="00EC1769" w:rsidRPr="00376B4D">
        <w:rPr>
          <w:rFonts w:ascii="Times New Roman" w:hAnsi="Times New Roman"/>
          <w:color w:val="000000" w:themeColor="text1"/>
          <w:szCs w:val="24"/>
        </w:rPr>
        <w:t xml:space="preserve">to </w:t>
      </w:r>
      <w:r w:rsidR="00731350" w:rsidRPr="00376B4D">
        <w:rPr>
          <w:rFonts w:ascii="Times New Roman" w:hAnsi="Times New Roman"/>
          <w:color w:val="000000" w:themeColor="text1"/>
          <w:szCs w:val="24"/>
        </w:rPr>
        <w:t xml:space="preserve">a school activity </w:t>
      </w:r>
      <w:r w:rsidRPr="00376B4D">
        <w:rPr>
          <w:rFonts w:ascii="Times New Roman" w:hAnsi="Times New Roman"/>
          <w:color w:val="000000" w:themeColor="text1"/>
          <w:szCs w:val="24"/>
        </w:rPr>
        <w:t xml:space="preserve">or possessed </w:t>
      </w:r>
      <w:r w:rsidR="00FE5257" w:rsidRPr="00376B4D">
        <w:rPr>
          <w:rFonts w:ascii="Times New Roman" w:hAnsi="Times New Roman"/>
          <w:color w:val="000000" w:themeColor="text1"/>
          <w:szCs w:val="24"/>
        </w:rPr>
        <w:t xml:space="preserve">it </w:t>
      </w:r>
      <w:r w:rsidRPr="00376B4D">
        <w:rPr>
          <w:rFonts w:ascii="Times New Roman" w:hAnsi="Times New Roman"/>
          <w:color w:val="000000" w:themeColor="text1"/>
          <w:szCs w:val="24"/>
        </w:rPr>
        <w:t xml:space="preserve">on school grounds or at a school activity.  </w:t>
      </w:r>
    </w:p>
    <w:p w14:paraId="176CCDFA" w14:textId="77777777" w:rsidR="00B54F8A" w:rsidRPr="00376B4D" w:rsidRDefault="00B54F8A">
      <w:pPr>
        <w:pStyle w:val="BodyTextIndent"/>
        <w:ind w:left="1440" w:firstLine="0"/>
        <w:rPr>
          <w:rFonts w:ascii="Times New Roman" w:hAnsi="Times New Roman"/>
          <w:color w:val="000000" w:themeColor="text1"/>
          <w:szCs w:val="24"/>
        </w:rPr>
      </w:pPr>
    </w:p>
    <w:p w14:paraId="4426A04D" w14:textId="4C9DF304" w:rsidR="00B54F8A" w:rsidRPr="00376B4D" w:rsidRDefault="00B54F8A">
      <w:pPr>
        <w:pStyle w:val="BodyTextIndent"/>
        <w:ind w:left="1440" w:firstLine="0"/>
        <w:rPr>
          <w:rFonts w:ascii="Times New Roman" w:hAnsi="Times New Roman"/>
          <w:color w:val="000000" w:themeColor="text1"/>
          <w:szCs w:val="24"/>
        </w:rPr>
      </w:pPr>
      <w:r w:rsidRPr="00376B4D">
        <w:rPr>
          <w:rFonts w:ascii="Times New Roman" w:hAnsi="Times New Roman"/>
          <w:color w:val="000000" w:themeColor="text1"/>
          <w:szCs w:val="24"/>
        </w:rPr>
        <w:t xml:space="preserve">If </w:t>
      </w:r>
      <w:r w:rsidR="00C31466" w:rsidRPr="00376B4D">
        <w:rPr>
          <w:rFonts w:ascii="Times New Roman" w:hAnsi="Times New Roman"/>
          <w:color w:val="000000" w:themeColor="text1"/>
          <w:szCs w:val="24"/>
        </w:rPr>
        <w:t xml:space="preserve">the </w:t>
      </w:r>
      <w:r w:rsidR="00546787" w:rsidRPr="00376B4D">
        <w:rPr>
          <w:rFonts w:ascii="Times New Roman" w:hAnsi="Times New Roman"/>
          <w:color w:val="000000" w:themeColor="text1"/>
          <w:szCs w:val="24"/>
        </w:rPr>
        <w:t>executive director</w:t>
      </w:r>
      <w:r w:rsidR="00C31466" w:rsidRPr="00376B4D">
        <w:rPr>
          <w:rFonts w:ascii="Times New Roman" w:hAnsi="Times New Roman"/>
          <w:color w:val="000000" w:themeColor="text1"/>
          <w:szCs w:val="24"/>
        </w:rPr>
        <w:t xml:space="preserve"> recommends </w:t>
      </w:r>
      <w:r w:rsidR="00A708BF" w:rsidRPr="00376B4D">
        <w:rPr>
          <w:rFonts w:ascii="Times New Roman" w:hAnsi="Times New Roman"/>
          <w:color w:val="000000" w:themeColor="text1"/>
          <w:szCs w:val="24"/>
        </w:rPr>
        <w:t xml:space="preserve">an </w:t>
      </w:r>
      <w:r w:rsidRPr="00376B4D">
        <w:rPr>
          <w:rFonts w:ascii="Times New Roman" w:hAnsi="Times New Roman"/>
          <w:color w:val="000000" w:themeColor="text1"/>
          <w:szCs w:val="24"/>
        </w:rPr>
        <w:t xml:space="preserve">expulsion, </w:t>
      </w:r>
      <w:r w:rsidR="00C31466" w:rsidRPr="00376B4D">
        <w:rPr>
          <w:rFonts w:ascii="Times New Roman" w:hAnsi="Times New Roman"/>
          <w:color w:val="000000" w:themeColor="text1"/>
          <w:szCs w:val="24"/>
        </w:rPr>
        <w:t>he or she</w:t>
      </w:r>
      <w:r w:rsidRPr="00376B4D">
        <w:rPr>
          <w:rFonts w:ascii="Times New Roman" w:hAnsi="Times New Roman"/>
          <w:color w:val="000000" w:themeColor="text1"/>
          <w:szCs w:val="24"/>
        </w:rPr>
        <w:t xml:space="preserve"> shall identify the basis for determining that there is clear and convincing evidence that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’s continued presence in school constitutes a clear threat to the safety of other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s or employees.  </w:t>
      </w:r>
    </w:p>
    <w:p w14:paraId="18E07175" w14:textId="77777777" w:rsidR="00B54F8A" w:rsidRPr="00376B4D" w:rsidRDefault="00B54F8A">
      <w:pPr>
        <w:pStyle w:val="BodyTextIndent"/>
        <w:ind w:left="1440" w:firstLine="0"/>
        <w:rPr>
          <w:rFonts w:ascii="Times New Roman" w:hAnsi="Times New Roman"/>
          <w:color w:val="000000" w:themeColor="text1"/>
          <w:szCs w:val="24"/>
        </w:rPr>
      </w:pPr>
    </w:p>
    <w:p w14:paraId="756D53EB" w14:textId="77777777" w:rsidR="00925388" w:rsidRPr="00376B4D" w:rsidRDefault="00925388" w:rsidP="00925388">
      <w:pPr>
        <w:numPr>
          <w:ilvl w:val="0"/>
          <w:numId w:val="7"/>
        </w:numPr>
        <w:tabs>
          <w:tab w:val="left" w:pos="-1440"/>
        </w:tabs>
        <w:jc w:val="both"/>
        <w:rPr>
          <w:color w:val="000000" w:themeColor="text1"/>
          <w:szCs w:val="24"/>
        </w:rPr>
      </w:pPr>
      <w:r w:rsidRPr="00376B4D">
        <w:rPr>
          <w:color w:val="000000" w:themeColor="text1"/>
          <w:szCs w:val="24"/>
        </w:rPr>
        <w:t xml:space="preserve">Notice to </w:t>
      </w:r>
      <w:r w:rsidR="00792CF3" w:rsidRPr="00376B4D">
        <w:rPr>
          <w:color w:val="000000" w:themeColor="text1"/>
          <w:szCs w:val="24"/>
        </w:rPr>
        <w:t xml:space="preserve">the </w:t>
      </w:r>
      <w:r w:rsidR="00FF6B58" w:rsidRPr="00376B4D">
        <w:rPr>
          <w:color w:val="000000" w:themeColor="text1"/>
          <w:szCs w:val="24"/>
        </w:rPr>
        <w:t>Scholar</w:t>
      </w:r>
      <w:r w:rsidR="00792CF3" w:rsidRPr="00376B4D">
        <w:rPr>
          <w:color w:val="000000" w:themeColor="text1"/>
          <w:szCs w:val="24"/>
        </w:rPr>
        <w:t xml:space="preserve">’s </w:t>
      </w:r>
      <w:r w:rsidRPr="00376B4D">
        <w:rPr>
          <w:color w:val="000000" w:themeColor="text1"/>
          <w:szCs w:val="24"/>
        </w:rPr>
        <w:t xml:space="preserve">Parent </w:t>
      </w:r>
    </w:p>
    <w:p w14:paraId="7E3943F8" w14:textId="77777777" w:rsidR="00925388" w:rsidRPr="00376B4D" w:rsidRDefault="00925388" w:rsidP="00925388">
      <w:pPr>
        <w:tabs>
          <w:tab w:val="left" w:pos="-1440"/>
        </w:tabs>
        <w:ind w:left="1446"/>
        <w:jc w:val="both"/>
        <w:rPr>
          <w:color w:val="000000" w:themeColor="text1"/>
          <w:szCs w:val="24"/>
        </w:rPr>
      </w:pPr>
    </w:p>
    <w:p w14:paraId="75F18CFB" w14:textId="6280AD8D" w:rsidR="00C56A82" w:rsidRPr="00376B4D" w:rsidRDefault="00B54F8A" w:rsidP="00925388">
      <w:pPr>
        <w:tabs>
          <w:tab w:val="left" w:pos="-1440"/>
        </w:tabs>
        <w:ind w:left="1446"/>
        <w:jc w:val="both"/>
        <w:rPr>
          <w:color w:val="000000" w:themeColor="text1"/>
          <w:szCs w:val="24"/>
        </w:rPr>
      </w:pPr>
      <w:r w:rsidRPr="00376B4D">
        <w:rPr>
          <w:color w:val="000000" w:themeColor="text1"/>
          <w:szCs w:val="24"/>
        </w:rPr>
        <w:t xml:space="preserve">The </w:t>
      </w:r>
      <w:r w:rsidR="00546787" w:rsidRPr="00376B4D">
        <w:rPr>
          <w:color w:val="000000" w:themeColor="text1"/>
          <w:szCs w:val="24"/>
        </w:rPr>
        <w:t>executive director</w:t>
      </w:r>
      <w:r w:rsidRPr="00376B4D">
        <w:rPr>
          <w:color w:val="000000" w:themeColor="text1"/>
          <w:szCs w:val="24"/>
        </w:rPr>
        <w:t xml:space="preserve"> must provide </w:t>
      </w:r>
      <w:r w:rsidR="00C31466" w:rsidRPr="00376B4D">
        <w:rPr>
          <w:color w:val="000000" w:themeColor="text1"/>
          <w:szCs w:val="24"/>
        </w:rPr>
        <w:t xml:space="preserve">to </w:t>
      </w:r>
      <w:r w:rsidR="00374F69" w:rsidRPr="00376B4D">
        <w:rPr>
          <w:color w:val="000000" w:themeColor="text1"/>
          <w:szCs w:val="24"/>
        </w:rPr>
        <w:t xml:space="preserve">the </w:t>
      </w:r>
      <w:r w:rsidR="00FF6B58" w:rsidRPr="00376B4D">
        <w:rPr>
          <w:color w:val="000000" w:themeColor="text1"/>
          <w:szCs w:val="24"/>
        </w:rPr>
        <w:t>scholar</w:t>
      </w:r>
      <w:r w:rsidR="00374F69" w:rsidRPr="00376B4D">
        <w:rPr>
          <w:color w:val="000000" w:themeColor="text1"/>
          <w:szCs w:val="24"/>
        </w:rPr>
        <w:t>’s parent</w:t>
      </w:r>
      <w:r w:rsidR="00CC1170" w:rsidRPr="00376B4D">
        <w:rPr>
          <w:color w:val="000000" w:themeColor="text1"/>
          <w:szCs w:val="24"/>
        </w:rPr>
        <w:t xml:space="preserve"> </w:t>
      </w:r>
      <w:r w:rsidRPr="00376B4D">
        <w:rPr>
          <w:color w:val="000000" w:themeColor="text1"/>
          <w:szCs w:val="24"/>
        </w:rPr>
        <w:t xml:space="preserve">written </w:t>
      </w:r>
      <w:r w:rsidR="00374F69" w:rsidRPr="00376B4D">
        <w:rPr>
          <w:color w:val="000000" w:themeColor="text1"/>
          <w:szCs w:val="24"/>
        </w:rPr>
        <w:t xml:space="preserve">notice of the long-term </w:t>
      </w:r>
      <w:r w:rsidR="00751C0A" w:rsidRPr="00376B4D">
        <w:rPr>
          <w:color w:val="000000" w:themeColor="text1"/>
          <w:szCs w:val="24"/>
        </w:rPr>
        <w:t>or</w:t>
      </w:r>
      <w:r w:rsidR="00776CBE" w:rsidRPr="00376B4D">
        <w:rPr>
          <w:color w:val="000000" w:themeColor="text1"/>
          <w:szCs w:val="24"/>
        </w:rPr>
        <w:t xml:space="preserve"> 365</w:t>
      </w:r>
      <w:r w:rsidR="006C24C0" w:rsidRPr="00376B4D">
        <w:rPr>
          <w:color w:val="000000" w:themeColor="text1"/>
          <w:szCs w:val="24"/>
        </w:rPr>
        <w:t>-</w:t>
      </w:r>
      <w:r w:rsidR="00776CBE" w:rsidRPr="00376B4D">
        <w:rPr>
          <w:color w:val="000000" w:themeColor="text1"/>
          <w:szCs w:val="24"/>
        </w:rPr>
        <w:t>day suspension</w:t>
      </w:r>
      <w:r w:rsidR="00374F69" w:rsidRPr="00376B4D">
        <w:rPr>
          <w:color w:val="000000" w:themeColor="text1"/>
          <w:szCs w:val="24"/>
        </w:rPr>
        <w:t xml:space="preserve"> or </w:t>
      </w:r>
      <w:r w:rsidR="00751C0A" w:rsidRPr="00376B4D">
        <w:rPr>
          <w:color w:val="000000" w:themeColor="text1"/>
          <w:szCs w:val="24"/>
        </w:rPr>
        <w:t xml:space="preserve">the recommendation of </w:t>
      </w:r>
      <w:r w:rsidR="00374F69" w:rsidRPr="00376B4D">
        <w:rPr>
          <w:color w:val="000000" w:themeColor="text1"/>
          <w:szCs w:val="24"/>
        </w:rPr>
        <w:t xml:space="preserve">expulsion by the end </w:t>
      </w:r>
      <w:r w:rsidR="00374F69" w:rsidRPr="00376B4D">
        <w:rPr>
          <w:color w:val="000000" w:themeColor="text1"/>
          <w:szCs w:val="24"/>
        </w:rPr>
        <w:lastRenderedPageBreak/>
        <w:t xml:space="preserve">of the workday during which the long-term suspension </w:t>
      </w:r>
      <w:r w:rsidR="00751C0A" w:rsidRPr="00376B4D">
        <w:rPr>
          <w:color w:val="000000" w:themeColor="text1"/>
          <w:szCs w:val="24"/>
        </w:rPr>
        <w:t xml:space="preserve">is imposed </w:t>
      </w:r>
      <w:r w:rsidR="00374F69" w:rsidRPr="00376B4D">
        <w:rPr>
          <w:color w:val="000000" w:themeColor="text1"/>
          <w:szCs w:val="24"/>
        </w:rPr>
        <w:t>or expulsion is recommended when reasonably possible</w:t>
      </w:r>
      <w:r w:rsidR="000B70A9" w:rsidRPr="00376B4D">
        <w:rPr>
          <w:color w:val="000000" w:themeColor="text1"/>
          <w:szCs w:val="24"/>
        </w:rPr>
        <w:t xml:space="preserve"> or as soon thereafter as practicable.</w:t>
      </w:r>
      <w:r w:rsidR="00374F69" w:rsidRPr="00376B4D">
        <w:rPr>
          <w:color w:val="000000" w:themeColor="text1"/>
          <w:szCs w:val="24"/>
        </w:rPr>
        <w:t xml:space="preserve">  The notice </w:t>
      </w:r>
      <w:r w:rsidR="00C31466" w:rsidRPr="00376B4D">
        <w:rPr>
          <w:color w:val="000000" w:themeColor="text1"/>
          <w:szCs w:val="24"/>
        </w:rPr>
        <w:t>must</w:t>
      </w:r>
      <w:r w:rsidR="008A742E" w:rsidRPr="00376B4D">
        <w:rPr>
          <w:color w:val="000000" w:themeColor="text1"/>
          <w:szCs w:val="24"/>
        </w:rPr>
        <w:t xml:space="preserve"> be written in </w:t>
      </w:r>
      <w:r w:rsidR="009338F2" w:rsidRPr="00376B4D">
        <w:rPr>
          <w:color w:val="000000" w:themeColor="text1"/>
          <w:szCs w:val="24"/>
        </w:rPr>
        <w:t xml:space="preserve">plain English and, when appropriate language resources are </w:t>
      </w:r>
      <w:r w:rsidR="001D3DFC" w:rsidRPr="00376B4D">
        <w:rPr>
          <w:color w:val="000000" w:themeColor="text1"/>
          <w:szCs w:val="24"/>
        </w:rPr>
        <w:t xml:space="preserve">readily </w:t>
      </w:r>
      <w:r w:rsidR="009338F2" w:rsidRPr="00376B4D">
        <w:rPr>
          <w:color w:val="000000" w:themeColor="text1"/>
          <w:szCs w:val="24"/>
        </w:rPr>
        <w:t xml:space="preserve">available, </w:t>
      </w:r>
      <w:r w:rsidR="00C31466" w:rsidRPr="00376B4D">
        <w:rPr>
          <w:color w:val="000000" w:themeColor="text1"/>
          <w:szCs w:val="24"/>
        </w:rPr>
        <w:t xml:space="preserve">also </w:t>
      </w:r>
      <w:r w:rsidR="009338F2" w:rsidRPr="00376B4D">
        <w:rPr>
          <w:color w:val="000000" w:themeColor="text1"/>
          <w:szCs w:val="24"/>
        </w:rPr>
        <w:t xml:space="preserve">in </w:t>
      </w:r>
      <w:r w:rsidR="008A742E" w:rsidRPr="00376B4D">
        <w:rPr>
          <w:color w:val="000000" w:themeColor="text1"/>
          <w:szCs w:val="24"/>
        </w:rPr>
        <w:t>the parent’s native language</w:t>
      </w:r>
      <w:r w:rsidR="009338F2" w:rsidRPr="00376B4D">
        <w:rPr>
          <w:color w:val="000000" w:themeColor="text1"/>
          <w:szCs w:val="24"/>
        </w:rPr>
        <w:t xml:space="preserve">.  The notice </w:t>
      </w:r>
      <w:r w:rsidR="00374F69" w:rsidRPr="00376B4D">
        <w:rPr>
          <w:color w:val="000000" w:themeColor="text1"/>
          <w:szCs w:val="24"/>
        </w:rPr>
        <w:t>must contain</w:t>
      </w:r>
      <w:r w:rsidR="00C56A82" w:rsidRPr="00376B4D">
        <w:rPr>
          <w:color w:val="000000" w:themeColor="text1"/>
          <w:szCs w:val="24"/>
        </w:rPr>
        <w:t xml:space="preserve"> the following </w:t>
      </w:r>
      <w:r w:rsidR="006F13D5" w:rsidRPr="00376B4D">
        <w:rPr>
          <w:color w:val="000000" w:themeColor="text1"/>
          <w:szCs w:val="24"/>
        </w:rPr>
        <w:t xml:space="preserve">10 </w:t>
      </w:r>
      <w:r w:rsidR="00C56A82" w:rsidRPr="00376B4D">
        <w:rPr>
          <w:color w:val="000000" w:themeColor="text1"/>
          <w:szCs w:val="24"/>
        </w:rPr>
        <w:t>elements:</w:t>
      </w:r>
      <w:r w:rsidR="00374F69" w:rsidRPr="00376B4D">
        <w:rPr>
          <w:color w:val="000000" w:themeColor="text1"/>
          <w:szCs w:val="24"/>
        </w:rPr>
        <w:t xml:space="preserve"> </w:t>
      </w:r>
    </w:p>
    <w:p w14:paraId="4EBA7E2E" w14:textId="77777777" w:rsidR="00C56A82" w:rsidRPr="00376B4D" w:rsidRDefault="00C56A82" w:rsidP="00925388">
      <w:pPr>
        <w:tabs>
          <w:tab w:val="left" w:pos="-1440"/>
        </w:tabs>
        <w:ind w:left="1446"/>
        <w:jc w:val="both"/>
        <w:rPr>
          <w:color w:val="000000" w:themeColor="text1"/>
          <w:szCs w:val="24"/>
        </w:rPr>
      </w:pPr>
    </w:p>
    <w:p w14:paraId="6387946F" w14:textId="77777777" w:rsidR="008A742E" w:rsidRPr="00376B4D" w:rsidRDefault="009338F2" w:rsidP="00127F4A">
      <w:pPr>
        <w:pStyle w:val="ListParagraph"/>
        <w:numPr>
          <w:ilvl w:val="0"/>
          <w:numId w:val="18"/>
        </w:numPr>
        <w:tabs>
          <w:tab w:val="left" w:pos="-1440"/>
        </w:tabs>
        <w:jc w:val="both"/>
        <w:rPr>
          <w:color w:val="000000" w:themeColor="text1"/>
          <w:szCs w:val="24"/>
        </w:rPr>
      </w:pPr>
      <w:r w:rsidRPr="00376B4D">
        <w:rPr>
          <w:color w:val="000000" w:themeColor="text1"/>
          <w:szCs w:val="24"/>
        </w:rPr>
        <w:t>the notice type</w:t>
      </w:r>
      <w:r w:rsidR="008A742E" w:rsidRPr="00376B4D">
        <w:rPr>
          <w:color w:val="000000" w:themeColor="text1"/>
          <w:szCs w:val="24"/>
        </w:rPr>
        <w:t xml:space="preserve">, i.e., </w:t>
      </w:r>
      <w:r w:rsidR="00C31466" w:rsidRPr="00376B4D">
        <w:rPr>
          <w:color w:val="000000" w:themeColor="text1"/>
          <w:szCs w:val="24"/>
        </w:rPr>
        <w:t xml:space="preserve">notice of </w:t>
      </w:r>
      <w:r w:rsidR="008A742E" w:rsidRPr="00376B4D">
        <w:rPr>
          <w:color w:val="000000" w:themeColor="text1"/>
          <w:szCs w:val="24"/>
        </w:rPr>
        <w:t>long-term suspension, 365</w:t>
      </w:r>
      <w:r w:rsidR="00A003F7" w:rsidRPr="00376B4D">
        <w:rPr>
          <w:color w:val="000000" w:themeColor="text1"/>
          <w:szCs w:val="24"/>
        </w:rPr>
        <w:t>-</w:t>
      </w:r>
      <w:r w:rsidR="008A742E" w:rsidRPr="00376B4D">
        <w:rPr>
          <w:color w:val="000000" w:themeColor="text1"/>
          <w:szCs w:val="24"/>
        </w:rPr>
        <w:t>day suspension</w:t>
      </w:r>
      <w:r w:rsidR="00745C3D" w:rsidRPr="00376B4D">
        <w:rPr>
          <w:color w:val="000000" w:themeColor="text1"/>
          <w:szCs w:val="24"/>
        </w:rPr>
        <w:t>,</w:t>
      </w:r>
      <w:r w:rsidR="008A742E" w:rsidRPr="00376B4D">
        <w:rPr>
          <w:color w:val="000000" w:themeColor="text1"/>
          <w:szCs w:val="24"/>
        </w:rPr>
        <w:t xml:space="preserve"> or </w:t>
      </w:r>
      <w:proofErr w:type="gramStart"/>
      <w:r w:rsidR="008A742E" w:rsidRPr="00376B4D">
        <w:rPr>
          <w:color w:val="000000" w:themeColor="text1"/>
          <w:szCs w:val="24"/>
        </w:rPr>
        <w:t>expulsion;</w:t>
      </w:r>
      <w:r w:rsidR="004D38EC" w:rsidRPr="00376B4D">
        <w:rPr>
          <w:color w:val="000000" w:themeColor="text1"/>
          <w:szCs w:val="24"/>
        </w:rPr>
        <w:t>*</w:t>
      </w:r>
      <w:proofErr w:type="gramEnd"/>
    </w:p>
    <w:p w14:paraId="63564B7A" w14:textId="77777777" w:rsidR="008A742E" w:rsidRPr="00376B4D" w:rsidRDefault="008A742E" w:rsidP="00127F4A">
      <w:pPr>
        <w:tabs>
          <w:tab w:val="left" w:pos="-1440"/>
        </w:tabs>
        <w:ind w:left="2160"/>
        <w:jc w:val="both"/>
        <w:rPr>
          <w:color w:val="000000" w:themeColor="text1"/>
          <w:szCs w:val="24"/>
        </w:rPr>
      </w:pPr>
    </w:p>
    <w:p w14:paraId="009A6968" w14:textId="70A2DF58" w:rsidR="00C56A82" w:rsidRPr="00376B4D" w:rsidRDefault="001A2A3E" w:rsidP="00127F4A">
      <w:pPr>
        <w:pStyle w:val="ListParagraph"/>
        <w:numPr>
          <w:ilvl w:val="0"/>
          <w:numId w:val="18"/>
        </w:numPr>
        <w:tabs>
          <w:tab w:val="left" w:pos="-1440"/>
        </w:tabs>
        <w:jc w:val="both"/>
        <w:rPr>
          <w:color w:val="000000" w:themeColor="text1"/>
          <w:szCs w:val="24"/>
        </w:rPr>
      </w:pPr>
      <w:r w:rsidRPr="00376B4D">
        <w:rPr>
          <w:color w:val="000000" w:themeColor="text1"/>
          <w:szCs w:val="24"/>
        </w:rPr>
        <w:t>a description of the incident</w:t>
      </w:r>
      <w:r w:rsidR="00374F69" w:rsidRPr="00376B4D">
        <w:rPr>
          <w:color w:val="000000" w:themeColor="text1"/>
          <w:szCs w:val="24"/>
        </w:rPr>
        <w:t xml:space="preserve"> </w:t>
      </w:r>
      <w:r w:rsidR="000B70A9" w:rsidRPr="00376B4D">
        <w:rPr>
          <w:color w:val="000000" w:themeColor="text1"/>
          <w:szCs w:val="24"/>
        </w:rPr>
        <w:t xml:space="preserve">and the </w:t>
      </w:r>
      <w:r w:rsidR="00FF6B58" w:rsidRPr="00376B4D">
        <w:rPr>
          <w:color w:val="000000" w:themeColor="text1"/>
          <w:szCs w:val="24"/>
        </w:rPr>
        <w:t>scholar</w:t>
      </w:r>
      <w:r w:rsidR="000B70A9" w:rsidRPr="00376B4D">
        <w:rPr>
          <w:color w:val="000000" w:themeColor="text1"/>
          <w:szCs w:val="24"/>
        </w:rPr>
        <w:t xml:space="preserve">’s conduct that </w:t>
      </w:r>
      <w:r w:rsidR="00374F69" w:rsidRPr="00376B4D">
        <w:rPr>
          <w:color w:val="000000" w:themeColor="text1"/>
          <w:szCs w:val="24"/>
        </w:rPr>
        <w:t>le</w:t>
      </w:r>
      <w:r w:rsidR="000B70A9" w:rsidRPr="00376B4D">
        <w:rPr>
          <w:color w:val="000000" w:themeColor="text1"/>
          <w:szCs w:val="24"/>
        </w:rPr>
        <w:t>d</w:t>
      </w:r>
      <w:r w:rsidR="00374F69" w:rsidRPr="00376B4D">
        <w:rPr>
          <w:color w:val="000000" w:themeColor="text1"/>
          <w:szCs w:val="24"/>
        </w:rPr>
        <w:t xml:space="preserve"> to the </w:t>
      </w:r>
      <w:r w:rsidR="00751C0A" w:rsidRPr="00376B4D">
        <w:rPr>
          <w:color w:val="000000" w:themeColor="text1"/>
          <w:szCs w:val="24"/>
        </w:rPr>
        <w:t xml:space="preserve">suspension or </w:t>
      </w:r>
      <w:r w:rsidR="00374F69" w:rsidRPr="00376B4D">
        <w:rPr>
          <w:color w:val="000000" w:themeColor="text1"/>
          <w:szCs w:val="24"/>
        </w:rPr>
        <w:t>recommendation</w:t>
      </w:r>
      <w:r w:rsidR="00751C0A" w:rsidRPr="00376B4D">
        <w:rPr>
          <w:color w:val="000000" w:themeColor="text1"/>
          <w:szCs w:val="24"/>
        </w:rPr>
        <w:t xml:space="preserve"> for </w:t>
      </w:r>
      <w:proofErr w:type="gramStart"/>
      <w:r w:rsidR="00376B4D" w:rsidRPr="00376B4D">
        <w:rPr>
          <w:color w:val="000000" w:themeColor="text1"/>
          <w:szCs w:val="24"/>
        </w:rPr>
        <w:t>expulsion</w:t>
      </w:r>
      <w:r w:rsidR="00374F69" w:rsidRPr="00376B4D">
        <w:rPr>
          <w:color w:val="000000" w:themeColor="text1"/>
          <w:szCs w:val="24"/>
        </w:rPr>
        <w:t>;</w:t>
      </w:r>
      <w:proofErr w:type="gramEnd"/>
      <w:r w:rsidR="00374F69" w:rsidRPr="00376B4D">
        <w:rPr>
          <w:color w:val="000000" w:themeColor="text1"/>
          <w:szCs w:val="24"/>
        </w:rPr>
        <w:t xml:space="preserve"> </w:t>
      </w:r>
    </w:p>
    <w:p w14:paraId="3ECA6557" w14:textId="77777777" w:rsidR="00C56A82" w:rsidRPr="00376B4D" w:rsidRDefault="00C56A82" w:rsidP="00C56A82">
      <w:pPr>
        <w:tabs>
          <w:tab w:val="left" w:pos="-1440"/>
        </w:tabs>
        <w:ind w:left="2160" w:hanging="720"/>
        <w:jc w:val="both"/>
        <w:rPr>
          <w:color w:val="000000" w:themeColor="text1"/>
          <w:szCs w:val="24"/>
        </w:rPr>
      </w:pPr>
    </w:p>
    <w:p w14:paraId="759E9B09" w14:textId="77777777" w:rsidR="00C56A82" w:rsidRPr="00376B4D" w:rsidRDefault="00374F69" w:rsidP="00127F4A">
      <w:pPr>
        <w:pStyle w:val="ListParagraph"/>
        <w:numPr>
          <w:ilvl w:val="0"/>
          <w:numId w:val="18"/>
        </w:numPr>
        <w:tabs>
          <w:tab w:val="left" w:pos="-1440"/>
        </w:tabs>
        <w:jc w:val="both"/>
        <w:rPr>
          <w:color w:val="000000" w:themeColor="text1"/>
          <w:szCs w:val="24"/>
        </w:rPr>
      </w:pPr>
      <w:r w:rsidRPr="00376B4D">
        <w:rPr>
          <w:color w:val="000000" w:themeColor="text1"/>
          <w:szCs w:val="24"/>
        </w:rPr>
        <w:t>the specific provision</w:t>
      </w:r>
      <w:r w:rsidR="00B559C1" w:rsidRPr="00376B4D">
        <w:rPr>
          <w:color w:val="000000" w:themeColor="text1"/>
          <w:szCs w:val="24"/>
        </w:rPr>
        <w:t>(</w:t>
      </w:r>
      <w:r w:rsidRPr="00376B4D">
        <w:rPr>
          <w:color w:val="000000" w:themeColor="text1"/>
          <w:szCs w:val="24"/>
        </w:rPr>
        <w:t>s</w:t>
      </w:r>
      <w:r w:rsidR="00B559C1" w:rsidRPr="00376B4D">
        <w:rPr>
          <w:color w:val="000000" w:themeColor="text1"/>
          <w:szCs w:val="24"/>
        </w:rPr>
        <w:t>)</w:t>
      </w:r>
      <w:r w:rsidRPr="00376B4D">
        <w:rPr>
          <w:color w:val="000000" w:themeColor="text1"/>
          <w:szCs w:val="24"/>
        </w:rPr>
        <w:t xml:space="preserve"> of the </w:t>
      </w:r>
      <w:r w:rsidR="00BA0CBC" w:rsidRPr="00376B4D">
        <w:rPr>
          <w:color w:val="000000" w:themeColor="text1"/>
          <w:szCs w:val="24"/>
        </w:rPr>
        <w:t xml:space="preserve">Code of </w:t>
      </w:r>
      <w:r w:rsidR="00FF6B58" w:rsidRPr="00376B4D">
        <w:rPr>
          <w:color w:val="000000" w:themeColor="text1"/>
          <w:szCs w:val="24"/>
        </w:rPr>
        <w:t>Scholar</w:t>
      </w:r>
      <w:r w:rsidRPr="00376B4D">
        <w:rPr>
          <w:color w:val="000000" w:themeColor="text1"/>
          <w:szCs w:val="24"/>
        </w:rPr>
        <w:t xml:space="preserve"> </w:t>
      </w:r>
      <w:r w:rsidR="00BA0CBC" w:rsidRPr="00376B4D">
        <w:rPr>
          <w:color w:val="000000" w:themeColor="text1"/>
          <w:szCs w:val="24"/>
        </w:rPr>
        <w:t>C</w:t>
      </w:r>
      <w:r w:rsidRPr="00376B4D">
        <w:rPr>
          <w:color w:val="000000" w:themeColor="text1"/>
          <w:szCs w:val="24"/>
        </w:rPr>
        <w:t xml:space="preserve">onduct </w:t>
      </w:r>
      <w:r w:rsidR="00B972A2" w:rsidRPr="00376B4D">
        <w:rPr>
          <w:color w:val="000000" w:themeColor="text1"/>
          <w:szCs w:val="24"/>
        </w:rPr>
        <w:t xml:space="preserve">that the </w:t>
      </w:r>
      <w:r w:rsidR="00FF6B58" w:rsidRPr="00376B4D">
        <w:rPr>
          <w:color w:val="000000" w:themeColor="text1"/>
          <w:szCs w:val="24"/>
        </w:rPr>
        <w:t>scholar</w:t>
      </w:r>
      <w:r w:rsidR="00B972A2" w:rsidRPr="00376B4D">
        <w:rPr>
          <w:color w:val="000000" w:themeColor="text1"/>
          <w:szCs w:val="24"/>
        </w:rPr>
        <w:t xml:space="preserve"> </w:t>
      </w:r>
      <w:r w:rsidRPr="00376B4D">
        <w:rPr>
          <w:color w:val="000000" w:themeColor="text1"/>
          <w:szCs w:val="24"/>
        </w:rPr>
        <w:t>alleged</w:t>
      </w:r>
      <w:r w:rsidR="00B972A2" w:rsidRPr="00376B4D">
        <w:rPr>
          <w:color w:val="000000" w:themeColor="text1"/>
          <w:szCs w:val="24"/>
        </w:rPr>
        <w:t>ly</w:t>
      </w:r>
      <w:r w:rsidRPr="00376B4D">
        <w:rPr>
          <w:color w:val="000000" w:themeColor="text1"/>
          <w:szCs w:val="24"/>
        </w:rPr>
        <w:t xml:space="preserve"> </w:t>
      </w:r>
      <w:proofErr w:type="gramStart"/>
      <w:r w:rsidRPr="00376B4D">
        <w:rPr>
          <w:color w:val="000000" w:themeColor="text1"/>
          <w:szCs w:val="24"/>
        </w:rPr>
        <w:t>violated;</w:t>
      </w:r>
      <w:proofErr w:type="gramEnd"/>
      <w:r w:rsidRPr="00376B4D">
        <w:rPr>
          <w:color w:val="000000" w:themeColor="text1"/>
          <w:szCs w:val="24"/>
        </w:rPr>
        <w:t xml:space="preserve"> </w:t>
      </w:r>
    </w:p>
    <w:p w14:paraId="60AEAB2B" w14:textId="77777777" w:rsidR="00C56A82" w:rsidRPr="00376B4D" w:rsidRDefault="00C56A82" w:rsidP="00C56A82">
      <w:pPr>
        <w:tabs>
          <w:tab w:val="left" w:pos="-1440"/>
        </w:tabs>
        <w:ind w:left="2160" w:hanging="720"/>
        <w:jc w:val="both"/>
        <w:rPr>
          <w:color w:val="000000" w:themeColor="text1"/>
          <w:szCs w:val="24"/>
        </w:rPr>
      </w:pPr>
    </w:p>
    <w:p w14:paraId="27E9770D" w14:textId="77777777" w:rsidR="00C56A82" w:rsidRPr="00376B4D" w:rsidRDefault="00374F69" w:rsidP="00127F4A">
      <w:pPr>
        <w:pStyle w:val="ListParagraph"/>
        <w:numPr>
          <w:ilvl w:val="0"/>
          <w:numId w:val="18"/>
        </w:numPr>
        <w:tabs>
          <w:tab w:val="left" w:pos="-1440"/>
        </w:tabs>
        <w:jc w:val="both"/>
        <w:rPr>
          <w:color w:val="000000" w:themeColor="text1"/>
          <w:szCs w:val="24"/>
        </w:rPr>
      </w:pPr>
      <w:r w:rsidRPr="00376B4D">
        <w:rPr>
          <w:color w:val="000000" w:themeColor="text1"/>
          <w:szCs w:val="24"/>
        </w:rPr>
        <w:t>the specific process by which the parent</w:t>
      </w:r>
      <w:r w:rsidR="00CC1170" w:rsidRPr="00376B4D">
        <w:rPr>
          <w:color w:val="000000" w:themeColor="text1"/>
          <w:szCs w:val="24"/>
        </w:rPr>
        <w:t xml:space="preserve"> </w:t>
      </w:r>
      <w:r w:rsidRPr="00376B4D">
        <w:rPr>
          <w:color w:val="000000" w:themeColor="text1"/>
          <w:szCs w:val="24"/>
        </w:rPr>
        <w:t xml:space="preserve">may request a hearing to contest the </w:t>
      </w:r>
      <w:r w:rsidR="00BA0CBC" w:rsidRPr="00376B4D">
        <w:rPr>
          <w:color w:val="000000" w:themeColor="text1"/>
          <w:szCs w:val="24"/>
        </w:rPr>
        <w:t>decision</w:t>
      </w:r>
      <w:r w:rsidR="005C237F" w:rsidRPr="00376B4D">
        <w:rPr>
          <w:color w:val="000000" w:themeColor="text1"/>
          <w:szCs w:val="24"/>
        </w:rPr>
        <w:t xml:space="preserve"> and the deadline for making the </w:t>
      </w:r>
      <w:proofErr w:type="gramStart"/>
      <w:r w:rsidR="005C237F" w:rsidRPr="00376B4D">
        <w:rPr>
          <w:color w:val="000000" w:themeColor="text1"/>
          <w:szCs w:val="24"/>
        </w:rPr>
        <w:t>request</w:t>
      </w:r>
      <w:r w:rsidRPr="00376B4D">
        <w:rPr>
          <w:color w:val="000000" w:themeColor="text1"/>
          <w:szCs w:val="24"/>
        </w:rPr>
        <w:t>;</w:t>
      </w:r>
      <w:r w:rsidR="00C25503" w:rsidRPr="00376B4D">
        <w:rPr>
          <w:color w:val="000000" w:themeColor="text1"/>
          <w:szCs w:val="24"/>
        </w:rPr>
        <w:t>*</w:t>
      </w:r>
      <w:proofErr w:type="gramEnd"/>
      <w:r w:rsidRPr="00376B4D">
        <w:rPr>
          <w:color w:val="000000" w:themeColor="text1"/>
          <w:szCs w:val="24"/>
        </w:rPr>
        <w:t xml:space="preserve"> </w:t>
      </w:r>
    </w:p>
    <w:p w14:paraId="4288ECD0" w14:textId="77777777" w:rsidR="00C56A82" w:rsidRPr="00376B4D" w:rsidRDefault="00C56A82" w:rsidP="00925388">
      <w:pPr>
        <w:tabs>
          <w:tab w:val="left" w:pos="-1440"/>
        </w:tabs>
        <w:ind w:left="1446"/>
        <w:jc w:val="both"/>
        <w:rPr>
          <w:color w:val="000000" w:themeColor="text1"/>
          <w:szCs w:val="24"/>
        </w:rPr>
      </w:pPr>
    </w:p>
    <w:p w14:paraId="19F1BF28" w14:textId="77777777" w:rsidR="00C56A82" w:rsidRPr="00376B4D" w:rsidRDefault="00374F69" w:rsidP="00127F4A">
      <w:pPr>
        <w:pStyle w:val="ListParagraph"/>
        <w:numPr>
          <w:ilvl w:val="0"/>
          <w:numId w:val="18"/>
        </w:numPr>
        <w:tabs>
          <w:tab w:val="left" w:pos="-1440"/>
        </w:tabs>
        <w:jc w:val="both"/>
        <w:rPr>
          <w:color w:val="000000" w:themeColor="text1"/>
          <w:szCs w:val="24"/>
        </w:rPr>
      </w:pPr>
      <w:r w:rsidRPr="00376B4D">
        <w:rPr>
          <w:color w:val="000000" w:themeColor="text1"/>
          <w:szCs w:val="24"/>
        </w:rPr>
        <w:t>the process by which the hearing will be held</w:t>
      </w:r>
      <w:r w:rsidR="00577762" w:rsidRPr="00376B4D">
        <w:rPr>
          <w:color w:val="000000" w:themeColor="text1"/>
          <w:szCs w:val="24"/>
        </w:rPr>
        <w:t xml:space="preserve">, including all due process rights to be accorded the </w:t>
      </w:r>
      <w:r w:rsidR="00FF6B58" w:rsidRPr="00376B4D">
        <w:rPr>
          <w:color w:val="000000" w:themeColor="text1"/>
          <w:szCs w:val="24"/>
        </w:rPr>
        <w:t>scholar</w:t>
      </w:r>
      <w:r w:rsidR="00577762" w:rsidRPr="00376B4D">
        <w:rPr>
          <w:color w:val="000000" w:themeColor="text1"/>
          <w:szCs w:val="24"/>
        </w:rPr>
        <w:t xml:space="preserve"> during the </w:t>
      </w:r>
      <w:proofErr w:type="gramStart"/>
      <w:r w:rsidR="00577762" w:rsidRPr="00376B4D">
        <w:rPr>
          <w:color w:val="000000" w:themeColor="text1"/>
          <w:szCs w:val="24"/>
        </w:rPr>
        <w:t>hearing</w:t>
      </w:r>
      <w:r w:rsidRPr="00376B4D">
        <w:rPr>
          <w:color w:val="000000" w:themeColor="text1"/>
          <w:szCs w:val="24"/>
        </w:rPr>
        <w:t>;</w:t>
      </w:r>
      <w:proofErr w:type="gramEnd"/>
      <w:r w:rsidRPr="00376B4D">
        <w:rPr>
          <w:color w:val="000000" w:themeColor="text1"/>
          <w:szCs w:val="24"/>
        </w:rPr>
        <w:t xml:space="preserve"> </w:t>
      </w:r>
    </w:p>
    <w:p w14:paraId="6A3F21F8" w14:textId="77777777" w:rsidR="00C56A82" w:rsidRPr="00376B4D" w:rsidRDefault="00C56A82" w:rsidP="00925388">
      <w:pPr>
        <w:tabs>
          <w:tab w:val="left" w:pos="-1440"/>
        </w:tabs>
        <w:ind w:left="1446"/>
        <w:jc w:val="both"/>
        <w:rPr>
          <w:color w:val="000000" w:themeColor="text1"/>
          <w:szCs w:val="24"/>
        </w:rPr>
      </w:pPr>
    </w:p>
    <w:p w14:paraId="13070907" w14:textId="77777777" w:rsidR="00C56A82" w:rsidRPr="00376B4D" w:rsidRDefault="00374F69" w:rsidP="00127F4A">
      <w:pPr>
        <w:pStyle w:val="ListParagraph"/>
        <w:numPr>
          <w:ilvl w:val="0"/>
          <w:numId w:val="18"/>
        </w:numPr>
        <w:tabs>
          <w:tab w:val="left" w:pos="-1440"/>
        </w:tabs>
        <w:jc w:val="both"/>
        <w:rPr>
          <w:color w:val="000000" w:themeColor="text1"/>
          <w:szCs w:val="24"/>
        </w:rPr>
      </w:pPr>
      <w:r w:rsidRPr="00376B4D">
        <w:rPr>
          <w:color w:val="000000" w:themeColor="text1"/>
          <w:szCs w:val="24"/>
        </w:rPr>
        <w:t xml:space="preserve">notice </w:t>
      </w:r>
      <w:r w:rsidR="00CC1170" w:rsidRPr="00376B4D">
        <w:rPr>
          <w:color w:val="000000" w:themeColor="text1"/>
          <w:szCs w:val="24"/>
        </w:rPr>
        <w:t>of the right to</w:t>
      </w:r>
      <w:r w:rsidRPr="00376B4D">
        <w:rPr>
          <w:color w:val="000000" w:themeColor="text1"/>
          <w:szCs w:val="24"/>
        </w:rPr>
        <w:t xml:space="preserve"> retain an attorney to represent the </w:t>
      </w:r>
      <w:r w:rsidR="00FF6B58" w:rsidRPr="00376B4D">
        <w:rPr>
          <w:color w:val="000000" w:themeColor="text1"/>
          <w:szCs w:val="24"/>
        </w:rPr>
        <w:t>scholar</w:t>
      </w:r>
      <w:r w:rsidRPr="00376B4D">
        <w:rPr>
          <w:color w:val="000000" w:themeColor="text1"/>
          <w:szCs w:val="24"/>
        </w:rPr>
        <w:t xml:space="preserve"> in the hearing </w:t>
      </w:r>
      <w:proofErr w:type="gramStart"/>
      <w:r w:rsidRPr="00376B4D">
        <w:rPr>
          <w:color w:val="000000" w:themeColor="text1"/>
          <w:szCs w:val="24"/>
        </w:rPr>
        <w:t>process;</w:t>
      </w:r>
      <w:proofErr w:type="gramEnd"/>
      <w:r w:rsidRPr="00376B4D">
        <w:rPr>
          <w:color w:val="000000" w:themeColor="text1"/>
          <w:szCs w:val="24"/>
        </w:rPr>
        <w:t xml:space="preserve"> </w:t>
      </w:r>
    </w:p>
    <w:p w14:paraId="0FF21488" w14:textId="77777777" w:rsidR="00C56A82" w:rsidRPr="00376B4D" w:rsidRDefault="00C56A82" w:rsidP="00925388">
      <w:pPr>
        <w:tabs>
          <w:tab w:val="left" w:pos="-1440"/>
        </w:tabs>
        <w:ind w:left="1446"/>
        <w:jc w:val="both"/>
        <w:rPr>
          <w:color w:val="000000" w:themeColor="text1"/>
          <w:szCs w:val="24"/>
        </w:rPr>
      </w:pPr>
    </w:p>
    <w:p w14:paraId="550A67B8" w14:textId="77777777" w:rsidR="00C56A82" w:rsidRPr="00376B4D" w:rsidRDefault="00A00C9D" w:rsidP="00127F4A">
      <w:pPr>
        <w:pStyle w:val="ListParagraph"/>
        <w:numPr>
          <w:ilvl w:val="0"/>
          <w:numId w:val="18"/>
        </w:numPr>
        <w:tabs>
          <w:tab w:val="left" w:pos="-1440"/>
        </w:tabs>
        <w:jc w:val="both"/>
        <w:rPr>
          <w:color w:val="000000" w:themeColor="text1"/>
          <w:szCs w:val="24"/>
        </w:rPr>
      </w:pPr>
      <w:r w:rsidRPr="00376B4D">
        <w:rPr>
          <w:color w:val="000000" w:themeColor="text1"/>
          <w:szCs w:val="24"/>
        </w:rPr>
        <w:t xml:space="preserve">notice </w:t>
      </w:r>
      <w:r w:rsidR="00CC1170" w:rsidRPr="00376B4D">
        <w:rPr>
          <w:color w:val="000000" w:themeColor="text1"/>
          <w:szCs w:val="24"/>
        </w:rPr>
        <w:t>that</w:t>
      </w:r>
      <w:r w:rsidRPr="00376B4D">
        <w:rPr>
          <w:color w:val="000000" w:themeColor="text1"/>
          <w:szCs w:val="24"/>
        </w:rPr>
        <w:t xml:space="preserve"> an advocate, instead of an attorney,</w:t>
      </w:r>
      <w:r w:rsidR="00CC1170" w:rsidRPr="00376B4D">
        <w:rPr>
          <w:color w:val="000000" w:themeColor="text1"/>
          <w:szCs w:val="24"/>
        </w:rPr>
        <w:t xml:space="preserve"> may</w:t>
      </w:r>
      <w:r w:rsidRPr="00376B4D">
        <w:rPr>
          <w:color w:val="000000" w:themeColor="text1"/>
          <w:szCs w:val="24"/>
        </w:rPr>
        <w:t xml:space="preserve"> accompany the </w:t>
      </w:r>
      <w:r w:rsidR="00FF6B58" w:rsidRPr="00376B4D">
        <w:rPr>
          <w:color w:val="000000" w:themeColor="text1"/>
          <w:szCs w:val="24"/>
        </w:rPr>
        <w:t>scholar</w:t>
      </w:r>
      <w:r w:rsidRPr="00376B4D">
        <w:rPr>
          <w:color w:val="000000" w:themeColor="text1"/>
          <w:szCs w:val="24"/>
        </w:rPr>
        <w:t xml:space="preserve"> to assist in the presentation of the </w:t>
      </w:r>
      <w:proofErr w:type="gramStart"/>
      <w:r w:rsidRPr="00376B4D">
        <w:rPr>
          <w:color w:val="000000" w:themeColor="text1"/>
          <w:szCs w:val="24"/>
        </w:rPr>
        <w:t>appeal;</w:t>
      </w:r>
      <w:proofErr w:type="gramEnd"/>
      <w:r w:rsidRPr="00376B4D">
        <w:rPr>
          <w:color w:val="000000" w:themeColor="text1"/>
          <w:szCs w:val="24"/>
        </w:rPr>
        <w:t xml:space="preserve"> </w:t>
      </w:r>
    </w:p>
    <w:p w14:paraId="0B39CE2C" w14:textId="77777777" w:rsidR="00C56A82" w:rsidRPr="00376B4D" w:rsidRDefault="00C56A82" w:rsidP="00925388">
      <w:pPr>
        <w:tabs>
          <w:tab w:val="left" w:pos="-1440"/>
        </w:tabs>
        <w:ind w:left="1446"/>
        <w:jc w:val="both"/>
        <w:rPr>
          <w:color w:val="000000" w:themeColor="text1"/>
          <w:szCs w:val="24"/>
        </w:rPr>
      </w:pPr>
    </w:p>
    <w:p w14:paraId="43A716AC" w14:textId="77777777" w:rsidR="00C56A82" w:rsidRPr="00376B4D" w:rsidRDefault="00A00C9D" w:rsidP="00127F4A">
      <w:pPr>
        <w:pStyle w:val="ListParagraph"/>
        <w:numPr>
          <w:ilvl w:val="0"/>
          <w:numId w:val="18"/>
        </w:numPr>
        <w:tabs>
          <w:tab w:val="left" w:pos="-1440"/>
        </w:tabs>
        <w:jc w:val="both"/>
        <w:rPr>
          <w:color w:val="000000" w:themeColor="text1"/>
          <w:szCs w:val="24"/>
        </w:rPr>
      </w:pPr>
      <w:r w:rsidRPr="00376B4D">
        <w:rPr>
          <w:color w:val="000000" w:themeColor="text1"/>
          <w:szCs w:val="24"/>
        </w:rPr>
        <w:t xml:space="preserve">notice of the right to review </w:t>
      </w:r>
      <w:r w:rsidR="00BA0CBC" w:rsidRPr="00376B4D">
        <w:rPr>
          <w:color w:val="000000" w:themeColor="text1"/>
          <w:szCs w:val="24"/>
        </w:rPr>
        <w:t xml:space="preserve">and </w:t>
      </w:r>
      <w:r w:rsidR="00925388" w:rsidRPr="00376B4D">
        <w:rPr>
          <w:color w:val="000000" w:themeColor="text1"/>
          <w:szCs w:val="24"/>
        </w:rPr>
        <w:t>ob</w:t>
      </w:r>
      <w:r w:rsidR="00BA0CBC" w:rsidRPr="00376B4D">
        <w:rPr>
          <w:color w:val="000000" w:themeColor="text1"/>
          <w:szCs w:val="24"/>
        </w:rPr>
        <w:t xml:space="preserve">tain copies of </w:t>
      </w:r>
      <w:r w:rsidRPr="00376B4D">
        <w:rPr>
          <w:color w:val="000000" w:themeColor="text1"/>
          <w:szCs w:val="24"/>
        </w:rPr>
        <w:t xml:space="preserve">the </w:t>
      </w:r>
      <w:r w:rsidR="00FF6B58" w:rsidRPr="00376B4D">
        <w:rPr>
          <w:color w:val="000000" w:themeColor="text1"/>
          <w:szCs w:val="24"/>
        </w:rPr>
        <w:t>scholar</w:t>
      </w:r>
      <w:r w:rsidRPr="00376B4D">
        <w:rPr>
          <w:color w:val="000000" w:themeColor="text1"/>
          <w:szCs w:val="24"/>
        </w:rPr>
        <w:t xml:space="preserve">’s educational records prior to the </w:t>
      </w:r>
      <w:proofErr w:type="gramStart"/>
      <w:r w:rsidRPr="00376B4D">
        <w:rPr>
          <w:color w:val="000000" w:themeColor="text1"/>
          <w:szCs w:val="24"/>
        </w:rPr>
        <w:t>hearing</w:t>
      </w:r>
      <w:r w:rsidR="00BA0CBC" w:rsidRPr="00376B4D">
        <w:rPr>
          <w:color w:val="000000" w:themeColor="text1"/>
          <w:szCs w:val="24"/>
        </w:rPr>
        <w:t>;</w:t>
      </w:r>
      <w:proofErr w:type="gramEnd"/>
      <w:r w:rsidR="00BA0CBC" w:rsidRPr="00376B4D">
        <w:rPr>
          <w:color w:val="000000" w:themeColor="text1"/>
          <w:szCs w:val="24"/>
        </w:rPr>
        <w:t xml:space="preserve"> </w:t>
      </w:r>
    </w:p>
    <w:p w14:paraId="7C1D9029" w14:textId="77777777" w:rsidR="00C56A82" w:rsidRPr="00376B4D" w:rsidRDefault="00C56A82" w:rsidP="00925388">
      <w:pPr>
        <w:tabs>
          <w:tab w:val="left" w:pos="-1440"/>
        </w:tabs>
        <w:ind w:left="1446"/>
        <w:jc w:val="both"/>
        <w:rPr>
          <w:color w:val="000000" w:themeColor="text1"/>
          <w:szCs w:val="24"/>
        </w:rPr>
      </w:pPr>
    </w:p>
    <w:p w14:paraId="15306045" w14:textId="3C20B6CB" w:rsidR="0045595A" w:rsidRPr="00376B4D" w:rsidRDefault="0045595A" w:rsidP="0045595A">
      <w:pPr>
        <w:numPr>
          <w:ilvl w:val="0"/>
          <w:numId w:val="18"/>
        </w:numPr>
        <w:tabs>
          <w:tab w:val="left" w:pos="-1440"/>
        </w:tabs>
        <w:jc w:val="both"/>
        <w:rPr>
          <w:color w:val="000000" w:themeColor="text1"/>
          <w:szCs w:val="24"/>
        </w:rPr>
      </w:pPr>
      <w:r w:rsidRPr="00376B4D">
        <w:rPr>
          <w:color w:val="000000" w:themeColor="text1"/>
          <w:szCs w:val="24"/>
        </w:rPr>
        <w:t>if applicable, notice that the</w:t>
      </w:r>
      <w:r w:rsidR="00546787" w:rsidRPr="00376B4D">
        <w:rPr>
          <w:color w:val="000000" w:themeColor="text1"/>
          <w:szCs w:val="24"/>
        </w:rPr>
        <w:t xml:space="preserve"> executive director</w:t>
      </w:r>
      <w:r w:rsidRPr="00376B4D">
        <w:rPr>
          <w:color w:val="000000" w:themeColor="text1"/>
          <w:szCs w:val="24"/>
        </w:rPr>
        <w:t xml:space="preserve"> is recommending to the board that the </w:t>
      </w:r>
      <w:r w:rsidR="00FF6B58" w:rsidRPr="00376B4D">
        <w:rPr>
          <w:color w:val="000000" w:themeColor="text1"/>
          <w:szCs w:val="24"/>
        </w:rPr>
        <w:t>scholar</w:t>
      </w:r>
      <w:r w:rsidRPr="00376B4D">
        <w:rPr>
          <w:color w:val="000000" w:themeColor="text1"/>
          <w:szCs w:val="24"/>
        </w:rPr>
        <w:t xml:space="preserve"> be </w:t>
      </w:r>
      <w:proofErr w:type="gramStart"/>
      <w:r w:rsidRPr="00376B4D">
        <w:rPr>
          <w:color w:val="000000" w:themeColor="text1"/>
          <w:szCs w:val="24"/>
        </w:rPr>
        <w:t>expelled;</w:t>
      </w:r>
      <w:proofErr w:type="gramEnd"/>
      <w:r w:rsidRPr="00376B4D">
        <w:rPr>
          <w:color w:val="000000" w:themeColor="text1"/>
          <w:szCs w:val="24"/>
        </w:rPr>
        <w:t xml:space="preserve"> </w:t>
      </w:r>
    </w:p>
    <w:p w14:paraId="7BE9F5C7" w14:textId="77777777" w:rsidR="0045595A" w:rsidRPr="00376B4D" w:rsidRDefault="0045595A" w:rsidP="0045595A">
      <w:pPr>
        <w:tabs>
          <w:tab w:val="left" w:pos="-1440"/>
        </w:tabs>
        <w:ind w:left="2160"/>
        <w:jc w:val="both"/>
        <w:rPr>
          <w:color w:val="000000" w:themeColor="text1"/>
          <w:szCs w:val="24"/>
        </w:rPr>
      </w:pPr>
    </w:p>
    <w:p w14:paraId="5986D4C5" w14:textId="77777777" w:rsidR="001A2A3E" w:rsidRPr="00376B4D" w:rsidRDefault="007F2761" w:rsidP="00127F4A">
      <w:pPr>
        <w:pStyle w:val="ListParagraph"/>
        <w:numPr>
          <w:ilvl w:val="0"/>
          <w:numId w:val="18"/>
        </w:numPr>
        <w:tabs>
          <w:tab w:val="left" w:pos="-1440"/>
        </w:tabs>
        <w:jc w:val="both"/>
        <w:rPr>
          <w:color w:val="000000" w:themeColor="text1"/>
          <w:szCs w:val="24"/>
        </w:rPr>
      </w:pPr>
      <w:r w:rsidRPr="00376B4D">
        <w:rPr>
          <w:color w:val="000000" w:themeColor="text1"/>
          <w:szCs w:val="24"/>
        </w:rPr>
        <w:t xml:space="preserve">a reference to policy 4345, </w:t>
      </w:r>
      <w:r w:rsidR="00FF6B58" w:rsidRPr="00376B4D">
        <w:rPr>
          <w:color w:val="000000" w:themeColor="text1"/>
          <w:szCs w:val="24"/>
        </w:rPr>
        <w:t>Scholar</w:t>
      </w:r>
      <w:r w:rsidRPr="00376B4D">
        <w:rPr>
          <w:color w:val="000000" w:themeColor="text1"/>
          <w:szCs w:val="24"/>
        </w:rPr>
        <w:t xml:space="preserve"> Discipline Records, </w:t>
      </w:r>
      <w:r w:rsidR="008A3EE2" w:rsidRPr="00376B4D">
        <w:rPr>
          <w:color w:val="000000" w:themeColor="text1"/>
          <w:szCs w:val="24"/>
        </w:rPr>
        <w:t>regarding</w:t>
      </w:r>
      <w:r w:rsidRPr="00376B4D">
        <w:rPr>
          <w:color w:val="000000" w:themeColor="text1"/>
          <w:szCs w:val="24"/>
        </w:rPr>
        <w:t xml:space="preserve"> the expungement of disciplin</w:t>
      </w:r>
      <w:r w:rsidR="008A3EE2" w:rsidRPr="00376B4D">
        <w:rPr>
          <w:color w:val="000000" w:themeColor="text1"/>
          <w:szCs w:val="24"/>
        </w:rPr>
        <w:t>ary</w:t>
      </w:r>
      <w:r w:rsidRPr="00376B4D">
        <w:rPr>
          <w:color w:val="000000" w:themeColor="text1"/>
          <w:szCs w:val="24"/>
        </w:rPr>
        <w:t xml:space="preserve"> records</w:t>
      </w:r>
      <w:r w:rsidR="001A2A3E" w:rsidRPr="00376B4D">
        <w:rPr>
          <w:color w:val="000000" w:themeColor="text1"/>
          <w:szCs w:val="24"/>
        </w:rPr>
        <w:t>; and</w:t>
      </w:r>
    </w:p>
    <w:p w14:paraId="249D5E9D" w14:textId="77777777" w:rsidR="001A2A3E" w:rsidRPr="00376B4D" w:rsidRDefault="001A2A3E" w:rsidP="001A2A3E">
      <w:pPr>
        <w:pStyle w:val="ListParagraph"/>
        <w:rPr>
          <w:color w:val="000000" w:themeColor="text1"/>
          <w:szCs w:val="24"/>
        </w:rPr>
      </w:pPr>
    </w:p>
    <w:p w14:paraId="444366BB" w14:textId="77777777" w:rsidR="004D38EC" w:rsidRPr="00376B4D" w:rsidRDefault="001A2A3E" w:rsidP="00127F4A">
      <w:pPr>
        <w:pStyle w:val="ListParagraph"/>
        <w:numPr>
          <w:ilvl w:val="0"/>
          <w:numId w:val="18"/>
        </w:numPr>
        <w:tabs>
          <w:tab w:val="left" w:pos="-1440"/>
        </w:tabs>
        <w:jc w:val="both"/>
        <w:rPr>
          <w:color w:val="000000" w:themeColor="text1"/>
          <w:szCs w:val="24"/>
        </w:rPr>
      </w:pPr>
      <w:r w:rsidRPr="00376B4D">
        <w:rPr>
          <w:color w:val="000000" w:themeColor="text1"/>
        </w:rPr>
        <w:t xml:space="preserve">the identity and phone number of a school employee </w:t>
      </w:r>
      <w:r w:rsidR="008A3EE2" w:rsidRPr="00376B4D">
        <w:rPr>
          <w:color w:val="000000" w:themeColor="text1"/>
        </w:rPr>
        <w:t>whom</w:t>
      </w:r>
      <w:r w:rsidRPr="00376B4D">
        <w:rPr>
          <w:color w:val="000000" w:themeColor="text1"/>
        </w:rPr>
        <w:t xml:space="preserve"> the parent may call to obtain assistance </w:t>
      </w:r>
      <w:r w:rsidR="00C25503" w:rsidRPr="00376B4D">
        <w:rPr>
          <w:color w:val="000000" w:themeColor="text1"/>
        </w:rPr>
        <w:t xml:space="preserve">in receiving a Spanish translation of </w:t>
      </w:r>
      <w:r w:rsidRPr="00376B4D">
        <w:rPr>
          <w:color w:val="000000" w:themeColor="text1"/>
        </w:rPr>
        <w:t xml:space="preserve">the English language information included in the </w:t>
      </w:r>
      <w:proofErr w:type="gramStart"/>
      <w:r w:rsidRPr="00376B4D">
        <w:rPr>
          <w:color w:val="000000" w:themeColor="text1"/>
        </w:rPr>
        <w:t>document</w:t>
      </w:r>
      <w:r w:rsidR="00810F1A" w:rsidRPr="00376B4D">
        <w:rPr>
          <w:color w:val="000000" w:themeColor="text1"/>
        </w:rPr>
        <w:t>.</w:t>
      </w:r>
      <w:r w:rsidR="004D38EC" w:rsidRPr="00376B4D">
        <w:rPr>
          <w:color w:val="000000" w:themeColor="text1"/>
          <w:szCs w:val="24"/>
        </w:rPr>
        <w:t>*</w:t>
      </w:r>
      <w:proofErr w:type="gramEnd"/>
      <w:r w:rsidR="00A00C9D" w:rsidRPr="00376B4D">
        <w:rPr>
          <w:color w:val="000000" w:themeColor="text1"/>
          <w:szCs w:val="24"/>
        </w:rPr>
        <w:t xml:space="preserve">  </w:t>
      </w:r>
    </w:p>
    <w:p w14:paraId="68C8E887" w14:textId="77777777" w:rsidR="004D38EC" w:rsidRPr="00376B4D" w:rsidRDefault="004D38EC" w:rsidP="004D38EC">
      <w:pPr>
        <w:pStyle w:val="ListParagraph"/>
        <w:rPr>
          <w:color w:val="000000" w:themeColor="text1"/>
          <w:szCs w:val="24"/>
        </w:rPr>
      </w:pPr>
    </w:p>
    <w:p w14:paraId="7E8D5FA7" w14:textId="77777777" w:rsidR="001A2A3E" w:rsidRPr="00376B4D" w:rsidRDefault="004D38EC" w:rsidP="00E36555">
      <w:pPr>
        <w:tabs>
          <w:tab w:val="left" w:pos="-1440"/>
        </w:tabs>
        <w:ind w:left="2160"/>
        <w:jc w:val="both"/>
        <w:rPr>
          <w:color w:val="000000" w:themeColor="text1"/>
          <w:szCs w:val="24"/>
        </w:rPr>
      </w:pPr>
      <w:r w:rsidRPr="00376B4D">
        <w:rPr>
          <w:color w:val="000000" w:themeColor="text1"/>
          <w:szCs w:val="24"/>
        </w:rPr>
        <w:t xml:space="preserve">*This information </w:t>
      </w:r>
      <w:r w:rsidR="00C31466" w:rsidRPr="00376B4D">
        <w:rPr>
          <w:color w:val="000000" w:themeColor="text1"/>
          <w:szCs w:val="24"/>
        </w:rPr>
        <w:t>must</w:t>
      </w:r>
      <w:r w:rsidRPr="00376B4D">
        <w:rPr>
          <w:color w:val="000000" w:themeColor="text1"/>
          <w:szCs w:val="24"/>
        </w:rPr>
        <w:t xml:space="preserve"> be </w:t>
      </w:r>
      <w:r w:rsidR="00A172B0" w:rsidRPr="00376B4D">
        <w:rPr>
          <w:color w:val="000000" w:themeColor="text1"/>
          <w:szCs w:val="24"/>
        </w:rPr>
        <w:t>provided on the notice in both English and Spanish.</w:t>
      </w:r>
      <w:r w:rsidR="00E36555" w:rsidRPr="00376B4D" w:rsidDel="00E36555">
        <w:rPr>
          <w:rStyle w:val="FootnoteReference"/>
          <w:color w:val="000000" w:themeColor="text1"/>
          <w:szCs w:val="24"/>
        </w:rPr>
        <w:t xml:space="preserve"> </w:t>
      </w:r>
    </w:p>
    <w:p w14:paraId="109B76FE" w14:textId="77777777" w:rsidR="00B54F8A" w:rsidRPr="00376B4D" w:rsidRDefault="00B54F8A">
      <w:pPr>
        <w:tabs>
          <w:tab w:val="left" w:pos="-1440"/>
        </w:tabs>
        <w:jc w:val="both"/>
        <w:rPr>
          <w:color w:val="000000" w:themeColor="text1"/>
          <w:szCs w:val="24"/>
        </w:rPr>
      </w:pPr>
    </w:p>
    <w:p w14:paraId="3730A259" w14:textId="77777777" w:rsidR="00B54F8A" w:rsidRPr="00376B4D" w:rsidRDefault="003E79A9" w:rsidP="00B14FD9">
      <w:pPr>
        <w:numPr>
          <w:ilvl w:val="0"/>
          <w:numId w:val="7"/>
        </w:numPr>
        <w:tabs>
          <w:tab w:val="left" w:pos="-1440"/>
        </w:tabs>
        <w:jc w:val="both"/>
        <w:rPr>
          <w:color w:val="000000" w:themeColor="text1"/>
          <w:szCs w:val="24"/>
        </w:rPr>
      </w:pPr>
      <w:r w:rsidRPr="00376B4D">
        <w:rPr>
          <w:color w:val="000000" w:themeColor="text1"/>
          <w:szCs w:val="24"/>
        </w:rPr>
        <w:t xml:space="preserve">Hearings Before the </w:t>
      </w:r>
      <w:r w:rsidR="00751C0A" w:rsidRPr="00376B4D">
        <w:rPr>
          <w:color w:val="000000" w:themeColor="text1"/>
          <w:szCs w:val="24"/>
        </w:rPr>
        <w:t>Board</w:t>
      </w:r>
    </w:p>
    <w:p w14:paraId="5FD11363" w14:textId="77777777" w:rsidR="00B54F8A" w:rsidRPr="00376B4D" w:rsidRDefault="00B54F8A">
      <w:pPr>
        <w:tabs>
          <w:tab w:val="left" w:pos="-1440"/>
        </w:tabs>
        <w:jc w:val="both"/>
        <w:rPr>
          <w:color w:val="000000" w:themeColor="text1"/>
          <w:szCs w:val="24"/>
        </w:rPr>
      </w:pPr>
    </w:p>
    <w:p w14:paraId="72E19BBF" w14:textId="77777777" w:rsidR="003E79A9" w:rsidRPr="00376B4D" w:rsidRDefault="003E79A9" w:rsidP="003E79A9">
      <w:pPr>
        <w:numPr>
          <w:ilvl w:val="1"/>
          <w:numId w:val="7"/>
        </w:numPr>
        <w:tabs>
          <w:tab w:val="left" w:pos="-1440"/>
        </w:tabs>
        <w:jc w:val="both"/>
        <w:rPr>
          <w:color w:val="000000" w:themeColor="text1"/>
          <w:szCs w:val="24"/>
        </w:rPr>
      </w:pPr>
      <w:r w:rsidRPr="00376B4D">
        <w:rPr>
          <w:color w:val="000000" w:themeColor="text1"/>
          <w:szCs w:val="24"/>
        </w:rPr>
        <w:t xml:space="preserve">Long-Term or 365-Day Suspensions </w:t>
      </w:r>
    </w:p>
    <w:p w14:paraId="5420E5F9" w14:textId="77777777" w:rsidR="003E79A9" w:rsidRPr="00376B4D" w:rsidRDefault="003E79A9" w:rsidP="003E79A9">
      <w:pPr>
        <w:tabs>
          <w:tab w:val="left" w:pos="-1440"/>
        </w:tabs>
        <w:ind w:left="1440"/>
        <w:jc w:val="both"/>
        <w:rPr>
          <w:color w:val="000000" w:themeColor="text1"/>
          <w:szCs w:val="24"/>
        </w:rPr>
      </w:pPr>
    </w:p>
    <w:p w14:paraId="0D235767" w14:textId="7A6D659E" w:rsidR="003E79A9" w:rsidRPr="00376B4D" w:rsidRDefault="003E79A9" w:rsidP="003E79A9">
      <w:pPr>
        <w:tabs>
          <w:tab w:val="left" w:pos="-1440"/>
        </w:tabs>
        <w:ind w:left="2160"/>
        <w:jc w:val="both"/>
        <w:rPr>
          <w:color w:val="000000" w:themeColor="text1"/>
          <w:szCs w:val="24"/>
        </w:rPr>
      </w:pPr>
      <w:r w:rsidRPr="00376B4D">
        <w:rPr>
          <w:color w:val="000000" w:themeColor="text1"/>
          <w:szCs w:val="24"/>
        </w:rPr>
        <w:t xml:space="preserve">A </w:t>
      </w:r>
      <w:r w:rsidR="00FF6B58" w:rsidRPr="00376B4D">
        <w:rPr>
          <w:color w:val="000000" w:themeColor="text1"/>
          <w:szCs w:val="24"/>
        </w:rPr>
        <w:t>scholar</w:t>
      </w:r>
      <w:r w:rsidRPr="00376B4D">
        <w:rPr>
          <w:color w:val="000000" w:themeColor="text1"/>
          <w:szCs w:val="24"/>
        </w:rPr>
        <w:t xml:space="preserve"> or his or her parent may appeal an imposed long-term or 365-day suspension.  The </w:t>
      </w:r>
      <w:r w:rsidR="00FF6B58" w:rsidRPr="00376B4D">
        <w:rPr>
          <w:color w:val="000000" w:themeColor="text1"/>
          <w:szCs w:val="24"/>
        </w:rPr>
        <w:t>scholar</w:t>
      </w:r>
      <w:r w:rsidRPr="00376B4D">
        <w:rPr>
          <w:color w:val="000000" w:themeColor="text1"/>
          <w:szCs w:val="24"/>
        </w:rPr>
        <w:t xml:space="preserve"> or parent must appeal to the board in writing within three days of receiving the </w:t>
      </w:r>
      <w:r w:rsidR="00713DBE" w:rsidRPr="00376B4D">
        <w:rPr>
          <w:color w:val="000000" w:themeColor="text1"/>
          <w:szCs w:val="24"/>
        </w:rPr>
        <w:t>principal</w:t>
      </w:r>
      <w:r w:rsidRPr="00376B4D">
        <w:rPr>
          <w:color w:val="000000" w:themeColor="text1"/>
          <w:szCs w:val="24"/>
        </w:rPr>
        <w:t xml:space="preserve">’s decision.  The </w:t>
      </w:r>
      <w:r w:rsidR="00546787" w:rsidRPr="00376B4D">
        <w:rPr>
          <w:color w:val="000000" w:themeColor="text1"/>
          <w:szCs w:val="24"/>
        </w:rPr>
        <w:t>executive director</w:t>
      </w:r>
      <w:r w:rsidRPr="00376B4D">
        <w:rPr>
          <w:color w:val="000000" w:themeColor="text1"/>
          <w:szCs w:val="24"/>
        </w:rPr>
        <w:t xml:space="preserve"> shall inform the board chairperson of the request for an appeal and shall arrange in a timely manner a hearing before the board.  The suspension need not be postponed pending the outcome of the appeal.  The board will provide to the </w:t>
      </w:r>
      <w:r w:rsidR="00FF6B58" w:rsidRPr="00376B4D">
        <w:rPr>
          <w:color w:val="000000" w:themeColor="text1"/>
          <w:szCs w:val="24"/>
        </w:rPr>
        <w:t>scholar</w:t>
      </w:r>
      <w:r w:rsidRPr="00376B4D">
        <w:rPr>
          <w:color w:val="000000" w:themeColor="text1"/>
          <w:szCs w:val="24"/>
        </w:rPr>
        <w:t xml:space="preserve"> and parent and to the</w:t>
      </w:r>
      <w:r w:rsidR="00546787" w:rsidRPr="00376B4D">
        <w:rPr>
          <w:color w:val="000000" w:themeColor="text1"/>
          <w:szCs w:val="24"/>
        </w:rPr>
        <w:t xml:space="preserve"> executive director </w:t>
      </w:r>
      <w:r w:rsidRPr="00376B4D">
        <w:rPr>
          <w:color w:val="000000" w:themeColor="text1"/>
          <w:szCs w:val="24"/>
        </w:rPr>
        <w:t>written notice of its decision not more than 30 calendar days after receiving the appeal.</w:t>
      </w:r>
    </w:p>
    <w:p w14:paraId="1FDCCB02" w14:textId="77777777" w:rsidR="003E79A9" w:rsidRPr="00376B4D" w:rsidRDefault="003E79A9" w:rsidP="003E79A9">
      <w:pPr>
        <w:tabs>
          <w:tab w:val="left" w:pos="-1440"/>
        </w:tabs>
        <w:ind w:left="2160"/>
        <w:jc w:val="both"/>
        <w:rPr>
          <w:color w:val="000000" w:themeColor="text1"/>
          <w:szCs w:val="24"/>
        </w:rPr>
      </w:pPr>
    </w:p>
    <w:p w14:paraId="7464D53A" w14:textId="77777777" w:rsidR="007F33B7" w:rsidRPr="00376B4D" w:rsidRDefault="007F33B7" w:rsidP="00A23A8B">
      <w:pPr>
        <w:pStyle w:val="BodyText"/>
        <w:ind w:left="2160"/>
        <w:rPr>
          <w:rFonts w:ascii="Times New Roman" w:hAnsi="Times New Roman"/>
          <w:color w:val="000000" w:themeColor="text1"/>
          <w:szCs w:val="24"/>
        </w:rPr>
      </w:pPr>
      <w:r w:rsidRPr="00376B4D">
        <w:rPr>
          <w:rFonts w:ascii="Times New Roman" w:hAnsi="Times New Roman"/>
          <w:color w:val="000000" w:themeColor="text1"/>
          <w:szCs w:val="24"/>
        </w:rPr>
        <w:t xml:space="preserve">If neither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nor </w:t>
      </w:r>
      <w:r w:rsidR="008B2A1F" w:rsidRPr="00376B4D">
        <w:rPr>
          <w:rFonts w:ascii="Times New Roman" w:hAnsi="Times New Roman"/>
          <w:color w:val="000000" w:themeColor="text1"/>
          <w:szCs w:val="24"/>
        </w:rPr>
        <w:t xml:space="preserve">the </w:t>
      </w:r>
      <w:r w:rsidRPr="00376B4D">
        <w:rPr>
          <w:rFonts w:ascii="Times New Roman" w:hAnsi="Times New Roman"/>
          <w:color w:val="000000" w:themeColor="text1"/>
          <w:szCs w:val="24"/>
        </w:rPr>
        <w:t xml:space="preserve">parent appears for a scheduled hearing after </w:t>
      </w:r>
      <w:r w:rsidR="008B2A1F" w:rsidRPr="00376B4D">
        <w:rPr>
          <w:rFonts w:ascii="Times New Roman" w:hAnsi="Times New Roman"/>
          <w:color w:val="000000" w:themeColor="text1"/>
          <w:szCs w:val="24"/>
        </w:rPr>
        <w:t>being given</w:t>
      </w:r>
      <w:r w:rsidRPr="00376B4D">
        <w:rPr>
          <w:rFonts w:ascii="Times New Roman" w:hAnsi="Times New Roman"/>
          <w:color w:val="000000" w:themeColor="text1"/>
          <w:szCs w:val="24"/>
        </w:rPr>
        <w:t xml:space="preserve"> reasonable notice of the time and place of the hearing,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and parent are deemed to have waived the right to a hearing.  </w:t>
      </w:r>
    </w:p>
    <w:p w14:paraId="5B55198A" w14:textId="77777777" w:rsidR="007F33B7" w:rsidRPr="00376B4D" w:rsidRDefault="007F33B7" w:rsidP="00A23A8B">
      <w:pPr>
        <w:pStyle w:val="BodyText"/>
        <w:ind w:left="2160"/>
        <w:rPr>
          <w:rFonts w:ascii="Times New Roman" w:hAnsi="Times New Roman"/>
          <w:color w:val="000000" w:themeColor="text1"/>
          <w:szCs w:val="24"/>
        </w:rPr>
      </w:pPr>
    </w:p>
    <w:p w14:paraId="6AC1AC8E" w14:textId="77777777" w:rsidR="007F33B7" w:rsidRPr="00376B4D" w:rsidRDefault="007F33B7" w:rsidP="00A23A8B">
      <w:pPr>
        <w:pStyle w:val="BodyText"/>
        <w:ind w:left="2160"/>
        <w:rPr>
          <w:rFonts w:ascii="Times New Roman" w:hAnsi="Times New Roman"/>
          <w:color w:val="000000" w:themeColor="text1"/>
          <w:szCs w:val="24"/>
        </w:rPr>
      </w:pPr>
      <w:r w:rsidRPr="00376B4D">
        <w:rPr>
          <w:rFonts w:ascii="Times New Roman" w:hAnsi="Times New Roman"/>
          <w:color w:val="000000" w:themeColor="text1"/>
          <w:szCs w:val="24"/>
        </w:rPr>
        <w:t xml:space="preserve">If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and parent fail to make a timely request for a hearing or</w:t>
      </w:r>
      <w:r w:rsidR="0031109C" w:rsidRPr="00376B4D">
        <w:rPr>
          <w:rFonts w:ascii="Times New Roman" w:hAnsi="Times New Roman"/>
          <w:color w:val="000000" w:themeColor="text1"/>
          <w:szCs w:val="24"/>
        </w:rPr>
        <w:t xml:space="preserve"> if they</w:t>
      </w:r>
      <w:r w:rsidRPr="00376B4D">
        <w:rPr>
          <w:rFonts w:ascii="Times New Roman" w:hAnsi="Times New Roman"/>
          <w:color w:val="000000" w:themeColor="text1"/>
          <w:szCs w:val="24"/>
        </w:rPr>
        <w:t xml:space="preserve"> waive the right to a hearing by failing to appear for a duly scheduled hearing, the </w:t>
      </w:r>
      <w:r w:rsidR="00076418" w:rsidRPr="00376B4D">
        <w:rPr>
          <w:rFonts w:ascii="Times New Roman" w:hAnsi="Times New Roman"/>
          <w:color w:val="000000" w:themeColor="text1"/>
          <w:szCs w:val="24"/>
        </w:rPr>
        <w:t xml:space="preserve">board </w:t>
      </w:r>
      <w:r w:rsidRPr="00376B4D">
        <w:rPr>
          <w:rFonts w:ascii="Times New Roman" w:hAnsi="Times New Roman"/>
          <w:color w:val="000000" w:themeColor="text1"/>
          <w:szCs w:val="24"/>
        </w:rPr>
        <w:t xml:space="preserve">shall review the circumstances of the recommended long-term suspension.  Following </w:t>
      </w:r>
      <w:r w:rsidR="00BE36B9" w:rsidRPr="00376B4D">
        <w:rPr>
          <w:rFonts w:ascii="Times New Roman" w:hAnsi="Times New Roman"/>
          <w:color w:val="000000" w:themeColor="text1"/>
          <w:szCs w:val="24"/>
        </w:rPr>
        <w:t>this</w:t>
      </w:r>
      <w:r w:rsidRPr="00376B4D">
        <w:rPr>
          <w:rFonts w:ascii="Times New Roman" w:hAnsi="Times New Roman"/>
          <w:color w:val="000000" w:themeColor="text1"/>
          <w:szCs w:val="24"/>
        </w:rPr>
        <w:t xml:space="preserve"> review, the </w:t>
      </w:r>
      <w:r w:rsidR="00076418" w:rsidRPr="00376B4D">
        <w:rPr>
          <w:rFonts w:ascii="Times New Roman" w:hAnsi="Times New Roman"/>
          <w:color w:val="000000" w:themeColor="text1"/>
          <w:szCs w:val="24"/>
        </w:rPr>
        <w:t xml:space="preserve">board </w:t>
      </w:r>
      <w:r w:rsidRPr="00376B4D">
        <w:rPr>
          <w:rFonts w:ascii="Times New Roman" w:hAnsi="Times New Roman"/>
          <w:color w:val="000000" w:themeColor="text1"/>
          <w:szCs w:val="24"/>
        </w:rPr>
        <w:t>(1) may impose the long-term or 365</w:t>
      </w:r>
      <w:r w:rsidR="00EC1769" w:rsidRPr="00376B4D">
        <w:rPr>
          <w:rFonts w:ascii="Times New Roman" w:hAnsi="Times New Roman"/>
          <w:color w:val="000000" w:themeColor="text1"/>
          <w:szCs w:val="24"/>
        </w:rPr>
        <w:t>-</w:t>
      </w:r>
      <w:r w:rsidRPr="00376B4D">
        <w:rPr>
          <w:rFonts w:ascii="Times New Roman" w:hAnsi="Times New Roman"/>
          <w:color w:val="000000" w:themeColor="text1"/>
          <w:szCs w:val="24"/>
        </w:rPr>
        <w:t>day suspension if it is consistent with board policies and appropriate under the circumstances, (2) may impose another appropriate penalty</w:t>
      </w:r>
      <w:r w:rsidR="00BE36B9" w:rsidRPr="00376B4D">
        <w:rPr>
          <w:rFonts w:ascii="Times New Roman" w:hAnsi="Times New Roman"/>
          <w:color w:val="000000" w:themeColor="text1"/>
          <w:szCs w:val="24"/>
        </w:rPr>
        <w:t xml:space="preserve"> </w:t>
      </w:r>
      <w:r w:rsidRPr="00376B4D">
        <w:rPr>
          <w:rFonts w:ascii="Times New Roman" w:hAnsi="Times New Roman"/>
          <w:color w:val="000000" w:themeColor="text1"/>
          <w:szCs w:val="24"/>
        </w:rPr>
        <w:t>authorized by board policy</w:t>
      </w:r>
      <w:r w:rsidR="00745C3D" w:rsidRPr="00376B4D">
        <w:rPr>
          <w:rFonts w:ascii="Times New Roman" w:hAnsi="Times New Roman"/>
          <w:color w:val="000000" w:themeColor="text1"/>
          <w:szCs w:val="24"/>
        </w:rPr>
        <w:t>,</w:t>
      </w:r>
      <w:r w:rsidRPr="00376B4D">
        <w:rPr>
          <w:rFonts w:ascii="Times New Roman" w:hAnsi="Times New Roman"/>
          <w:color w:val="000000" w:themeColor="text1"/>
          <w:szCs w:val="24"/>
        </w:rPr>
        <w:t xml:space="preserve"> or (3) may decline to impose any penalty.</w:t>
      </w:r>
    </w:p>
    <w:p w14:paraId="2305B33B" w14:textId="77777777" w:rsidR="007F33B7" w:rsidRPr="00376B4D" w:rsidRDefault="007F33B7" w:rsidP="00A23A8B">
      <w:pPr>
        <w:pStyle w:val="BodyText"/>
        <w:ind w:left="2160"/>
        <w:rPr>
          <w:rFonts w:ascii="Times New Roman" w:hAnsi="Times New Roman"/>
          <w:color w:val="000000" w:themeColor="text1"/>
          <w:szCs w:val="24"/>
        </w:rPr>
      </w:pPr>
    </w:p>
    <w:p w14:paraId="2CB9AAA3" w14:textId="77777777" w:rsidR="00B54F8A" w:rsidRPr="00376B4D" w:rsidRDefault="00205493" w:rsidP="00A23A8B">
      <w:pPr>
        <w:pStyle w:val="BodyText"/>
        <w:ind w:left="2160"/>
        <w:rPr>
          <w:rFonts w:ascii="Times New Roman" w:hAnsi="Times New Roman"/>
          <w:color w:val="000000" w:themeColor="text1"/>
          <w:szCs w:val="24"/>
        </w:rPr>
      </w:pPr>
      <w:r w:rsidRPr="00376B4D">
        <w:rPr>
          <w:rFonts w:ascii="Times New Roman" w:hAnsi="Times New Roman"/>
          <w:color w:val="000000" w:themeColor="text1"/>
          <w:szCs w:val="24"/>
        </w:rPr>
        <w:t xml:space="preserve">If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or parent requests a postponement of the hearing, or if the </w:t>
      </w:r>
      <w:r w:rsidR="004424BA" w:rsidRPr="00376B4D">
        <w:rPr>
          <w:rFonts w:ascii="Times New Roman" w:hAnsi="Times New Roman"/>
          <w:color w:val="000000" w:themeColor="text1"/>
          <w:szCs w:val="24"/>
        </w:rPr>
        <w:t xml:space="preserve">request for the </w:t>
      </w:r>
      <w:r w:rsidRPr="00376B4D">
        <w:rPr>
          <w:rFonts w:ascii="Times New Roman" w:hAnsi="Times New Roman"/>
          <w:color w:val="000000" w:themeColor="text1"/>
          <w:szCs w:val="24"/>
        </w:rPr>
        <w:t xml:space="preserve">hearing is </w:t>
      </w:r>
      <w:r w:rsidR="004424BA" w:rsidRPr="00376B4D">
        <w:rPr>
          <w:rFonts w:ascii="Times New Roman" w:hAnsi="Times New Roman"/>
          <w:color w:val="000000" w:themeColor="text1"/>
          <w:szCs w:val="24"/>
        </w:rPr>
        <w:t>untimely</w:t>
      </w:r>
      <w:r w:rsidRPr="00376B4D">
        <w:rPr>
          <w:rFonts w:ascii="Times New Roman" w:hAnsi="Times New Roman"/>
          <w:color w:val="000000" w:themeColor="text1"/>
          <w:szCs w:val="24"/>
        </w:rPr>
        <w:t xml:space="preserve">, the hearing </w:t>
      </w:r>
      <w:r w:rsidR="00BE36B9" w:rsidRPr="00376B4D">
        <w:rPr>
          <w:rFonts w:ascii="Times New Roman" w:hAnsi="Times New Roman"/>
          <w:color w:val="000000" w:themeColor="text1"/>
          <w:szCs w:val="24"/>
        </w:rPr>
        <w:t>wi</w:t>
      </w:r>
      <w:r w:rsidRPr="00376B4D">
        <w:rPr>
          <w:rFonts w:ascii="Times New Roman" w:hAnsi="Times New Roman"/>
          <w:color w:val="000000" w:themeColor="text1"/>
          <w:szCs w:val="24"/>
        </w:rPr>
        <w:t xml:space="preserve">ll be scheduled, but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w:t>
      </w:r>
      <w:r w:rsidR="00EA1ED7" w:rsidRPr="00376B4D">
        <w:rPr>
          <w:rFonts w:ascii="Times New Roman" w:hAnsi="Times New Roman"/>
          <w:color w:val="000000" w:themeColor="text1"/>
          <w:szCs w:val="24"/>
        </w:rPr>
        <w:t>does</w:t>
      </w:r>
      <w:r w:rsidRPr="00376B4D">
        <w:rPr>
          <w:rFonts w:ascii="Times New Roman" w:hAnsi="Times New Roman"/>
          <w:color w:val="000000" w:themeColor="text1"/>
          <w:szCs w:val="24"/>
        </w:rPr>
        <w:t xml:space="preserve"> not have the right to return to school pending the hearing.</w:t>
      </w:r>
      <w:r w:rsidR="00EA1ED7" w:rsidRPr="00376B4D">
        <w:rPr>
          <w:rFonts w:ascii="Times New Roman" w:hAnsi="Times New Roman"/>
          <w:color w:val="000000" w:themeColor="text1"/>
          <w:szCs w:val="24"/>
        </w:rPr>
        <w:t xml:space="preserve">   </w:t>
      </w:r>
    </w:p>
    <w:p w14:paraId="69D3FEA3" w14:textId="77777777" w:rsidR="00B54F8A" w:rsidRPr="00376B4D" w:rsidRDefault="00B54F8A" w:rsidP="00A23A8B">
      <w:pPr>
        <w:tabs>
          <w:tab w:val="left" w:pos="-1440"/>
        </w:tabs>
        <w:ind w:left="2160"/>
        <w:jc w:val="both"/>
        <w:rPr>
          <w:color w:val="000000" w:themeColor="text1"/>
          <w:szCs w:val="24"/>
        </w:rPr>
      </w:pPr>
    </w:p>
    <w:p w14:paraId="04DCA1BD" w14:textId="77777777" w:rsidR="009E2BF9" w:rsidRPr="00376B4D" w:rsidRDefault="009E2BF9" w:rsidP="009E2BF9">
      <w:pPr>
        <w:pStyle w:val="BodyTextIndent"/>
        <w:numPr>
          <w:ilvl w:val="1"/>
          <w:numId w:val="7"/>
        </w:numPr>
        <w:rPr>
          <w:rFonts w:ascii="Times New Roman" w:hAnsi="Times New Roman"/>
          <w:color w:val="000000" w:themeColor="text1"/>
          <w:szCs w:val="24"/>
        </w:rPr>
      </w:pPr>
      <w:r w:rsidRPr="00376B4D">
        <w:rPr>
          <w:rFonts w:ascii="Times New Roman" w:hAnsi="Times New Roman"/>
          <w:color w:val="000000" w:themeColor="text1"/>
          <w:szCs w:val="24"/>
        </w:rPr>
        <w:t>Expulsions</w:t>
      </w:r>
    </w:p>
    <w:p w14:paraId="1F358011" w14:textId="77777777" w:rsidR="009E2BF9" w:rsidRPr="00376B4D" w:rsidRDefault="009E2BF9" w:rsidP="009E2BF9">
      <w:pPr>
        <w:pStyle w:val="BodyTextIndent"/>
        <w:ind w:left="1440" w:firstLine="0"/>
        <w:rPr>
          <w:rFonts w:ascii="Times New Roman" w:hAnsi="Times New Roman"/>
          <w:color w:val="000000" w:themeColor="text1"/>
          <w:szCs w:val="24"/>
        </w:rPr>
      </w:pPr>
    </w:p>
    <w:p w14:paraId="627ECCB0" w14:textId="73E6299A" w:rsidR="00BA0C3E" w:rsidRPr="00376B4D" w:rsidRDefault="00BA0C3E" w:rsidP="00BA0C3E">
      <w:pPr>
        <w:pStyle w:val="BodyTextIndent"/>
        <w:ind w:left="2160" w:firstLine="0"/>
        <w:rPr>
          <w:rFonts w:ascii="Times New Roman" w:hAnsi="Times New Roman"/>
          <w:color w:val="000000" w:themeColor="text1"/>
          <w:szCs w:val="24"/>
        </w:rPr>
      </w:pPr>
      <w:r w:rsidRPr="00376B4D">
        <w:rPr>
          <w:rFonts w:ascii="Times New Roman" w:hAnsi="Times New Roman"/>
          <w:color w:val="000000" w:themeColor="text1"/>
          <w:szCs w:val="24"/>
        </w:rPr>
        <w:t xml:space="preserve">If the </w:t>
      </w:r>
      <w:r w:rsidR="00546787" w:rsidRPr="00376B4D">
        <w:rPr>
          <w:rFonts w:ascii="Times New Roman" w:hAnsi="Times New Roman"/>
          <w:color w:val="000000" w:themeColor="text1"/>
          <w:szCs w:val="24"/>
        </w:rPr>
        <w:t xml:space="preserve">executive director </w:t>
      </w:r>
      <w:r w:rsidRPr="00376B4D">
        <w:rPr>
          <w:rFonts w:ascii="Times New Roman" w:hAnsi="Times New Roman"/>
          <w:color w:val="000000" w:themeColor="text1"/>
          <w:szCs w:val="24"/>
        </w:rPr>
        <w:t xml:space="preserve">determines that expulsion is appropriate, the </w:t>
      </w:r>
      <w:r w:rsidR="00546787" w:rsidRPr="00376B4D">
        <w:rPr>
          <w:rFonts w:ascii="Times New Roman" w:hAnsi="Times New Roman"/>
          <w:color w:val="000000" w:themeColor="text1"/>
          <w:szCs w:val="24"/>
        </w:rPr>
        <w:t>executive director</w:t>
      </w:r>
      <w:r w:rsidRPr="00376B4D">
        <w:rPr>
          <w:rFonts w:ascii="Times New Roman" w:hAnsi="Times New Roman"/>
          <w:color w:val="000000" w:themeColor="text1"/>
          <w:szCs w:val="24"/>
        </w:rPr>
        <w:t xml:space="preserve"> shall submit to the board a recommendation and the basis for the recommendation along with any proposal for alternative education services.  </w:t>
      </w:r>
    </w:p>
    <w:p w14:paraId="357F64D7" w14:textId="77777777" w:rsidR="00BA0C3E" w:rsidRPr="00376B4D" w:rsidRDefault="00BA0C3E" w:rsidP="009E2BF9">
      <w:pPr>
        <w:pStyle w:val="BodyTextIndent"/>
        <w:ind w:left="2160" w:firstLine="0"/>
        <w:rPr>
          <w:rFonts w:ascii="Times New Roman" w:hAnsi="Times New Roman"/>
          <w:color w:val="000000" w:themeColor="text1"/>
          <w:szCs w:val="24"/>
        </w:rPr>
      </w:pPr>
    </w:p>
    <w:p w14:paraId="734C4AF8" w14:textId="1D7CC244" w:rsidR="009E2BF9" w:rsidRPr="00376B4D" w:rsidRDefault="009E2BF9" w:rsidP="009E2BF9">
      <w:pPr>
        <w:pStyle w:val="BodyTextIndent"/>
        <w:ind w:left="2160" w:firstLine="0"/>
        <w:rPr>
          <w:rFonts w:ascii="Times New Roman" w:hAnsi="Times New Roman"/>
          <w:color w:val="000000" w:themeColor="text1"/>
          <w:szCs w:val="24"/>
        </w:rPr>
      </w:pPr>
      <w:r w:rsidRPr="00376B4D">
        <w:rPr>
          <w:rFonts w:ascii="Times New Roman" w:hAnsi="Times New Roman"/>
          <w:color w:val="000000" w:themeColor="text1"/>
          <w:szCs w:val="24"/>
        </w:rPr>
        <w:t xml:space="preserve">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or parent may request a hearing within five days of receiving notice of the</w:t>
      </w:r>
      <w:r w:rsidR="00546787" w:rsidRPr="00376B4D">
        <w:rPr>
          <w:rFonts w:ascii="Times New Roman" w:hAnsi="Times New Roman"/>
          <w:color w:val="000000" w:themeColor="text1"/>
          <w:szCs w:val="24"/>
        </w:rPr>
        <w:t xml:space="preserve"> executive director</w:t>
      </w:r>
      <w:r w:rsidRPr="00376B4D">
        <w:rPr>
          <w:rFonts w:ascii="Times New Roman" w:hAnsi="Times New Roman"/>
          <w:color w:val="000000" w:themeColor="text1"/>
          <w:szCs w:val="24"/>
        </w:rPr>
        <w:t xml:space="preserve">’s recommendation that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be expelled.  The hearing will be scheduled with the board within five days of the </w:t>
      </w:r>
      <w:r w:rsidR="00546787" w:rsidRPr="00376B4D">
        <w:rPr>
          <w:rFonts w:ascii="Times New Roman" w:hAnsi="Times New Roman"/>
          <w:color w:val="000000" w:themeColor="text1"/>
          <w:szCs w:val="24"/>
        </w:rPr>
        <w:t>executive director</w:t>
      </w:r>
      <w:r w:rsidRPr="00376B4D">
        <w:rPr>
          <w:rFonts w:ascii="Times New Roman" w:hAnsi="Times New Roman"/>
          <w:color w:val="000000" w:themeColor="text1"/>
          <w:szCs w:val="24"/>
        </w:rPr>
        <w:t>’s receipt of the hearing request.  The</w:t>
      </w:r>
      <w:r w:rsidR="00713DBE" w:rsidRPr="00376B4D">
        <w:rPr>
          <w:rFonts w:ascii="Times New Roman" w:hAnsi="Times New Roman"/>
          <w:color w:val="000000" w:themeColor="text1"/>
          <w:szCs w:val="24"/>
        </w:rPr>
        <w:t xml:space="preserve"> </w:t>
      </w:r>
      <w:r w:rsidR="00546787" w:rsidRPr="00376B4D">
        <w:rPr>
          <w:rFonts w:ascii="Times New Roman" w:hAnsi="Times New Roman"/>
          <w:color w:val="000000" w:themeColor="text1"/>
          <w:szCs w:val="24"/>
        </w:rPr>
        <w:t>executive director</w:t>
      </w:r>
      <w:r w:rsidRPr="00376B4D">
        <w:rPr>
          <w:rFonts w:ascii="Times New Roman" w:hAnsi="Times New Roman"/>
          <w:color w:val="000000" w:themeColor="text1"/>
          <w:szCs w:val="24"/>
        </w:rPr>
        <w:t xml:space="preserve"> shall notify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and parent of the date, time, and place of the hearing.  Any appeal of a long-term or 365-day suspension will be addressed in the same hearing.  The hearing will be conducted pursuant to Section B of policy 4370.</w:t>
      </w:r>
    </w:p>
    <w:p w14:paraId="50E4F524" w14:textId="77777777" w:rsidR="009E2BF9" w:rsidRPr="00376B4D" w:rsidRDefault="009E2BF9" w:rsidP="009E2BF9">
      <w:pPr>
        <w:tabs>
          <w:tab w:val="left" w:pos="-1440"/>
        </w:tabs>
        <w:jc w:val="both"/>
        <w:rPr>
          <w:color w:val="000000" w:themeColor="text1"/>
          <w:szCs w:val="24"/>
        </w:rPr>
      </w:pPr>
    </w:p>
    <w:p w14:paraId="7A9D5964" w14:textId="34094C13" w:rsidR="009E2BF9" w:rsidRPr="00376B4D" w:rsidRDefault="009E2BF9" w:rsidP="009E2BF9">
      <w:pPr>
        <w:tabs>
          <w:tab w:val="left" w:pos="-1440"/>
        </w:tabs>
        <w:ind w:left="2160"/>
        <w:jc w:val="both"/>
        <w:rPr>
          <w:color w:val="000000" w:themeColor="text1"/>
          <w:szCs w:val="24"/>
        </w:rPr>
      </w:pPr>
      <w:r w:rsidRPr="00376B4D">
        <w:rPr>
          <w:color w:val="000000" w:themeColor="text1"/>
          <w:szCs w:val="24"/>
        </w:rPr>
        <w:t xml:space="preserve">If a hearing is not requested by the </w:t>
      </w:r>
      <w:r w:rsidR="00FF6B58" w:rsidRPr="00376B4D">
        <w:rPr>
          <w:color w:val="000000" w:themeColor="text1"/>
          <w:szCs w:val="24"/>
        </w:rPr>
        <w:t>scholar</w:t>
      </w:r>
      <w:r w:rsidRPr="00376B4D">
        <w:rPr>
          <w:color w:val="000000" w:themeColor="text1"/>
          <w:szCs w:val="24"/>
        </w:rPr>
        <w:t xml:space="preserve"> or parent, </w:t>
      </w:r>
      <w:proofErr w:type="gramStart"/>
      <w:r w:rsidRPr="00376B4D">
        <w:rPr>
          <w:color w:val="000000" w:themeColor="text1"/>
          <w:szCs w:val="24"/>
        </w:rPr>
        <w:t xml:space="preserve">the </w:t>
      </w:r>
      <w:r w:rsidR="00546787" w:rsidRPr="00376B4D">
        <w:rPr>
          <w:color w:val="000000" w:themeColor="text1"/>
          <w:szCs w:val="24"/>
        </w:rPr>
        <w:t xml:space="preserve"> executive</w:t>
      </w:r>
      <w:proofErr w:type="gramEnd"/>
      <w:r w:rsidR="00546787" w:rsidRPr="00376B4D">
        <w:rPr>
          <w:color w:val="000000" w:themeColor="text1"/>
          <w:szCs w:val="24"/>
        </w:rPr>
        <w:t xml:space="preserve"> director</w:t>
      </w:r>
      <w:r w:rsidR="00713DBE" w:rsidRPr="00376B4D">
        <w:rPr>
          <w:color w:val="000000" w:themeColor="text1"/>
          <w:szCs w:val="24"/>
        </w:rPr>
        <w:t xml:space="preserve"> </w:t>
      </w:r>
      <w:r w:rsidRPr="00376B4D">
        <w:rPr>
          <w:color w:val="000000" w:themeColor="text1"/>
          <w:szCs w:val="24"/>
        </w:rPr>
        <w:t xml:space="preserve">shall submit written evidence to support his or her recommendation to the board.  The board may elect to request a hearing or to request additional </w:t>
      </w:r>
      <w:r w:rsidRPr="00376B4D">
        <w:rPr>
          <w:color w:val="000000" w:themeColor="text1"/>
          <w:szCs w:val="24"/>
        </w:rPr>
        <w:lastRenderedPageBreak/>
        <w:t>records and documents.</w:t>
      </w:r>
    </w:p>
    <w:p w14:paraId="017B4014" w14:textId="77777777" w:rsidR="009E2BF9" w:rsidRPr="00376B4D" w:rsidRDefault="009E2BF9" w:rsidP="009E2BF9">
      <w:pPr>
        <w:tabs>
          <w:tab w:val="left" w:pos="-1440"/>
        </w:tabs>
        <w:ind w:left="2160"/>
        <w:jc w:val="both"/>
        <w:rPr>
          <w:color w:val="000000" w:themeColor="text1"/>
          <w:szCs w:val="24"/>
        </w:rPr>
      </w:pPr>
    </w:p>
    <w:p w14:paraId="7055DE5C" w14:textId="77777777" w:rsidR="009E2BF9" w:rsidRPr="00376B4D" w:rsidRDefault="000D4A5F" w:rsidP="009E2BF9">
      <w:pPr>
        <w:pStyle w:val="ListParagraph"/>
        <w:numPr>
          <w:ilvl w:val="1"/>
          <w:numId w:val="7"/>
        </w:numPr>
        <w:tabs>
          <w:tab w:val="left" w:pos="-1440"/>
        </w:tabs>
        <w:jc w:val="both"/>
        <w:rPr>
          <w:color w:val="000000" w:themeColor="text1"/>
          <w:szCs w:val="24"/>
        </w:rPr>
      </w:pPr>
      <w:r w:rsidRPr="00376B4D">
        <w:rPr>
          <w:color w:val="000000" w:themeColor="text1"/>
        </w:rPr>
        <w:t>Notice</w:t>
      </w:r>
    </w:p>
    <w:p w14:paraId="294057E0" w14:textId="77777777" w:rsidR="009E2BF9" w:rsidRPr="00376B4D" w:rsidRDefault="009E2BF9" w:rsidP="009E2BF9">
      <w:pPr>
        <w:pStyle w:val="ListParagraph"/>
        <w:tabs>
          <w:tab w:val="left" w:pos="-1440"/>
        </w:tabs>
        <w:ind w:left="2160"/>
        <w:jc w:val="both"/>
        <w:rPr>
          <w:color w:val="000000" w:themeColor="text1"/>
          <w:szCs w:val="24"/>
        </w:rPr>
      </w:pPr>
    </w:p>
    <w:p w14:paraId="2477F356" w14:textId="29E6D484" w:rsidR="00362427" w:rsidRPr="00376B4D" w:rsidRDefault="00B54F8A" w:rsidP="009E2BF9">
      <w:pPr>
        <w:pStyle w:val="ListParagraph"/>
        <w:tabs>
          <w:tab w:val="left" w:pos="-1440"/>
        </w:tabs>
        <w:ind w:left="2160"/>
        <w:jc w:val="both"/>
        <w:rPr>
          <w:color w:val="000000" w:themeColor="text1"/>
          <w:szCs w:val="24"/>
        </w:rPr>
      </w:pPr>
      <w:r w:rsidRPr="00376B4D">
        <w:rPr>
          <w:color w:val="000000" w:themeColor="text1"/>
        </w:rPr>
        <w:t xml:space="preserve">Based on </w:t>
      </w:r>
      <w:r w:rsidR="00680026" w:rsidRPr="00376B4D">
        <w:rPr>
          <w:color w:val="000000" w:themeColor="text1"/>
        </w:rPr>
        <w:t xml:space="preserve">substantial evidence presented at the hearing, </w:t>
      </w:r>
      <w:r w:rsidRPr="00376B4D">
        <w:rPr>
          <w:color w:val="000000" w:themeColor="text1"/>
        </w:rPr>
        <w:t xml:space="preserve">the </w:t>
      </w:r>
      <w:r w:rsidR="00076418" w:rsidRPr="00376B4D">
        <w:rPr>
          <w:color w:val="000000" w:themeColor="text1"/>
        </w:rPr>
        <w:t xml:space="preserve">board </w:t>
      </w:r>
      <w:r w:rsidRPr="00376B4D">
        <w:rPr>
          <w:color w:val="000000" w:themeColor="text1"/>
        </w:rPr>
        <w:t xml:space="preserve">shall </w:t>
      </w:r>
      <w:r w:rsidR="005D1353" w:rsidRPr="00376B4D">
        <w:rPr>
          <w:color w:val="000000" w:themeColor="text1"/>
        </w:rPr>
        <w:t xml:space="preserve">decide </w:t>
      </w:r>
      <w:r w:rsidRPr="00376B4D">
        <w:rPr>
          <w:color w:val="000000" w:themeColor="text1"/>
        </w:rPr>
        <w:t xml:space="preserve">whether to </w:t>
      </w:r>
      <w:r w:rsidR="00680026" w:rsidRPr="00376B4D">
        <w:rPr>
          <w:color w:val="000000" w:themeColor="text1"/>
        </w:rPr>
        <w:t>uphold, modify</w:t>
      </w:r>
      <w:r w:rsidR="00745C3D" w:rsidRPr="00376B4D">
        <w:rPr>
          <w:color w:val="000000" w:themeColor="text1"/>
        </w:rPr>
        <w:t>,</w:t>
      </w:r>
      <w:r w:rsidR="00680026" w:rsidRPr="00376B4D">
        <w:rPr>
          <w:color w:val="000000" w:themeColor="text1"/>
        </w:rPr>
        <w:t xml:space="preserve"> or reject the </w:t>
      </w:r>
      <w:r w:rsidR="0045595A" w:rsidRPr="00376B4D">
        <w:rPr>
          <w:color w:val="000000" w:themeColor="text1"/>
        </w:rPr>
        <w:t>long-term</w:t>
      </w:r>
      <w:r w:rsidR="00CB1F54" w:rsidRPr="00376B4D">
        <w:rPr>
          <w:color w:val="000000" w:themeColor="text1"/>
        </w:rPr>
        <w:t xml:space="preserve"> or 365-day</w:t>
      </w:r>
      <w:r w:rsidR="0045595A" w:rsidRPr="00376B4D">
        <w:rPr>
          <w:color w:val="000000" w:themeColor="text1"/>
        </w:rPr>
        <w:t xml:space="preserve"> suspension or recommended expulsion</w:t>
      </w:r>
      <w:r w:rsidR="00680026" w:rsidRPr="00376B4D">
        <w:rPr>
          <w:color w:val="000000" w:themeColor="text1"/>
        </w:rPr>
        <w:t>.</w:t>
      </w:r>
      <w:r w:rsidR="005D35FC" w:rsidRPr="00376B4D">
        <w:rPr>
          <w:color w:val="000000" w:themeColor="text1"/>
        </w:rPr>
        <w:t xml:space="preserve"> </w:t>
      </w:r>
      <w:r w:rsidR="00BE36B9" w:rsidRPr="00376B4D">
        <w:rPr>
          <w:color w:val="000000" w:themeColor="text1"/>
        </w:rPr>
        <w:t xml:space="preserve"> </w:t>
      </w:r>
      <w:r w:rsidRPr="00376B4D">
        <w:rPr>
          <w:color w:val="000000" w:themeColor="text1"/>
          <w:szCs w:val="24"/>
        </w:rPr>
        <w:t xml:space="preserve">The </w:t>
      </w:r>
      <w:r w:rsidR="0045595A" w:rsidRPr="00376B4D">
        <w:rPr>
          <w:color w:val="000000" w:themeColor="text1"/>
          <w:szCs w:val="24"/>
        </w:rPr>
        <w:t xml:space="preserve">board </w:t>
      </w:r>
      <w:r w:rsidRPr="00376B4D">
        <w:rPr>
          <w:color w:val="000000" w:themeColor="text1"/>
          <w:szCs w:val="24"/>
        </w:rPr>
        <w:t xml:space="preserve">shall immediately inform the </w:t>
      </w:r>
      <w:r w:rsidR="00546787" w:rsidRPr="00376B4D">
        <w:rPr>
          <w:color w:val="000000" w:themeColor="text1"/>
          <w:szCs w:val="24"/>
        </w:rPr>
        <w:t>executive director</w:t>
      </w:r>
      <w:r w:rsidRPr="00376B4D">
        <w:rPr>
          <w:color w:val="000000" w:themeColor="text1"/>
          <w:szCs w:val="24"/>
        </w:rPr>
        <w:t xml:space="preserve"> of </w:t>
      </w:r>
      <w:r w:rsidR="005D1353" w:rsidRPr="00376B4D">
        <w:rPr>
          <w:color w:val="000000" w:themeColor="text1"/>
          <w:szCs w:val="24"/>
        </w:rPr>
        <w:t>the</w:t>
      </w:r>
      <w:r w:rsidRPr="00376B4D">
        <w:rPr>
          <w:color w:val="000000" w:themeColor="text1"/>
          <w:szCs w:val="24"/>
        </w:rPr>
        <w:t xml:space="preserve"> decision regard</w:t>
      </w:r>
      <w:r w:rsidR="005D1353" w:rsidRPr="00376B4D">
        <w:rPr>
          <w:color w:val="000000" w:themeColor="text1"/>
          <w:szCs w:val="24"/>
        </w:rPr>
        <w:t>ing</w:t>
      </w:r>
      <w:r w:rsidRPr="00376B4D">
        <w:rPr>
          <w:color w:val="000000" w:themeColor="text1"/>
          <w:szCs w:val="24"/>
        </w:rPr>
        <w:t xml:space="preserve"> the disciplinary penalty of </w:t>
      </w:r>
      <w:r w:rsidR="00993F5D" w:rsidRPr="00376B4D">
        <w:rPr>
          <w:color w:val="000000" w:themeColor="text1"/>
          <w:szCs w:val="24"/>
        </w:rPr>
        <w:t xml:space="preserve">a </w:t>
      </w:r>
      <w:r w:rsidRPr="00376B4D">
        <w:rPr>
          <w:color w:val="000000" w:themeColor="text1"/>
          <w:szCs w:val="24"/>
        </w:rPr>
        <w:t>long-term or 365</w:t>
      </w:r>
      <w:r w:rsidR="006C24C0" w:rsidRPr="00376B4D">
        <w:rPr>
          <w:color w:val="000000" w:themeColor="text1"/>
          <w:szCs w:val="24"/>
        </w:rPr>
        <w:t>-</w:t>
      </w:r>
      <w:r w:rsidRPr="00376B4D">
        <w:rPr>
          <w:color w:val="000000" w:themeColor="text1"/>
          <w:szCs w:val="24"/>
        </w:rPr>
        <w:t xml:space="preserve">day suspension </w:t>
      </w:r>
      <w:r w:rsidR="00CB1F54" w:rsidRPr="00376B4D">
        <w:rPr>
          <w:color w:val="000000" w:themeColor="text1"/>
          <w:szCs w:val="24"/>
        </w:rPr>
        <w:t xml:space="preserve">or expulsion </w:t>
      </w:r>
      <w:r w:rsidRPr="00376B4D">
        <w:rPr>
          <w:color w:val="000000" w:themeColor="text1"/>
          <w:szCs w:val="24"/>
        </w:rPr>
        <w:t>and, when applicable, of any modifications to the penalty recommended by the</w:t>
      </w:r>
      <w:r w:rsidR="00546787" w:rsidRPr="00376B4D">
        <w:rPr>
          <w:color w:val="000000" w:themeColor="text1"/>
          <w:szCs w:val="24"/>
        </w:rPr>
        <w:t xml:space="preserve"> executive director</w:t>
      </w:r>
      <w:r w:rsidRPr="00376B4D">
        <w:rPr>
          <w:color w:val="000000" w:themeColor="text1"/>
          <w:szCs w:val="24"/>
        </w:rPr>
        <w:t xml:space="preserve">.  </w:t>
      </w:r>
    </w:p>
    <w:p w14:paraId="28BEDE3F" w14:textId="77777777" w:rsidR="00362427" w:rsidRPr="00376B4D" w:rsidRDefault="00362427" w:rsidP="00A23A8B">
      <w:pPr>
        <w:tabs>
          <w:tab w:val="left" w:pos="-1440"/>
        </w:tabs>
        <w:ind w:left="2160"/>
        <w:jc w:val="both"/>
        <w:rPr>
          <w:color w:val="000000" w:themeColor="text1"/>
          <w:szCs w:val="24"/>
        </w:rPr>
      </w:pPr>
    </w:p>
    <w:p w14:paraId="3D60CC9C" w14:textId="7C17D32E" w:rsidR="00F640C7" w:rsidRPr="00376B4D" w:rsidRDefault="003E79A9" w:rsidP="00A23A8B">
      <w:pPr>
        <w:tabs>
          <w:tab w:val="left" w:pos="-1440"/>
        </w:tabs>
        <w:ind w:left="2160"/>
        <w:jc w:val="both"/>
        <w:rPr>
          <w:color w:val="000000" w:themeColor="text1"/>
          <w:szCs w:val="24"/>
        </w:rPr>
      </w:pPr>
      <w:r w:rsidRPr="00376B4D">
        <w:rPr>
          <w:color w:val="000000" w:themeColor="text1"/>
          <w:szCs w:val="24"/>
        </w:rPr>
        <w:t xml:space="preserve">The board will provide to the </w:t>
      </w:r>
      <w:r w:rsidR="00FF6B58" w:rsidRPr="00376B4D">
        <w:rPr>
          <w:color w:val="000000" w:themeColor="text1"/>
          <w:szCs w:val="24"/>
        </w:rPr>
        <w:t>scholar</w:t>
      </w:r>
      <w:r w:rsidRPr="00376B4D">
        <w:rPr>
          <w:color w:val="000000" w:themeColor="text1"/>
          <w:szCs w:val="24"/>
        </w:rPr>
        <w:t xml:space="preserve"> and parent and to the</w:t>
      </w:r>
      <w:r w:rsidR="00376B4D" w:rsidRPr="00376B4D">
        <w:rPr>
          <w:color w:val="000000" w:themeColor="text1"/>
          <w:szCs w:val="24"/>
        </w:rPr>
        <w:t xml:space="preserve"> </w:t>
      </w:r>
      <w:r w:rsidR="00546787" w:rsidRPr="00376B4D">
        <w:rPr>
          <w:color w:val="000000" w:themeColor="text1"/>
          <w:szCs w:val="24"/>
        </w:rPr>
        <w:t>executive director</w:t>
      </w:r>
      <w:r w:rsidRPr="00376B4D">
        <w:rPr>
          <w:color w:val="000000" w:themeColor="text1"/>
          <w:szCs w:val="24"/>
        </w:rPr>
        <w:t xml:space="preserve"> written notice of its decision not more than 30 calendar days after receiving the appeal. </w:t>
      </w:r>
      <w:r w:rsidR="00EE1948" w:rsidRPr="00376B4D">
        <w:rPr>
          <w:color w:val="000000" w:themeColor="text1"/>
          <w:szCs w:val="24"/>
        </w:rPr>
        <w:t xml:space="preserve">The </w:t>
      </w:r>
      <w:r w:rsidR="0045595A" w:rsidRPr="00376B4D">
        <w:rPr>
          <w:color w:val="000000" w:themeColor="text1"/>
          <w:szCs w:val="24"/>
        </w:rPr>
        <w:t xml:space="preserve">board </w:t>
      </w:r>
      <w:r w:rsidR="00EE1948" w:rsidRPr="00376B4D">
        <w:rPr>
          <w:color w:val="000000" w:themeColor="text1"/>
          <w:szCs w:val="24"/>
        </w:rPr>
        <w:t>shall send</w:t>
      </w:r>
      <w:r w:rsidR="00F973BB" w:rsidRPr="00376B4D">
        <w:rPr>
          <w:color w:val="000000" w:themeColor="text1"/>
          <w:szCs w:val="24"/>
        </w:rPr>
        <w:t xml:space="preserve"> </w:t>
      </w:r>
      <w:r w:rsidR="009C7E40" w:rsidRPr="00376B4D">
        <w:rPr>
          <w:color w:val="000000" w:themeColor="text1"/>
          <w:szCs w:val="24"/>
        </w:rPr>
        <w:t xml:space="preserve">notice of </w:t>
      </w:r>
      <w:r w:rsidR="00F973BB" w:rsidRPr="00376B4D">
        <w:rPr>
          <w:color w:val="000000" w:themeColor="text1"/>
          <w:szCs w:val="24"/>
        </w:rPr>
        <w:t>the decision</w:t>
      </w:r>
      <w:r w:rsidR="00EE1948" w:rsidRPr="00376B4D">
        <w:rPr>
          <w:color w:val="000000" w:themeColor="text1"/>
          <w:szCs w:val="24"/>
        </w:rPr>
        <w:t xml:space="preserve"> via certified mail to the </w:t>
      </w:r>
      <w:r w:rsidR="00FF6B58" w:rsidRPr="00376B4D">
        <w:rPr>
          <w:color w:val="000000" w:themeColor="text1"/>
          <w:szCs w:val="24"/>
        </w:rPr>
        <w:t>scholar</w:t>
      </w:r>
      <w:r w:rsidR="000E7DED" w:rsidRPr="00376B4D">
        <w:rPr>
          <w:color w:val="000000" w:themeColor="text1"/>
          <w:szCs w:val="24"/>
        </w:rPr>
        <w:t xml:space="preserve"> and</w:t>
      </w:r>
      <w:r w:rsidR="00EE1948" w:rsidRPr="00376B4D">
        <w:rPr>
          <w:color w:val="000000" w:themeColor="text1"/>
          <w:szCs w:val="24"/>
        </w:rPr>
        <w:t xml:space="preserve"> parent</w:t>
      </w:r>
      <w:r w:rsidR="00F973BB" w:rsidRPr="00376B4D">
        <w:rPr>
          <w:color w:val="000000" w:themeColor="text1"/>
          <w:szCs w:val="24"/>
        </w:rPr>
        <w:t xml:space="preserve">.  </w:t>
      </w:r>
      <w:r w:rsidR="00392A55" w:rsidRPr="00376B4D">
        <w:rPr>
          <w:color w:val="000000" w:themeColor="text1"/>
          <w:szCs w:val="24"/>
        </w:rPr>
        <w:t xml:space="preserve">The </w:t>
      </w:r>
      <w:r w:rsidR="000E7DED" w:rsidRPr="00376B4D">
        <w:rPr>
          <w:color w:val="000000" w:themeColor="text1"/>
          <w:szCs w:val="24"/>
        </w:rPr>
        <w:t xml:space="preserve">notice </w:t>
      </w:r>
      <w:r w:rsidR="005D1353" w:rsidRPr="00376B4D">
        <w:rPr>
          <w:color w:val="000000" w:themeColor="text1"/>
          <w:szCs w:val="24"/>
        </w:rPr>
        <w:t>must</w:t>
      </w:r>
      <w:r w:rsidR="00392A55" w:rsidRPr="00376B4D">
        <w:rPr>
          <w:color w:val="000000" w:themeColor="text1"/>
          <w:szCs w:val="24"/>
        </w:rPr>
        <w:t xml:space="preserve"> include</w:t>
      </w:r>
      <w:r w:rsidR="00F640C7" w:rsidRPr="00376B4D">
        <w:rPr>
          <w:color w:val="000000" w:themeColor="text1"/>
          <w:szCs w:val="24"/>
        </w:rPr>
        <w:t>:</w:t>
      </w:r>
    </w:p>
    <w:p w14:paraId="45965F94" w14:textId="77777777" w:rsidR="00F640C7" w:rsidRPr="00376B4D" w:rsidRDefault="00F640C7" w:rsidP="00124C31">
      <w:pPr>
        <w:tabs>
          <w:tab w:val="left" w:pos="-1440"/>
        </w:tabs>
        <w:ind w:left="1440"/>
        <w:jc w:val="both"/>
        <w:rPr>
          <w:color w:val="000000" w:themeColor="text1"/>
          <w:szCs w:val="24"/>
        </w:rPr>
      </w:pPr>
    </w:p>
    <w:p w14:paraId="34DD819D" w14:textId="77777777" w:rsidR="00F640C7" w:rsidRPr="00376B4D" w:rsidRDefault="00F640C7" w:rsidP="00DA1EDB">
      <w:pPr>
        <w:numPr>
          <w:ilvl w:val="2"/>
          <w:numId w:val="18"/>
        </w:numPr>
        <w:tabs>
          <w:tab w:val="clear" w:pos="2700"/>
          <w:tab w:val="left" w:pos="-1440"/>
          <w:tab w:val="num" w:pos="2880"/>
        </w:tabs>
        <w:ind w:left="2880"/>
        <w:jc w:val="both"/>
        <w:rPr>
          <w:color w:val="000000" w:themeColor="text1"/>
          <w:szCs w:val="24"/>
        </w:rPr>
      </w:pPr>
      <w:r w:rsidRPr="00376B4D">
        <w:rPr>
          <w:color w:val="000000" w:themeColor="text1"/>
          <w:szCs w:val="24"/>
        </w:rPr>
        <w:t xml:space="preserve">the basis </w:t>
      </w:r>
      <w:r w:rsidR="005D1353" w:rsidRPr="00376B4D">
        <w:rPr>
          <w:color w:val="000000" w:themeColor="text1"/>
          <w:szCs w:val="24"/>
        </w:rPr>
        <w:t>of</w:t>
      </w:r>
      <w:r w:rsidRPr="00376B4D">
        <w:rPr>
          <w:color w:val="000000" w:themeColor="text1"/>
          <w:szCs w:val="24"/>
        </w:rPr>
        <w:t xml:space="preserve"> the decision, with reference to any policies or rules that the </w:t>
      </w:r>
      <w:r w:rsidR="00FF6B58" w:rsidRPr="00376B4D">
        <w:rPr>
          <w:color w:val="000000" w:themeColor="text1"/>
          <w:szCs w:val="24"/>
        </w:rPr>
        <w:t>scholar</w:t>
      </w:r>
      <w:r w:rsidRPr="00376B4D">
        <w:rPr>
          <w:color w:val="000000" w:themeColor="text1"/>
          <w:szCs w:val="24"/>
        </w:rPr>
        <w:t xml:space="preserve"> </w:t>
      </w:r>
      <w:proofErr w:type="gramStart"/>
      <w:r w:rsidRPr="00376B4D">
        <w:rPr>
          <w:color w:val="000000" w:themeColor="text1"/>
          <w:szCs w:val="24"/>
        </w:rPr>
        <w:t>violated</w:t>
      </w:r>
      <w:r w:rsidR="00C44891" w:rsidRPr="00376B4D">
        <w:rPr>
          <w:color w:val="000000" w:themeColor="text1"/>
          <w:szCs w:val="24"/>
        </w:rPr>
        <w:t>;</w:t>
      </w:r>
      <w:proofErr w:type="gramEnd"/>
      <w:r w:rsidRPr="00376B4D">
        <w:rPr>
          <w:color w:val="000000" w:themeColor="text1"/>
          <w:szCs w:val="24"/>
        </w:rPr>
        <w:t xml:space="preserve"> </w:t>
      </w:r>
    </w:p>
    <w:p w14:paraId="30C23D80" w14:textId="77777777" w:rsidR="00F640C7" w:rsidRPr="00376B4D" w:rsidRDefault="00F640C7" w:rsidP="00DA1EDB">
      <w:pPr>
        <w:tabs>
          <w:tab w:val="left" w:pos="-1440"/>
          <w:tab w:val="num" w:pos="2880"/>
        </w:tabs>
        <w:ind w:left="2880"/>
        <w:jc w:val="both"/>
        <w:rPr>
          <w:color w:val="000000" w:themeColor="text1"/>
          <w:szCs w:val="24"/>
        </w:rPr>
      </w:pPr>
    </w:p>
    <w:p w14:paraId="26BE2CB2" w14:textId="77777777" w:rsidR="00F640C7" w:rsidRPr="00376B4D" w:rsidRDefault="00F640C7" w:rsidP="00DA1EDB">
      <w:pPr>
        <w:numPr>
          <w:ilvl w:val="2"/>
          <w:numId w:val="18"/>
        </w:numPr>
        <w:tabs>
          <w:tab w:val="clear" w:pos="2700"/>
          <w:tab w:val="left" w:pos="-1440"/>
          <w:tab w:val="left" w:pos="2160"/>
          <w:tab w:val="num" w:pos="2880"/>
        </w:tabs>
        <w:ind w:left="2880"/>
        <w:jc w:val="both"/>
        <w:rPr>
          <w:color w:val="000000" w:themeColor="text1"/>
          <w:szCs w:val="24"/>
        </w:rPr>
      </w:pPr>
      <w:r w:rsidRPr="00376B4D">
        <w:rPr>
          <w:color w:val="000000" w:themeColor="text1"/>
          <w:szCs w:val="24"/>
        </w:rPr>
        <w:t xml:space="preserve">notice of what information will be included in the </w:t>
      </w:r>
      <w:r w:rsidR="00FF6B58" w:rsidRPr="00376B4D">
        <w:rPr>
          <w:color w:val="000000" w:themeColor="text1"/>
          <w:szCs w:val="24"/>
        </w:rPr>
        <w:t>scholar</w:t>
      </w:r>
      <w:r w:rsidRPr="00376B4D">
        <w:rPr>
          <w:color w:val="000000" w:themeColor="text1"/>
          <w:szCs w:val="24"/>
        </w:rPr>
        <w:t>’s official record pursuant to G.S. 115C-</w:t>
      </w:r>
      <w:proofErr w:type="gramStart"/>
      <w:r w:rsidRPr="00376B4D">
        <w:rPr>
          <w:color w:val="000000" w:themeColor="text1"/>
          <w:szCs w:val="24"/>
        </w:rPr>
        <w:t>402</w:t>
      </w:r>
      <w:r w:rsidR="00C44891" w:rsidRPr="00376B4D">
        <w:rPr>
          <w:color w:val="000000" w:themeColor="text1"/>
          <w:szCs w:val="24"/>
        </w:rPr>
        <w:t>;</w:t>
      </w:r>
      <w:proofErr w:type="gramEnd"/>
      <w:r w:rsidRPr="00376B4D">
        <w:rPr>
          <w:color w:val="000000" w:themeColor="text1"/>
          <w:szCs w:val="24"/>
        </w:rPr>
        <w:t xml:space="preserve"> </w:t>
      </w:r>
    </w:p>
    <w:p w14:paraId="68C5704B" w14:textId="77777777" w:rsidR="00F640C7" w:rsidRPr="00376B4D" w:rsidRDefault="00F640C7" w:rsidP="00DA1EDB">
      <w:pPr>
        <w:tabs>
          <w:tab w:val="left" w:pos="-1440"/>
          <w:tab w:val="num" w:pos="2880"/>
        </w:tabs>
        <w:ind w:left="2880"/>
        <w:jc w:val="both"/>
        <w:rPr>
          <w:color w:val="000000" w:themeColor="text1"/>
          <w:szCs w:val="24"/>
        </w:rPr>
      </w:pPr>
    </w:p>
    <w:p w14:paraId="7971DFF5" w14:textId="77777777" w:rsidR="00F640C7" w:rsidRPr="00376B4D" w:rsidRDefault="00F640C7" w:rsidP="00DA1EDB">
      <w:pPr>
        <w:numPr>
          <w:ilvl w:val="2"/>
          <w:numId w:val="18"/>
        </w:numPr>
        <w:tabs>
          <w:tab w:val="clear" w:pos="2700"/>
          <w:tab w:val="left" w:pos="-1440"/>
          <w:tab w:val="num" w:pos="2880"/>
        </w:tabs>
        <w:ind w:left="2880"/>
        <w:jc w:val="both"/>
        <w:rPr>
          <w:color w:val="000000" w:themeColor="text1"/>
          <w:szCs w:val="24"/>
        </w:rPr>
      </w:pPr>
      <w:r w:rsidRPr="00376B4D">
        <w:rPr>
          <w:color w:val="000000" w:themeColor="text1"/>
          <w:szCs w:val="24"/>
        </w:rPr>
        <w:t xml:space="preserve">if the decision is to suspend the </w:t>
      </w:r>
      <w:r w:rsidR="00FF6B58" w:rsidRPr="00376B4D">
        <w:rPr>
          <w:color w:val="000000" w:themeColor="text1"/>
          <w:szCs w:val="24"/>
        </w:rPr>
        <w:t>scholar</w:t>
      </w:r>
      <w:r w:rsidRPr="00376B4D">
        <w:rPr>
          <w:color w:val="000000" w:themeColor="text1"/>
          <w:szCs w:val="24"/>
        </w:rPr>
        <w:t xml:space="preserve"> for 365 days, notice of the </w:t>
      </w:r>
      <w:r w:rsidR="00FF6B58" w:rsidRPr="00376B4D">
        <w:rPr>
          <w:color w:val="000000" w:themeColor="text1"/>
          <w:szCs w:val="24"/>
        </w:rPr>
        <w:t>scholar</w:t>
      </w:r>
      <w:r w:rsidR="00175C65" w:rsidRPr="00376B4D">
        <w:rPr>
          <w:color w:val="000000" w:themeColor="text1"/>
          <w:szCs w:val="24"/>
        </w:rPr>
        <w:t xml:space="preserve">’s </w:t>
      </w:r>
      <w:r w:rsidRPr="00376B4D">
        <w:rPr>
          <w:color w:val="000000" w:themeColor="text1"/>
          <w:szCs w:val="24"/>
        </w:rPr>
        <w:t>right to petition the board for readmission under G.S. 115C-</w:t>
      </w:r>
      <w:proofErr w:type="gramStart"/>
      <w:r w:rsidRPr="00376B4D">
        <w:rPr>
          <w:color w:val="000000" w:themeColor="text1"/>
          <w:szCs w:val="24"/>
        </w:rPr>
        <w:t>390.12</w:t>
      </w:r>
      <w:r w:rsidR="00C44891" w:rsidRPr="00376B4D">
        <w:rPr>
          <w:color w:val="000000" w:themeColor="text1"/>
          <w:szCs w:val="24"/>
        </w:rPr>
        <w:t>;</w:t>
      </w:r>
      <w:proofErr w:type="gramEnd"/>
      <w:r w:rsidRPr="00376B4D">
        <w:rPr>
          <w:color w:val="000000" w:themeColor="text1"/>
          <w:szCs w:val="24"/>
        </w:rPr>
        <w:t xml:space="preserve"> </w:t>
      </w:r>
      <w:r w:rsidR="0045595A" w:rsidRPr="00376B4D">
        <w:rPr>
          <w:color w:val="000000" w:themeColor="text1"/>
          <w:szCs w:val="24"/>
        </w:rPr>
        <w:t>and</w:t>
      </w:r>
    </w:p>
    <w:p w14:paraId="20A9BDBB" w14:textId="77777777" w:rsidR="00F640C7" w:rsidRPr="00376B4D" w:rsidRDefault="00F640C7" w:rsidP="00DA1EDB">
      <w:pPr>
        <w:tabs>
          <w:tab w:val="left" w:pos="-1440"/>
          <w:tab w:val="num" w:pos="2880"/>
        </w:tabs>
        <w:ind w:left="2880"/>
        <w:jc w:val="both"/>
        <w:rPr>
          <w:color w:val="000000" w:themeColor="text1"/>
          <w:szCs w:val="24"/>
        </w:rPr>
      </w:pPr>
    </w:p>
    <w:p w14:paraId="2AE06F00" w14:textId="390D78F5" w:rsidR="00F640C7" w:rsidRPr="00376B4D" w:rsidRDefault="00F640C7" w:rsidP="00DA1EDB">
      <w:pPr>
        <w:numPr>
          <w:ilvl w:val="2"/>
          <w:numId w:val="18"/>
        </w:numPr>
        <w:tabs>
          <w:tab w:val="clear" w:pos="2700"/>
          <w:tab w:val="left" w:pos="-1440"/>
          <w:tab w:val="num" w:pos="2880"/>
        </w:tabs>
        <w:ind w:left="2880"/>
        <w:jc w:val="both"/>
        <w:rPr>
          <w:color w:val="000000" w:themeColor="text1"/>
          <w:szCs w:val="24"/>
        </w:rPr>
      </w:pPr>
      <w:r w:rsidRPr="00376B4D">
        <w:rPr>
          <w:color w:val="000000" w:themeColor="text1"/>
          <w:szCs w:val="24"/>
        </w:rPr>
        <w:t xml:space="preserve">if applicable, any required notifications related to </w:t>
      </w:r>
      <w:r w:rsidR="00332B89" w:rsidRPr="00376B4D">
        <w:rPr>
          <w:color w:val="000000" w:themeColor="text1"/>
          <w:szCs w:val="24"/>
        </w:rPr>
        <w:t xml:space="preserve">an </w:t>
      </w:r>
      <w:r w:rsidRPr="00376B4D">
        <w:rPr>
          <w:color w:val="000000" w:themeColor="text1"/>
          <w:szCs w:val="24"/>
        </w:rPr>
        <w:t>expulsion</w:t>
      </w:r>
      <w:r w:rsidR="00C44891" w:rsidRPr="00376B4D">
        <w:rPr>
          <w:color w:val="000000" w:themeColor="text1"/>
          <w:szCs w:val="24"/>
        </w:rPr>
        <w:t xml:space="preserve"> if the </w:t>
      </w:r>
      <w:r w:rsidR="00FF6B58" w:rsidRPr="00376B4D">
        <w:rPr>
          <w:color w:val="000000" w:themeColor="text1"/>
          <w:szCs w:val="24"/>
        </w:rPr>
        <w:t>scholar</w:t>
      </w:r>
      <w:r w:rsidR="00C44891" w:rsidRPr="00376B4D">
        <w:rPr>
          <w:color w:val="000000" w:themeColor="text1"/>
          <w:szCs w:val="24"/>
        </w:rPr>
        <w:t xml:space="preserve"> did not already receive such notice from the </w:t>
      </w:r>
      <w:r w:rsidR="00546787" w:rsidRPr="00376B4D">
        <w:rPr>
          <w:color w:val="000000" w:themeColor="text1"/>
          <w:szCs w:val="24"/>
        </w:rPr>
        <w:t>executive director</w:t>
      </w:r>
      <w:r w:rsidR="000144EC" w:rsidRPr="00376B4D">
        <w:rPr>
          <w:color w:val="000000" w:themeColor="text1"/>
          <w:szCs w:val="24"/>
        </w:rPr>
        <w:t xml:space="preserve"> or designee</w:t>
      </w:r>
      <w:r w:rsidR="00C44891" w:rsidRPr="00376B4D">
        <w:rPr>
          <w:color w:val="000000" w:themeColor="text1"/>
          <w:szCs w:val="24"/>
        </w:rPr>
        <w:t>;</w:t>
      </w:r>
      <w:r w:rsidRPr="00376B4D">
        <w:rPr>
          <w:color w:val="000000" w:themeColor="text1"/>
          <w:szCs w:val="24"/>
        </w:rPr>
        <w:t xml:space="preserve"> and </w:t>
      </w:r>
    </w:p>
    <w:p w14:paraId="7F0F1216" w14:textId="77777777" w:rsidR="00F640C7" w:rsidRPr="00376B4D" w:rsidRDefault="00F640C7" w:rsidP="00DA1EDB">
      <w:pPr>
        <w:tabs>
          <w:tab w:val="left" w:pos="-1440"/>
          <w:tab w:val="num" w:pos="2880"/>
        </w:tabs>
        <w:ind w:left="2880"/>
        <w:jc w:val="both"/>
        <w:rPr>
          <w:color w:val="000000" w:themeColor="text1"/>
          <w:szCs w:val="24"/>
        </w:rPr>
      </w:pPr>
    </w:p>
    <w:p w14:paraId="0035D3F3" w14:textId="1BC84302" w:rsidR="00F640C7" w:rsidRPr="00376B4D" w:rsidRDefault="002C2433" w:rsidP="00DA1EDB">
      <w:pPr>
        <w:numPr>
          <w:ilvl w:val="2"/>
          <w:numId w:val="18"/>
        </w:numPr>
        <w:tabs>
          <w:tab w:val="clear" w:pos="2700"/>
          <w:tab w:val="left" w:pos="-1440"/>
          <w:tab w:val="num" w:pos="2880"/>
        </w:tabs>
        <w:ind w:left="2880"/>
        <w:jc w:val="both"/>
        <w:rPr>
          <w:color w:val="000000" w:themeColor="text1"/>
          <w:szCs w:val="24"/>
        </w:rPr>
      </w:pPr>
      <w:r w:rsidRPr="00376B4D">
        <w:rPr>
          <w:color w:val="000000" w:themeColor="text1"/>
          <w:szCs w:val="24"/>
        </w:rPr>
        <w:t xml:space="preserve">if the </w:t>
      </w:r>
      <w:r w:rsidR="00FF6B58" w:rsidRPr="00376B4D">
        <w:rPr>
          <w:color w:val="000000" w:themeColor="text1"/>
          <w:szCs w:val="24"/>
        </w:rPr>
        <w:t>scholar</w:t>
      </w:r>
      <w:r w:rsidRPr="00376B4D">
        <w:rPr>
          <w:color w:val="000000" w:themeColor="text1"/>
          <w:szCs w:val="24"/>
        </w:rPr>
        <w:t xml:space="preserve"> is to be suspended, n</w:t>
      </w:r>
      <w:r w:rsidR="00F640C7" w:rsidRPr="00376B4D">
        <w:rPr>
          <w:color w:val="000000" w:themeColor="text1"/>
          <w:szCs w:val="24"/>
        </w:rPr>
        <w:t xml:space="preserve">otice </w:t>
      </w:r>
      <w:r w:rsidRPr="00376B4D">
        <w:rPr>
          <w:color w:val="000000" w:themeColor="text1"/>
          <w:szCs w:val="24"/>
        </w:rPr>
        <w:t xml:space="preserve">of the </w:t>
      </w:r>
      <w:r w:rsidR="00546787" w:rsidRPr="00376B4D">
        <w:rPr>
          <w:color w:val="000000" w:themeColor="text1"/>
          <w:szCs w:val="24"/>
        </w:rPr>
        <w:t>executive director</w:t>
      </w:r>
      <w:r w:rsidRPr="00376B4D">
        <w:rPr>
          <w:color w:val="000000" w:themeColor="text1"/>
          <w:szCs w:val="24"/>
        </w:rPr>
        <w:t xml:space="preserve">’s decision </w:t>
      </w:r>
      <w:r w:rsidR="00175C65" w:rsidRPr="00376B4D">
        <w:rPr>
          <w:color w:val="000000" w:themeColor="text1"/>
          <w:szCs w:val="24"/>
        </w:rPr>
        <w:t xml:space="preserve">on </w:t>
      </w:r>
      <w:r w:rsidRPr="00376B4D">
        <w:rPr>
          <w:color w:val="000000" w:themeColor="text1"/>
          <w:szCs w:val="24"/>
        </w:rPr>
        <w:t xml:space="preserve">whether to </w:t>
      </w:r>
      <w:r w:rsidR="008A7CDA" w:rsidRPr="00376B4D">
        <w:rPr>
          <w:color w:val="000000" w:themeColor="text1"/>
          <w:szCs w:val="24"/>
        </w:rPr>
        <w:t xml:space="preserve">offer </w:t>
      </w:r>
      <w:r w:rsidR="00F640C7" w:rsidRPr="00376B4D">
        <w:rPr>
          <w:color w:val="000000" w:themeColor="text1"/>
          <w:szCs w:val="24"/>
        </w:rPr>
        <w:t>alternative education services</w:t>
      </w:r>
      <w:r w:rsidR="00175C65" w:rsidRPr="00376B4D">
        <w:rPr>
          <w:color w:val="000000" w:themeColor="text1"/>
          <w:szCs w:val="24"/>
        </w:rPr>
        <w:t xml:space="preserve"> to the </w:t>
      </w:r>
      <w:r w:rsidR="00FF6B58" w:rsidRPr="00376B4D">
        <w:rPr>
          <w:color w:val="000000" w:themeColor="text1"/>
          <w:szCs w:val="24"/>
        </w:rPr>
        <w:t>scholar</w:t>
      </w:r>
      <w:r w:rsidR="00F640C7" w:rsidRPr="00376B4D">
        <w:rPr>
          <w:color w:val="000000" w:themeColor="text1"/>
          <w:szCs w:val="24"/>
        </w:rPr>
        <w:t xml:space="preserve"> during the period of suspension</w:t>
      </w:r>
      <w:r w:rsidRPr="00376B4D">
        <w:rPr>
          <w:color w:val="000000" w:themeColor="text1"/>
          <w:szCs w:val="24"/>
        </w:rPr>
        <w:t xml:space="preserve">, </w:t>
      </w:r>
      <w:r w:rsidR="008A7CDA" w:rsidRPr="00376B4D">
        <w:rPr>
          <w:color w:val="000000" w:themeColor="text1"/>
          <w:szCs w:val="24"/>
        </w:rPr>
        <w:t xml:space="preserve">and, as applicable, a description of the services to be offered </w:t>
      </w:r>
      <w:r w:rsidRPr="00376B4D">
        <w:rPr>
          <w:color w:val="000000" w:themeColor="text1"/>
          <w:szCs w:val="24"/>
        </w:rPr>
        <w:t xml:space="preserve">or </w:t>
      </w:r>
      <w:r w:rsidR="00F640C7" w:rsidRPr="00376B4D">
        <w:rPr>
          <w:color w:val="000000" w:themeColor="text1"/>
          <w:szCs w:val="24"/>
        </w:rPr>
        <w:t>the reason</w:t>
      </w:r>
      <w:r w:rsidR="003C28B8" w:rsidRPr="00376B4D">
        <w:rPr>
          <w:color w:val="000000" w:themeColor="text1"/>
          <w:szCs w:val="24"/>
        </w:rPr>
        <w:t xml:space="preserve"> justifying th</w:t>
      </w:r>
      <w:r w:rsidR="008A7CDA" w:rsidRPr="00376B4D">
        <w:rPr>
          <w:color w:val="000000" w:themeColor="text1"/>
          <w:szCs w:val="24"/>
        </w:rPr>
        <w:t>e</w:t>
      </w:r>
      <w:r w:rsidR="003C28B8" w:rsidRPr="00376B4D">
        <w:rPr>
          <w:color w:val="000000" w:themeColor="text1"/>
          <w:szCs w:val="24"/>
        </w:rPr>
        <w:t xml:space="preserve"> </w:t>
      </w:r>
      <w:r w:rsidR="00E73A78" w:rsidRPr="00376B4D">
        <w:rPr>
          <w:color w:val="000000" w:themeColor="text1"/>
          <w:szCs w:val="24"/>
        </w:rPr>
        <w:t>executive director</w:t>
      </w:r>
      <w:r w:rsidR="00544957" w:rsidRPr="00376B4D">
        <w:rPr>
          <w:color w:val="000000" w:themeColor="text1"/>
          <w:szCs w:val="24"/>
        </w:rPr>
        <w:t xml:space="preserve">’s </w:t>
      </w:r>
      <w:r w:rsidR="004E7017" w:rsidRPr="00376B4D">
        <w:rPr>
          <w:color w:val="000000" w:themeColor="text1"/>
          <w:szCs w:val="24"/>
        </w:rPr>
        <w:t>or designee</w:t>
      </w:r>
      <w:r w:rsidR="008A7CDA" w:rsidRPr="00376B4D">
        <w:rPr>
          <w:color w:val="000000" w:themeColor="text1"/>
          <w:szCs w:val="24"/>
        </w:rPr>
        <w:t xml:space="preserve">’s </w:t>
      </w:r>
      <w:r w:rsidR="003C28B8" w:rsidRPr="00376B4D">
        <w:rPr>
          <w:color w:val="000000" w:themeColor="text1"/>
          <w:szCs w:val="24"/>
        </w:rPr>
        <w:t>decision</w:t>
      </w:r>
      <w:r w:rsidR="008A7CDA" w:rsidRPr="00376B4D">
        <w:rPr>
          <w:color w:val="000000" w:themeColor="text1"/>
          <w:szCs w:val="24"/>
        </w:rPr>
        <w:t xml:space="preserve"> to deny such services</w:t>
      </w:r>
      <w:r w:rsidR="00F640C7" w:rsidRPr="00376B4D">
        <w:rPr>
          <w:color w:val="000000" w:themeColor="text1"/>
          <w:szCs w:val="24"/>
        </w:rPr>
        <w:t xml:space="preserve">. </w:t>
      </w:r>
    </w:p>
    <w:p w14:paraId="2C10D1CB" w14:textId="77777777" w:rsidR="00F640C7" w:rsidRPr="00376B4D" w:rsidRDefault="00F640C7" w:rsidP="00124C31">
      <w:pPr>
        <w:tabs>
          <w:tab w:val="left" w:pos="-1440"/>
        </w:tabs>
        <w:ind w:left="1440"/>
        <w:jc w:val="both"/>
        <w:rPr>
          <w:color w:val="000000" w:themeColor="text1"/>
          <w:szCs w:val="24"/>
        </w:rPr>
      </w:pPr>
    </w:p>
    <w:p w14:paraId="1C4D1B49" w14:textId="6CBF57A6" w:rsidR="00B54F8A" w:rsidRPr="00376B4D" w:rsidRDefault="000E7DED" w:rsidP="0064557C">
      <w:pPr>
        <w:tabs>
          <w:tab w:val="left" w:pos="-1440"/>
        </w:tabs>
        <w:ind w:left="2160"/>
        <w:jc w:val="both"/>
        <w:rPr>
          <w:color w:val="000000" w:themeColor="text1"/>
          <w:szCs w:val="24"/>
        </w:rPr>
      </w:pPr>
      <w:r w:rsidRPr="00376B4D">
        <w:rPr>
          <w:color w:val="000000" w:themeColor="text1"/>
          <w:szCs w:val="24"/>
        </w:rPr>
        <w:t xml:space="preserve">Following issuance of the decision, the </w:t>
      </w:r>
      <w:r w:rsidR="00546787" w:rsidRPr="00376B4D">
        <w:rPr>
          <w:color w:val="000000" w:themeColor="text1"/>
          <w:szCs w:val="24"/>
        </w:rPr>
        <w:t>executive director</w:t>
      </w:r>
      <w:r w:rsidR="00544957" w:rsidRPr="00376B4D">
        <w:rPr>
          <w:color w:val="000000" w:themeColor="text1"/>
          <w:szCs w:val="24"/>
        </w:rPr>
        <w:t xml:space="preserve"> </w:t>
      </w:r>
      <w:r w:rsidRPr="00376B4D">
        <w:rPr>
          <w:color w:val="000000" w:themeColor="text1"/>
          <w:szCs w:val="24"/>
        </w:rPr>
        <w:t xml:space="preserve">shall implement the decision by authorizing the </w:t>
      </w:r>
      <w:r w:rsidR="00FF6B58" w:rsidRPr="00376B4D">
        <w:rPr>
          <w:color w:val="000000" w:themeColor="text1"/>
          <w:szCs w:val="24"/>
        </w:rPr>
        <w:t>scholar</w:t>
      </w:r>
      <w:r w:rsidRPr="00376B4D">
        <w:rPr>
          <w:color w:val="000000" w:themeColor="text1"/>
          <w:szCs w:val="24"/>
        </w:rPr>
        <w:t xml:space="preserve">’s return to school </w:t>
      </w:r>
      <w:r w:rsidR="006A59EE" w:rsidRPr="00376B4D">
        <w:rPr>
          <w:color w:val="000000" w:themeColor="text1"/>
          <w:szCs w:val="24"/>
        </w:rPr>
        <w:t xml:space="preserve">upon the completion of any short-term suspension </w:t>
      </w:r>
      <w:r w:rsidRPr="00376B4D">
        <w:rPr>
          <w:color w:val="000000" w:themeColor="text1"/>
          <w:szCs w:val="24"/>
        </w:rPr>
        <w:t xml:space="preserve">or </w:t>
      </w:r>
      <w:r w:rsidR="006A59EE" w:rsidRPr="00376B4D">
        <w:rPr>
          <w:color w:val="000000" w:themeColor="text1"/>
          <w:szCs w:val="24"/>
        </w:rPr>
        <w:t>by</w:t>
      </w:r>
      <w:r w:rsidRPr="00376B4D">
        <w:rPr>
          <w:color w:val="000000" w:themeColor="text1"/>
          <w:szCs w:val="24"/>
        </w:rPr>
        <w:t xml:space="preserve"> imposing the suspension </w:t>
      </w:r>
      <w:r w:rsidR="00CC521F" w:rsidRPr="00376B4D">
        <w:rPr>
          <w:color w:val="000000" w:themeColor="text1"/>
          <w:szCs w:val="24"/>
        </w:rPr>
        <w:t xml:space="preserve">or expulsion </w:t>
      </w:r>
      <w:r w:rsidRPr="00376B4D">
        <w:rPr>
          <w:color w:val="000000" w:themeColor="text1"/>
          <w:szCs w:val="24"/>
        </w:rPr>
        <w:t xml:space="preserve">reflected in the decision.  </w:t>
      </w:r>
    </w:p>
    <w:p w14:paraId="551C8CC5" w14:textId="77777777" w:rsidR="00A744FF" w:rsidRPr="00376B4D" w:rsidRDefault="00A744FF" w:rsidP="0064557C">
      <w:pPr>
        <w:tabs>
          <w:tab w:val="left" w:pos="-1440"/>
        </w:tabs>
        <w:ind w:left="2160"/>
        <w:jc w:val="both"/>
        <w:rPr>
          <w:color w:val="000000" w:themeColor="text1"/>
          <w:szCs w:val="24"/>
        </w:rPr>
      </w:pPr>
    </w:p>
    <w:p w14:paraId="435145D2" w14:textId="77777777" w:rsidR="00CC521F" w:rsidRPr="00376B4D" w:rsidRDefault="00CC521F" w:rsidP="00CC521F">
      <w:pPr>
        <w:pStyle w:val="BodyTextIndent"/>
        <w:numPr>
          <w:ilvl w:val="1"/>
          <w:numId w:val="7"/>
        </w:numPr>
        <w:rPr>
          <w:color w:val="000000" w:themeColor="text1"/>
          <w:sz w:val="23"/>
          <w:szCs w:val="23"/>
        </w:rPr>
      </w:pPr>
      <w:r w:rsidRPr="00376B4D">
        <w:rPr>
          <w:rFonts w:ascii="Times New Roman" w:hAnsi="Times New Roman"/>
          <w:color w:val="000000" w:themeColor="text1"/>
          <w:szCs w:val="24"/>
        </w:rPr>
        <w:t>Alternative Education Services During a Long-Term or 365-Day Suspension</w:t>
      </w:r>
    </w:p>
    <w:p w14:paraId="1FF0647B" w14:textId="77777777" w:rsidR="00CC521F" w:rsidRPr="00376B4D" w:rsidRDefault="00CC521F" w:rsidP="00CC521F">
      <w:pPr>
        <w:pStyle w:val="BodyTextIndent"/>
        <w:ind w:left="2160" w:firstLine="0"/>
        <w:rPr>
          <w:rFonts w:ascii="Times New Roman" w:hAnsi="Times New Roman"/>
          <w:color w:val="000000" w:themeColor="text1"/>
          <w:szCs w:val="24"/>
        </w:rPr>
      </w:pPr>
    </w:p>
    <w:p w14:paraId="644B7855" w14:textId="7FF6CA02" w:rsidR="009536F0" w:rsidRPr="00376B4D" w:rsidRDefault="00A744FF" w:rsidP="00CC521F">
      <w:pPr>
        <w:pStyle w:val="BodyTextIndent"/>
        <w:ind w:left="2160" w:firstLine="0"/>
        <w:rPr>
          <w:color w:val="000000" w:themeColor="text1"/>
          <w:sz w:val="23"/>
          <w:szCs w:val="23"/>
        </w:rPr>
      </w:pPr>
      <w:r w:rsidRPr="00376B4D">
        <w:rPr>
          <w:rFonts w:ascii="Times New Roman" w:hAnsi="Times New Roman"/>
          <w:color w:val="000000" w:themeColor="text1"/>
          <w:szCs w:val="24"/>
        </w:rPr>
        <w:t>T</w:t>
      </w:r>
      <w:r w:rsidR="00CB0D7B" w:rsidRPr="00376B4D">
        <w:rPr>
          <w:rFonts w:ascii="Times New Roman" w:hAnsi="Times New Roman"/>
          <w:color w:val="000000" w:themeColor="text1"/>
          <w:szCs w:val="24"/>
        </w:rPr>
        <w:t>he</w:t>
      </w:r>
      <w:r w:rsidR="00546787" w:rsidRPr="00376B4D">
        <w:rPr>
          <w:rFonts w:ascii="Times New Roman" w:hAnsi="Times New Roman"/>
          <w:color w:val="000000" w:themeColor="text1"/>
          <w:szCs w:val="24"/>
        </w:rPr>
        <w:t xml:space="preserve"> executive director</w:t>
      </w:r>
      <w:r w:rsidR="008A2507" w:rsidRPr="00376B4D">
        <w:rPr>
          <w:rFonts w:ascii="Times New Roman" w:hAnsi="Times New Roman"/>
          <w:color w:val="000000" w:themeColor="text1"/>
          <w:szCs w:val="24"/>
        </w:rPr>
        <w:t xml:space="preserve"> </w:t>
      </w:r>
      <w:r w:rsidRPr="00376B4D">
        <w:rPr>
          <w:rFonts w:ascii="Times New Roman" w:hAnsi="Times New Roman"/>
          <w:color w:val="000000" w:themeColor="text1"/>
          <w:szCs w:val="24"/>
        </w:rPr>
        <w:t xml:space="preserve">shall offer </w:t>
      </w:r>
      <w:r w:rsidR="00DE73EF" w:rsidRPr="00376B4D">
        <w:rPr>
          <w:rFonts w:ascii="Times New Roman" w:hAnsi="Times New Roman"/>
          <w:color w:val="000000" w:themeColor="text1"/>
          <w:szCs w:val="24"/>
        </w:rPr>
        <w:t xml:space="preserve">alternative education services to </w:t>
      </w:r>
      <w:r w:rsidRPr="00376B4D">
        <w:rPr>
          <w:rFonts w:ascii="Times New Roman" w:hAnsi="Times New Roman"/>
          <w:color w:val="000000" w:themeColor="text1"/>
          <w:szCs w:val="24"/>
        </w:rPr>
        <w:t xml:space="preserve">any </w:t>
      </w:r>
      <w:r w:rsidR="00FF6B58" w:rsidRPr="00376B4D">
        <w:rPr>
          <w:rFonts w:ascii="Times New Roman" w:hAnsi="Times New Roman"/>
          <w:color w:val="000000" w:themeColor="text1"/>
          <w:szCs w:val="24"/>
        </w:rPr>
        <w:lastRenderedPageBreak/>
        <w:t>scholar</w:t>
      </w:r>
      <w:r w:rsidRPr="00376B4D">
        <w:rPr>
          <w:rFonts w:ascii="Times New Roman" w:hAnsi="Times New Roman"/>
          <w:color w:val="000000" w:themeColor="text1"/>
          <w:szCs w:val="24"/>
        </w:rPr>
        <w:t xml:space="preserve"> who receives a </w:t>
      </w:r>
      <w:r w:rsidR="00CB0D7B" w:rsidRPr="00376B4D">
        <w:rPr>
          <w:rFonts w:ascii="Times New Roman" w:hAnsi="Times New Roman"/>
          <w:color w:val="000000" w:themeColor="text1"/>
          <w:szCs w:val="24"/>
        </w:rPr>
        <w:t>long-term or 365</w:t>
      </w:r>
      <w:r w:rsidR="00EC1769" w:rsidRPr="00376B4D">
        <w:rPr>
          <w:rFonts w:ascii="Times New Roman" w:hAnsi="Times New Roman"/>
          <w:color w:val="000000" w:themeColor="text1"/>
          <w:szCs w:val="24"/>
        </w:rPr>
        <w:t>-</w:t>
      </w:r>
      <w:r w:rsidRPr="00376B4D">
        <w:rPr>
          <w:rFonts w:ascii="Times New Roman" w:hAnsi="Times New Roman"/>
          <w:color w:val="000000" w:themeColor="text1"/>
          <w:szCs w:val="24"/>
        </w:rPr>
        <w:t xml:space="preserve">day suspension </w:t>
      </w:r>
      <w:r w:rsidR="00CB0D7B" w:rsidRPr="00376B4D">
        <w:rPr>
          <w:rFonts w:ascii="Times New Roman" w:hAnsi="Times New Roman"/>
          <w:color w:val="000000" w:themeColor="text1"/>
          <w:szCs w:val="24"/>
        </w:rPr>
        <w:t>unless the</w:t>
      </w:r>
      <w:r w:rsidR="00546787" w:rsidRPr="00376B4D">
        <w:rPr>
          <w:rFonts w:ascii="Times New Roman" w:hAnsi="Times New Roman"/>
          <w:color w:val="000000" w:themeColor="text1"/>
          <w:szCs w:val="24"/>
        </w:rPr>
        <w:t xml:space="preserve"> executive director</w:t>
      </w:r>
      <w:r w:rsidR="00A317D3" w:rsidRPr="00376B4D">
        <w:rPr>
          <w:rFonts w:ascii="Times New Roman" w:hAnsi="Times New Roman"/>
          <w:color w:val="000000" w:themeColor="text1"/>
          <w:szCs w:val="24"/>
        </w:rPr>
        <w:t xml:space="preserve"> </w:t>
      </w:r>
      <w:r w:rsidR="00CB0D7B" w:rsidRPr="00376B4D">
        <w:rPr>
          <w:rFonts w:ascii="Times New Roman" w:hAnsi="Times New Roman"/>
          <w:color w:val="000000" w:themeColor="text1"/>
          <w:szCs w:val="24"/>
        </w:rPr>
        <w:t xml:space="preserve">provides a significant or important reason for declining to offer such services.  </w:t>
      </w:r>
      <w:r w:rsidR="009F60B2" w:rsidRPr="00376B4D">
        <w:rPr>
          <w:rFonts w:ascii="Times New Roman" w:hAnsi="Times New Roman"/>
          <w:color w:val="000000" w:themeColor="text1"/>
          <w:szCs w:val="24"/>
        </w:rPr>
        <w:t xml:space="preserve">Alternative education services are part-time or full-time programs that provide direct or computer-based instruction to allow the </w:t>
      </w:r>
      <w:r w:rsidR="00FF6B58" w:rsidRPr="00376B4D">
        <w:rPr>
          <w:rFonts w:ascii="Times New Roman" w:hAnsi="Times New Roman"/>
          <w:color w:val="000000" w:themeColor="text1"/>
          <w:szCs w:val="24"/>
        </w:rPr>
        <w:t>scholar</w:t>
      </w:r>
      <w:r w:rsidR="009F60B2" w:rsidRPr="00376B4D">
        <w:rPr>
          <w:rFonts w:ascii="Times New Roman" w:hAnsi="Times New Roman"/>
          <w:color w:val="000000" w:themeColor="text1"/>
          <w:szCs w:val="24"/>
        </w:rPr>
        <w:t xml:space="preserve"> to progress in one or more core academic courses.  </w:t>
      </w:r>
    </w:p>
    <w:p w14:paraId="3E5430D1" w14:textId="77777777" w:rsidR="009536F0" w:rsidRPr="00376B4D" w:rsidRDefault="009536F0" w:rsidP="0064557C">
      <w:pPr>
        <w:pStyle w:val="BodyTextIndent"/>
        <w:ind w:left="2160" w:firstLine="0"/>
        <w:rPr>
          <w:rFonts w:ascii="Times New Roman" w:hAnsi="Times New Roman"/>
          <w:color w:val="000000" w:themeColor="text1"/>
          <w:szCs w:val="24"/>
        </w:rPr>
      </w:pPr>
    </w:p>
    <w:p w14:paraId="3EE196E5" w14:textId="510FB368" w:rsidR="00B54F8A" w:rsidRPr="00376B4D" w:rsidRDefault="00A744FF" w:rsidP="0064557C">
      <w:pPr>
        <w:pStyle w:val="BodyTextIndent"/>
        <w:ind w:left="2160" w:firstLine="0"/>
        <w:rPr>
          <w:rFonts w:ascii="Times New Roman" w:hAnsi="Times New Roman"/>
          <w:color w:val="000000" w:themeColor="text1"/>
          <w:szCs w:val="24"/>
        </w:rPr>
      </w:pPr>
      <w:r w:rsidRPr="00376B4D">
        <w:rPr>
          <w:rFonts w:ascii="Times New Roman" w:hAnsi="Times New Roman"/>
          <w:color w:val="000000" w:themeColor="text1"/>
          <w:szCs w:val="24"/>
        </w:rPr>
        <w:t>T</w:t>
      </w:r>
      <w:r w:rsidR="00CB0D7B" w:rsidRPr="00376B4D">
        <w:rPr>
          <w:rFonts w:ascii="Times New Roman" w:hAnsi="Times New Roman"/>
          <w:color w:val="000000" w:themeColor="text1"/>
          <w:szCs w:val="24"/>
        </w:rPr>
        <w:t xml:space="preserve">he </w:t>
      </w:r>
      <w:r w:rsidR="00FF6B58" w:rsidRPr="00376B4D">
        <w:rPr>
          <w:rFonts w:ascii="Times New Roman" w:hAnsi="Times New Roman"/>
          <w:color w:val="000000" w:themeColor="text1"/>
          <w:szCs w:val="24"/>
        </w:rPr>
        <w:t>scholar</w:t>
      </w:r>
      <w:r w:rsidR="00CB0D7B" w:rsidRPr="00376B4D">
        <w:rPr>
          <w:rFonts w:ascii="Times New Roman" w:hAnsi="Times New Roman"/>
          <w:color w:val="000000" w:themeColor="text1"/>
          <w:szCs w:val="24"/>
        </w:rPr>
        <w:t xml:space="preserve"> may </w:t>
      </w:r>
      <w:r w:rsidRPr="00376B4D">
        <w:rPr>
          <w:rFonts w:ascii="Times New Roman" w:hAnsi="Times New Roman"/>
          <w:color w:val="000000" w:themeColor="text1"/>
          <w:szCs w:val="24"/>
        </w:rPr>
        <w:t>appeal t</w:t>
      </w:r>
      <w:r w:rsidR="00CB0D7B" w:rsidRPr="00376B4D">
        <w:rPr>
          <w:rFonts w:ascii="Times New Roman" w:hAnsi="Times New Roman"/>
          <w:color w:val="000000" w:themeColor="text1"/>
          <w:szCs w:val="24"/>
        </w:rPr>
        <w:t>o the board</w:t>
      </w:r>
      <w:r w:rsidRPr="00376B4D">
        <w:rPr>
          <w:rFonts w:ascii="Times New Roman" w:hAnsi="Times New Roman"/>
          <w:color w:val="000000" w:themeColor="text1"/>
          <w:szCs w:val="24"/>
        </w:rPr>
        <w:t xml:space="preserve"> the </w:t>
      </w:r>
      <w:r w:rsidR="00546787" w:rsidRPr="00376B4D">
        <w:rPr>
          <w:rFonts w:ascii="Times New Roman" w:hAnsi="Times New Roman"/>
          <w:color w:val="000000" w:themeColor="text1"/>
          <w:szCs w:val="24"/>
        </w:rPr>
        <w:t>executive director</w:t>
      </w:r>
      <w:r w:rsidR="00EB61D3" w:rsidRPr="00376B4D">
        <w:rPr>
          <w:rFonts w:ascii="Times New Roman" w:hAnsi="Times New Roman"/>
          <w:color w:val="000000" w:themeColor="text1"/>
          <w:szCs w:val="24"/>
        </w:rPr>
        <w:t xml:space="preserve">’s </w:t>
      </w:r>
      <w:r w:rsidRPr="00376B4D">
        <w:rPr>
          <w:rFonts w:ascii="Times New Roman" w:hAnsi="Times New Roman"/>
          <w:color w:val="000000" w:themeColor="text1"/>
          <w:szCs w:val="24"/>
        </w:rPr>
        <w:t>decision not to provide alternative education services</w:t>
      </w:r>
      <w:r w:rsidR="003D05F4" w:rsidRPr="00376B4D">
        <w:rPr>
          <w:rFonts w:ascii="Times New Roman" w:hAnsi="Times New Roman"/>
          <w:color w:val="000000" w:themeColor="text1"/>
          <w:szCs w:val="24"/>
        </w:rPr>
        <w:t>,</w:t>
      </w:r>
      <w:r w:rsidR="00CF72C6" w:rsidRPr="00376B4D">
        <w:rPr>
          <w:rFonts w:ascii="Times New Roman" w:hAnsi="Times New Roman"/>
          <w:color w:val="000000" w:themeColor="text1"/>
          <w:szCs w:val="24"/>
        </w:rPr>
        <w:t xml:space="preserve"> as permitted by G.S. 115C-45(c)(</w:t>
      </w:r>
      <w:r w:rsidR="00527B8C" w:rsidRPr="00376B4D">
        <w:rPr>
          <w:rFonts w:ascii="Times New Roman" w:hAnsi="Times New Roman"/>
          <w:color w:val="000000" w:themeColor="text1"/>
          <w:szCs w:val="24"/>
        </w:rPr>
        <w:t>2</w:t>
      </w:r>
      <w:r w:rsidR="00CF72C6" w:rsidRPr="00376B4D">
        <w:rPr>
          <w:rFonts w:ascii="Times New Roman" w:hAnsi="Times New Roman"/>
          <w:color w:val="000000" w:themeColor="text1"/>
          <w:szCs w:val="24"/>
        </w:rPr>
        <w:t>)</w:t>
      </w:r>
      <w:r w:rsidR="00CB0D7B" w:rsidRPr="00376B4D">
        <w:rPr>
          <w:rFonts w:ascii="Times New Roman" w:hAnsi="Times New Roman"/>
          <w:color w:val="000000" w:themeColor="text1"/>
          <w:szCs w:val="24"/>
        </w:rPr>
        <w:t>.  Any appeal to the board must be made in writing within five days of recei</w:t>
      </w:r>
      <w:r w:rsidR="00DE73EF" w:rsidRPr="00376B4D">
        <w:rPr>
          <w:rFonts w:ascii="Times New Roman" w:hAnsi="Times New Roman"/>
          <w:color w:val="000000" w:themeColor="text1"/>
          <w:szCs w:val="24"/>
        </w:rPr>
        <w:t>ving</w:t>
      </w:r>
      <w:r w:rsidR="00CB0D7B" w:rsidRPr="00376B4D">
        <w:rPr>
          <w:rFonts w:ascii="Times New Roman" w:hAnsi="Times New Roman"/>
          <w:color w:val="000000" w:themeColor="text1"/>
          <w:szCs w:val="24"/>
        </w:rPr>
        <w:t xml:space="preserve"> the </w:t>
      </w:r>
      <w:r w:rsidR="00546787" w:rsidRPr="00376B4D">
        <w:rPr>
          <w:rFonts w:ascii="Times New Roman" w:hAnsi="Times New Roman"/>
          <w:color w:val="000000" w:themeColor="text1"/>
          <w:szCs w:val="24"/>
        </w:rPr>
        <w:t>executive director</w:t>
      </w:r>
      <w:r w:rsidR="003178A9" w:rsidRPr="00376B4D">
        <w:rPr>
          <w:rFonts w:ascii="Times New Roman" w:hAnsi="Times New Roman"/>
          <w:color w:val="000000" w:themeColor="text1"/>
          <w:szCs w:val="24"/>
        </w:rPr>
        <w:t xml:space="preserve">’s </w:t>
      </w:r>
      <w:r w:rsidR="00CB0D7B" w:rsidRPr="00376B4D">
        <w:rPr>
          <w:rFonts w:ascii="Times New Roman" w:hAnsi="Times New Roman"/>
          <w:color w:val="000000" w:themeColor="text1"/>
          <w:szCs w:val="24"/>
        </w:rPr>
        <w:t>decision.  The</w:t>
      </w:r>
      <w:r w:rsidR="00546787" w:rsidRPr="00376B4D">
        <w:rPr>
          <w:rFonts w:ascii="Times New Roman" w:hAnsi="Times New Roman"/>
          <w:color w:val="000000" w:themeColor="text1"/>
          <w:szCs w:val="24"/>
        </w:rPr>
        <w:t xml:space="preserve"> executive director</w:t>
      </w:r>
      <w:r w:rsidR="003178A9" w:rsidRPr="00376B4D">
        <w:rPr>
          <w:rFonts w:ascii="Times New Roman" w:hAnsi="Times New Roman"/>
          <w:color w:val="000000" w:themeColor="text1"/>
          <w:szCs w:val="24"/>
        </w:rPr>
        <w:t xml:space="preserve"> </w:t>
      </w:r>
      <w:r w:rsidR="00CB0D7B" w:rsidRPr="00376B4D">
        <w:rPr>
          <w:rFonts w:ascii="Times New Roman" w:hAnsi="Times New Roman"/>
          <w:color w:val="000000" w:themeColor="text1"/>
          <w:szCs w:val="24"/>
        </w:rPr>
        <w:t>shall inform the board chairperson of the request for an appeal and arrange in a timely manner a hearing before the board.  In advance of the hearing, the</w:t>
      </w:r>
      <w:r w:rsidR="00376B4D" w:rsidRPr="00376B4D">
        <w:rPr>
          <w:rFonts w:ascii="Times New Roman" w:hAnsi="Times New Roman"/>
          <w:color w:val="000000" w:themeColor="text1"/>
          <w:szCs w:val="24"/>
        </w:rPr>
        <w:t xml:space="preserve"> </w:t>
      </w:r>
      <w:r w:rsidR="00546787" w:rsidRPr="00376B4D">
        <w:rPr>
          <w:rFonts w:ascii="Times New Roman" w:hAnsi="Times New Roman"/>
          <w:color w:val="000000" w:themeColor="text1"/>
          <w:szCs w:val="24"/>
        </w:rPr>
        <w:t xml:space="preserve">executive director </w:t>
      </w:r>
      <w:r w:rsidR="00CB0D7B" w:rsidRPr="00376B4D">
        <w:rPr>
          <w:rFonts w:ascii="Times New Roman" w:hAnsi="Times New Roman"/>
          <w:color w:val="000000" w:themeColor="text1"/>
          <w:szCs w:val="24"/>
        </w:rPr>
        <w:t xml:space="preserve">shall provide to the </w:t>
      </w:r>
      <w:r w:rsidR="00FF6B58" w:rsidRPr="00376B4D">
        <w:rPr>
          <w:rFonts w:ascii="Times New Roman" w:hAnsi="Times New Roman"/>
          <w:color w:val="000000" w:themeColor="text1"/>
          <w:szCs w:val="24"/>
        </w:rPr>
        <w:t>scholar</w:t>
      </w:r>
      <w:r w:rsidR="00CB0D7B" w:rsidRPr="00376B4D">
        <w:rPr>
          <w:rFonts w:ascii="Times New Roman" w:hAnsi="Times New Roman"/>
          <w:color w:val="000000" w:themeColor="text1"/>
          <w:szCs w:val="24"/>
        </w:rPr>
        <w:t xml:space="preserve"> and parent and to the board a written explanation for the denial of services along with any documents or other information supporting the decision.  The hearing will be conducted pursuant to policy 2500, Hearings Before the Board.  The board </w:t>
      </w:r>
      <w:r w:rsidR="009536F0" w:rsidRPr="00376B4D">
        <w:rPr>
          <w:rFonts w:ascii="Times New Roman" w:hAnsi="Times New Roman"/>
          <w:color w:val="000000" w:themeColor="text1"/>
          <w:szCs w:val="24"/>
        </w:rPr>
        <w:t>wi</w:t>
      </w:r>
      <w:r w:rsidR="00CB0D7B" w:rsidRPr="00376B4D">
        <w:rPr>
          <w:rFonts w:ascii="Times New Roman" w:hAnsi="Times New Roman"/>
          <w:color w:val="000000" w:themeColor="text1"/>
          <w:szCs w:val="24"/>
        </w:rPr>
        <w:t>ll provide</w:t>
      </w:r>
      <w:r w:rsidR="00B92408" w:rsidRPr="00376B4D">
        <w:rPr>
          <w:rFonts w:ascii="Times New Roman" w:hAnsi="Times New Roman"/>
          <w:color w:val="000000" w:themeColor="text1"/>
          <w:szCs w:val="24"/>
        </w:rPr>
        <w:t xml:space="preserve"> to</w:t>
      </w:r>
      <w:r w:rsidR="00CB0D7B" w:rsidRPr="00376B4D">
        <w:rPr>
          <w:rFonts w:ascii="Times New Roman" w:hAnsi="Times New Roman"/>
          <w:color w:val="000000" w:themeColor="text1"/>
          <w:szCs w:val="24"/>
        </w:rPr>
        <w:t xml:space="preserve">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and</w:t>
      </w:r>
      <w:r w:rsidR="00CB0D7B" w:rsidRPr="00376B4D">
        <w:rPr>
          <w:rFonts w:ascii="Times New Roman" w:hAnsi="Times New Roman"/>
          <w:color w:val="000000" w:themeColor="text1"/>
          <w:szCs w:val="24"/>
        </w:rPr>
        <w:t xml:space="preserve"> parent and </w:t>
      </w:r>
      <w:r w:rsidR="00B92408" w:rsidRPr="00376B4D">
        <w:rPr>
          <w:rFonts w:ascii="Times New Roman" w:hAnsi="Times New Roman"/>
          <w:color w:val="000000" w:themeColor="text1"/>
          <w:szCs w:val="24"/>
        </w:rPr>
        <w:t xml:space="preserve">to </w:t>
      </w:r>
      <w:r w:rsidR="00CB0D7B" w:rsidRPr="00376B4D">
        <w:rPr>
          <w:rFonts w:ascii="Times New Roman" w:hAnsi="Times New Roman"/>
          <w:color w:val="000000" w:themeColor="text1"/>
          <w:szCs w:val="24"/>
        </w:rPr>
        <w:t xml:space="preserve">the </w:t>
      </w:r>
      <w:r w:rsidR="00E73A78" w:rsidRPr="00376B4D">
        <w:rPr>
          <w:rFonts w:ascii="Times New Roman" w:hAnsi="Times New Roman"/>
          <w:color w:val="000000" w:themeColor="text1"/>
          <w:szCs w:val="24"/>
        </w:rPr>
        <w:t>executive director</w:t>
      </w:r>
      <w:r w:rsidR="003178A9" w:rsidRPr="00376B4D">
        <w:rPr>
          <w:rFonts w:ascii="Times New Roman" w:hAnsi="Times New Roman"/>
          <w:color w:val="000000" w:themeColor="text1"/>
          <w:szCs w:val="24"/>
        </w:rPr>
        <w:t xml:space="preserve"> </w:t>
      </w:r>
      <w:r w:rsidR="00CB0D7B" w:rsidRPr="00376B4D">
        <w:rPr>
          <w:rFonts w:ascii="Times New Roman" w:hAnsi="Times New Roman"/>
          <w:color w:val="000000" w:themeColor="text1"/>
          <w:szCs w:val="24"/>
        </w:rPr>
        <w:t>written notice of its decision within 30 days of receiving the appeal.</w:t>
      </w:r>
    </w:p>
    <w:p w14:paraId="6F66A847" w14:textId="77777777" w:rsidR="00CB0D7B" w:rsidRPr="00376B4D" w:rsidRDefault="00CB0D7B" w:rsidP="0064557C">
      <w:pPr>
        <w:pStyle w:val="BodyTextIndent"/>
        <w:ind w:left="2160" w:firstLine="0"/>
        <w:rPr>
          <w:rFonts w:ascii="Times New Roman" w:hAnsi="Times New Roman"/>
          <w:color w:val="000000" w:themeColor="text1"/>
          <w:szCs w:val="24"/>
        </w:rPr>
      </w:pPr>
    </w:p>
    <w:p w14:paraId="5052AADF" w14:textId="77777777" w:rsidR="00CC521F" w:rsidRPr="00376B4D" w:rsidRDefault="00C008C1" w:rsidP="00C008C1">
      <w:pPr>
        <w:pStyle w:val="BodyTextIndent"/>
        <w:numPr>
          <w:ilvl w:val="1"/>
          <w:numId w:val="7"/>
        </w:numPr>
        <w:rPr>
          <w:rFonts w:ascii="Times New Roman" w:hAnsi="Times New Roman"/>
          <w:color w:val="000000" w:themeColor="text1"/>
          <w:szCs w:val="24"/>
        </w:rPr>
      </w:pPr>
      <w:r w:rsidRPr="00376B4D">
        <w:rPr>
          <w:rFonts w:ascii="Times New Roman" w:hAnsi="Times New Roman"/>
          <w:color w:val="000000" w:themeColor="text1"/>
          <w:szCs w:val="24"/>
        </w:rPr>
        <w:t>Additional</w:t>
      </w:r>
      <w:r w:rsidR="00CC521F" w:rsidRPr="00376B4D">
        <w:rPr>
          <w:rFonts w:ascii="Times New Roman" w:hAnsi="Times New Roman"/>
          <w:color w:val="000000" w:themeColor="text1"/>
          <w:szCs w:val="24"/>
        </w:rPr>
        <w:t xml:space="preserve"> Notice </w:t>
      </w:r>
      <w:r w:rsidRPr="00376B4D">
        <w:rPr>
          <w:rFonts w:ascii="Times New Roman" w:hAnsi="Times New Roman"/>
          <w:color w:val="000000" w:themeColor="text1"/>
          <w:szCs w:val="24"/>
        </w:rPr>
        <w:t xml:space="preserve">and Alternative Education Services After </w:t>
      </w:r>
      <w:r w:rsidR="00CC521F" w:rsidRPr="00376B4D">
        <w:rPr>
          <w:rFonts w:ascii="Times New Roman" w:hAnsi="Times New Roman"/>
          <w:color w:val="000000" w:themeColor="text1"/>
          <w:szCs w:val="24"/>
        </w:rPr>
        <w:t>an Expulsion</w:t>
      </w:r>
    </w:p>
    <w:p w14:paraId="0E720940" w14:textId="77777777" w:rsidR="00CC521F" w:rsidRPr="00376B4D" w:rsidRDefault="00CC521F" w:rsidP="00CC521F">
      <w:pPr>
        <w:pStyle w:val="BodyTextIndent"/>
        <w:ind w:left="2160" w:firstLine="0"/>
        <w:rPr>
          <w:rFonts w:ascii="Times New Roman" w:hAnsi="Times New Roman"/>
          <w:color w:val="000000" w:themeColor="text1"/>
          <w:szCs w:val="24"/>
        </w:rPr>
      </w:pPr>
    </w:p>
    <w:p w14:paraId="47D9A6BB" w14:textId="77777777" w:rsidR="000D4A5F" w:rsidRPr="00376B4D" w:rsidRDefault="000D4A5F" w:rsidP="00CC521F">
      <w:pPr>
        <w:pStyle w:val="BodyTextIndent"/>
        <w:ind w:left="2160" w:firstLine="0"/>
        <w:rPr>
          <w:rFonts w:ascii="Times New Roman" w:hAnsi="Times New Roman"/>
          <w:color w:val="000000" w:themeColor="text1"/>
          <w:szCs w:val="24"/>
        </w:rPr>
      </w:pPr>
      <w:r w:rsidRPr="00376B4D">
        <w:rPr>
          <w:rFonts w:ascii="Times New Roman" w:hAnsi="Times New Roman"/>
          <w:color w:val="000000" w:themeColor="text1"/>
          <w:szCs w:val="24"/>
        </w:rPr>
        <w:t xml:space="preserve">When the board decides to expel a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the board will document the basis for its determination that there is clear and convincing evidence that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’s behavior indicates that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’s continued presence in school constitutes a clear threat to the safety of other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s or employees.  The board also will consider and make a written determination of whether alternative education services are to be provided to the expelled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Regardless of whether the </w:t>
      </w:r>
      <w:r w:rsidR="00AA6F90" w:rsidRPr="00376B4D">
        <w:rPr>
          <w:rFonts w:ascii="Times New Roman" w:hAnsi="Times New Roman"/>
          <w:color w:val="000000" w:themeColor="text1"/>
          <w:szCs w:val="24"/>
        </w:rPr>
        <w:t>school</w:t>
      </w:r>
      <w:r w:rsidRPr="00376B4D">
        <w:rPr>
          <w:rFonts w:ascii="Times New Roman" w:hAnsi="Times New Roman"/>
          <w:color w:val="000000" w:themeColor="text1"/>
          <w:szCs w:val="24"/>
        </w:rPr>
        <w:t xml:space="preserve"> provides alternative education services, the board expects </w:t>
      </w:r>
      <w:r w:rsidR="00AA6F90" w:rsidRPr="00376B4D">
        <w:rPr>
          <w:rFonts w:ascii="Times New Roman" w:hAnsi="Times New Roman"/>
          <w:color w:val="000000" w:themeColor="text1"/>
          <w:szCs w:val="24"/>
        </w:rPr>
        <w:t>school</w:t>
      </w:r>
      <w:r w:rsidRPr="00376B4D">
        <w:rPr>
          <w:rFonts w:ascii="Times New Roman" w:hAnsi="Times New Roman"/>
          <w:color w:val="000000" w:themeColor="text1"/>
          <w:szCs w:val="24"/>
        </w:rPr>
        <w:t xml:space="preserve"> administrators to work with other agencies to help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and parent identify other types of services that may be of assistance to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  The board will send via certified mail to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 xml:space="preserve">’s parent a copy of the decision, notification of what information will be included in the </w:t>
      </w:r>
      <w:r w:rsidR="00FF6B58" w:rsidRPr="00376B4D">
        <w:rPr>
          <w:rFonts w:ascii="Times New Roman" w:hAnsi="Times New Roman"/>
          <w:color w:val="000000" w:themeColor="text1"/>
          <w:szCs w:val="24"/>
        </w:rPr>
        <w:t>scholar</w:t>
      </w:r>
      <w:r w:rsidRPr="00376B4D">
        <w:rPr>
          <w:rFonts w:ascii="Times New Roman" w:hAnsi="Times New Roman"/>
          <w:color w:val="000000" w:themeColor="text1"/>
          <w:szCs w:val="24"/>
        </w:rPr>
        <w:t>’s official record, the procedure for expungement of this information under G.S. 115C-</w:t>
      </w:r>
      <w:proofErr w:type="gramStart"/>
      <w:r w:rsidRPr="00376B4D">
        <w:rPr>
          <w:rFonts w:ascii="Times New Roman" w:hAnsi="Times New Roman"/>
          <w:color w:val="000000" w:themeColor="text1"/>
          <w:szCs w:val="24"/>
        </w:rPr>
        <w:t>402, and</w:t>
      </w:r>
      <w:proofErr w:type="gramEnd"/>
      <w:r w:rsidRPr="00376B4D">
        <w:rPr>
          <w:rFonts w:ascii="Times New Roman" w:hAnsi="Times New Roman"/>
          <w:color w:val="000000" w:themeColor="text1"/>
          <w:szCs w:val="24"/>
        </w:rPr>
        <w:t xml:space="preserve"> notice of the right to petition for readmission pursuant to G.S. 115C-390.12.</w:t>
      </w:r>
    </w:p>
    <w:p w14:paraId="03DE1C8B" w14:textId="77777777" w:rsidR="00B54F8A" w:rsidRPr="00376B4D" w:rsidRDefault="00B54F8A">
      <w:pPr>
        <w:tabs>
          <w:tab w:val="left" w:pos="-1440"/>
        </w:tabs>
        <w:jc w:val="both"/>
        <w:rPr>
          <w:color w:val="000000" w:themeColor="text1"/>
          <w:szCs w:val="24"/>
        </w:rPr>
      </w:pPr>
    </w:p>
    <w:p w14:paraId="7AF9B458" w14:textId="77777777" w:rsidR="00B54F8A" w:rsidRPr="00376B4D" w:rsidRDefault="00B54F8A">
      <w:pPr>
        <w:tabs>
          <w:tab w:val="left" w:pos="-1440"/>
        </w:tabs>
        <w:jc w:val="both"/>
        <w:rPr>
          <w:color w:val="000000" w:themeColor="text1"/>
          <w:szCs w:val="24"/>
        </w:rPr>
      </w:pPr>
    </w:p>
    <w:p w14:paraId="5888887B" w14:textId="77777777" w:rsidR="00B54F8A" w:rsidRPr="00376B4D" w:rsidRDefault="00B54F8A" w:rsidP="007028C2">
      <w:pPr>
        <w:pStyle w:val="Heading1"/>
        <w:numPr>
          <w:ilvl w:val="0"/>
          <w:numId w:val="16"/>
        </w:numPr>
        <w:ind w:left="720" w:hanging="720"/>
        <w:rPr>
          <w:rFonts w:ascii="Times New Roman" w:hAnsi="Times New Roman"/>
          <w:color w:val="000000" w:themeColor="text1"/>
          <w:szCs w:val="24"/>
        </w:rPr>
      </w:pPr>
      <w:r w:rsidRPr="00376B4D">
        <w:rPr>
          <w:rFonts w:ascii="Times New Roman" w:hAnsi="Times New Roman"/>
          <w:color w:val="000000" w:themeColor="text1"/>
          <w:szCs w:val="24"/>
        </w:rPr>
        <w:t xml:space="preserve">Educational Services </w:t>
      </w:r>
      <w:r w:rsidR="004A41C3" w:rsidRPr="00376B4D">
        <w:rPr>
          <w:rFonts w:ascii="Times New Roman" w:hAnsi="Times New Roman"/>
          <w:color w:val="000000" w:themeColor="text1"/>
          <w:szCs w:val="24"/>
        </w:rPr>
        <w:t xml:space="preserve">for </w:t>
      </w:r>
      <w:r w:rsidR="00FF6B58" w:rsidRPr="00376B4D">
        <w:rPr>
          <w:rFonts w:ascii="Times New Roman" w:hAnsi="Times New Roman"/>
          <w:color w:val="000000" w:themeColor="text1"/>
          <w:szCs w:val="24"/>
        </w:rPr>
        <w:t>Scholar</w:t>
      </w:r>
      <w:r w:rsidR="004A41C3" w:rsidRPr="00376B4D">
        <w:rPr>
          <w:rFonts w:ascii="Times New Roman" w:hAnsi="Times New Roman"/>
          <w:color w:val="000000" w:themeColor="text1"/>
          <w:szCs w:val="24"/>
        </w:rPr>
        <w:t>s with Disabilities D</w:t>
      </w:r>
      <w:r w:rsidRPr="00376B4D">
        <w:rPr>
          <w:rFonts w:ascii="Times New Roman" w:hAnsi="Times New Roman"/>
          <w:color w:val="000000" w:themeColor="text1"/>
          <w:szCs w:val="24"/>
        </w:rPr>
        <w:t>uring Long</w:t>
      </w:r>
      <w:r w:rsidR="00C1504B" w:rsidRPr="00376B4D">
        <w:rPr>
          <w:rFonts w:ascii="Times New Roman" w:hAnsi="Times New Roman"/>
          <w:color w:val="000000" w:themeColor="text1"/>
          <w:szCs w:val="24"/>
        </w:rPr>
        <w:t>-</w:t>
      </w:r>
      <w:r w:rsidRPr="00376B4D">
        <w:rPr>
          <w:rFonts w:ascii="Times New Roman" w:hAnsi="Times New Roman"/>
          <w:color w:val="000000" w:themeColor="text1"/>
          <w:szCs w:val="24"/>
        </w:rPr>
        <w:t>Term Suspension, 365</w:t>
      </w:r>
      <w:r w:rsidR="006C24C0" w:rsidRPr="00376B4D">
        <w:rPr>
          <w:rFonts w:ascii="Times New Roman" w:hAnsi="Times New Roman"/>
          <w:color w:val="000000" w:themeColor="text1"/>
          <w:szCs w:val="24"/>
        </w:rPr>
        <w:t>-</w:t>
      </w:r>
      <w:r w:rsidRPr="00376B4D">
        <w:rPr>
          <w:rFonts w:ascii="Times New Roman" w:hAnsi="Times New Roman"/>
          <w:color w:val="000000" w:themeColor="text1"/>
          <w:szCs w:val="24"/>
        </w:rPr>
        <w:t>Day Suspension or Expulsion</w:t>
      </w:r>
    </w:p>
    <w:p w14:paraId="08E8C1E9" w14:textId="77777777" w:rsidR="00B54F8A" w:rsidRPr="00376B4D" w:rsidRDefault="00B54F8A">
      <w:pPr>
        <w:tabs>
          <w:tab w:val="left" w:pos="-1440"/>
        </w:tabs>
        <w:jc w:val="both"/>
        <w:rPr>
          <w:color w:val="000000" w:themeColor="text1"/>
          <w:szCs w:val="24"/>
        </w:rPr>
      </w:pPr>
    </w:p>
    <w:p w14:paraId="6463B859" w14:textId="77777777" w:rsidR="00B54F8A" w:rsidRPr="00376B4D" w:rsidRDefault="00FF6B58">
      <w:pPr>
        <w:pStyle w:val="BodyTextIndent"/>
        <w:ind w:firstLine="0"/>
        <w:rPr>
          <w:rFonts w:ascii="Times New Roman" w:hAnsi="Times New Roman"/>
          <w:color w:val="000000" w:themeColor="text1"/>
          <w:szCs w:val="24"/>
        </w:rPr>
      </w:pPr>
      <w:r w:rsidRPr="00376B4D">
        <w:rPr>
          <w:rFonts w:ascii="Times New Roman" w:hAnsi="Times New Roman"/>
          <w:color w:val="000000" w:themeColor="text1"/>
          <w:szCs w:val="24"/>
        </w:rPr>
        <w:t>Scholar</w:t>
      </w:r>
      <w:r w:rsidR="00B54F8A" w:rsidRPr="00376B4D">
        <w:rPr>
          <w:rFonts w:ascii="Times New Roman" w:hAnsi="Times New Roman"/>
          <w:color w:val="000000" w:themeColor="text1"/>
          <w:szCs w:val="24"/>
        </w:rPr>
        <w:t xml:space="preserve">s with disabilities recognized by the Individuals with Disabilities Education Act </w:t>
      </w:r>
      <w:r w:rsidR="00B771FE" w:rsidRPr="00376B4D">
        <w:rPr>
          <w:rFonts w:ascii="Times New Roman" w:hAnsi="Times New Roman"/>
          <w:color w:val="000000" w:themeColor="text1"/>
          <w:szCs w:val="24"/>
        </w:rPr>
        <w:t>will</w:t>
      </w:r>
      <w:r w:rsidR="00B54F8A" w:rsidRPr="00376B4D">
        <w:rPr>
          <w:rFonts w:ascii="Times New Roman" w:hAnsi="Times New Roman"/>
          <w:color w:val="000000" w:themeColor="text1"/>
          <w:szCs w:val="24"/>
        </w:rPr>
        <w:t xml:space="preserve"> receive educational services during periods of suspension or expulsion to the extent required by </w:t>
      </w:r>
      <w:r w:rsidR="00B54F8A" w:rsidRPr="00376B4D">
        <w:rPr>
          <w:rFonts w:ascii="Times New Roman" w:hAnsi="Times New Roman"/>
          <w:i/>
          <w:color w:val="000000" w:themeColor="text1"/>
          <w:szCs w:val="24"/>
        </w:rPr>
        <w:t xml:space="preserve">Policies Governing Services for </w:t>
      </w:r>
      <w:r w:rsidR="00813EEE" w:rsidRPr="00376B4D">
        <w:rPr>
          <w:rFonts w:ascii="Times New Roman" w:hAnsi="Times New Roman"/>
          <w:i/>
          <w:color w:val="000000" w:themeColor="text1"/>
          <w:szCs w:val="24"/>
        </w:rPr>
        <w:t>Children</w:t>
      </w:r>
      <w:r w:rsidR="00B54F8A" w:rsidRPr="00376B4D">
        <w:rPr>
          <w:rFonts w:ascii="Times New Roman" w:hAnsi="Times New Roman"/>
          <w:i/>
          <w:color w:val="000000" w:themeColor="text1"/>
          <w:szCs w:val="24"/>
        </w:rPr>
        <w:t xml:space="preserve"> with Disabilities</w:t>
      </w:r>
      <w:r w:rsidR="00C1504B" w:rsidRPr="00376B4D">
        <w:rPr>
          <w:rFonts w:ascii="Times New Roman" w:hAnsi="Times New Roman"/>
          <w:color w:val="000000" w:themeColor="text1"/>
          <w:szCs w:val="24"/>
        </w:rPr>
        <w:t xml:space="preserve"> and</w:t>
      </w:r>
      <w:r w:rsidR="00B54F8A" w:rsidRPr="00376B4D">
        <w:rPr>
          <w:rFonts w:ascii="Times New Roman" w:hAnsi="Times New Roman"/>
          <w:color w:val="000000" w:themeColor="text1"/>
          <w:szCs w:val="24"/>
        </w:rPr>
        <w:t xml:space="preserve"> state and federal law.</w:t>
      </w:r>
    </w:p>
    <w:p w14:paraId="60A40AB8" w14:textId="77777777" w:rsidR="00E937C6" w:rsidRPr="00376B4D" w:rsidRDefault="00E937C6" w:rsidP="00E937C6">
      <w:pPr>
        <w:pStyle w:val="BodyTextIndent"/>
        <w:rPr>
          <w:rFonts w:ascii="Times New Roman" w:hAnsi="Times New Roman"/>
          <w:color w:val="000000" w:themeColor="text1"/>
          <w:szCs w:val="24"/>
        </w:rPr>
      </w:pPr>
    </w:p>
    <w:p w14:paraId="103C0D43" w14:textId="77777777" w:rsidR="00E937C6" w:rsidRPr="00376B4D" w:rsidRDefault="00E937C6" w:rsidP="00DF2129">
      <w:pPr>
        <w:pStyle w:val="BodyTextIndent"/>
        <w:numPr>
          <w:ilvl w:val="0"/>
          <w:numId w:val="16"/>
        </w:numPr>
        <w:ind w:left="720" w:hanging="720"/>
        <w:rPr>
          <w:rFonts w:ascii="Times New Roman" w:hAnsi="Times New Roman"/>
          <w:b/>
          <w:smallCaps/>
          <w:color w:val="000000" w:themeColor="text1"/>
          <w:szCs w:val="24"/>
        </w:rPr>
      </w:pPr>
      <w:r w:rsidRPr="00376B4D">
        <w:rPr>
          <w:rFonts w:ascii="Times New Roman" w:hAnsi="Times New Roman"/>
          <w:b/>
          <w:smallCaps/>
          <w:color w:val="000000" w:themeColor="text1"/>
          <w:szCs w:val="24"/>
        </w:rPr>
        <w:t>Reducing Suspension and Expulsion Rates</w:t>
      </w:r>
    </w:p>
    <w:p w14:paraId="6AD583B3" w14:textId="77777777" w:rsidR="00E937C6" w:rsidRPr="00376B4D" w:rsidRDefault="00E937C6" w:rsidP="00E937C6">
      <w:pPr>
        <w:pStyle w:val="BodyTextIndent"/>
        <w:rPr>
          <w:rFonts w:ascii="Times New Roman" w:hAnsi="Times New Roman"/>
          <w:b/>
          <w:smallCaps/>
          <w:color w:val="000000" w:themeColor="text1"/>
          <w:szCs w:val="24"/>
        </w:rPr>
      </w:pPr>
    </w:p>
    <w:p w14:paraId="1C2A6B5B" w14:textId="77777777" w:rsidR="00E937C6" w:rsidRPr="00376B4D" w:rsidRDefault="00E937C6" w:rsidP="00E937C6">
      <w:pPr>
        <w:pStyle w:val="BodyTextIndent"/>
        <w:ind w:firstLine="0"/>
        <w:rPr>
          <w:rFonts w:ascii="Times New Roman" w:hAnsi="Times New Roman"/>
          <w:color w:val="000000" w:themeColor="text1"/>
          <w:szCs w:val="24"/>
        </w:rPr>
      </w:pPr>
      <w:r w:rsidRPr="00376B4D">
        <w:rPr>
          <w:rFonts w:ascii="Times New Roman" w:hAnsi="Times New Roman"/>
          <w:color w:val="000000" w:themeColor="text1"/>
          <w:szCs w:val="24"/>
        </w:rPr>
        <w:t xml:space="preserve">Though the board believes that suspension </w:t>
      </w:r>
      <w:r w:rsidR="0087242F" w:rsidRPr="00376B4D">
        <w:rPr>
          <w:rFonts w:ascii="Times New Roman" w:hAnsi="Times New Roman"/>
          <w:color w:val="000000" w:themeColor="text1"/>
          <w:szCs w:val="24"/>
        </w:rPr>
        <w:t>or</w:t>
      </w:r>
      <w:r w:rsidRPr="00376B4D">
        <w:rPr>
          <w:rFonts w:ascii="Times New Roman" w:hAnsi="Times New Roman"/>
          <w:color w:val="000000" w:themeColor="text1"/>
          <w:szCs w:val="24"/>
        </w:rPr>
        <w:t xml:space="preserve"> expulsion may be </w:t>
      </w:r>
      <w:r w:rsidR="00A56933" w:rsidRPr="00376B4D">
        <w:rPr>
          <w:rFonts w:ascii="Times New Roman" w:hAnsi="Times New Roman"/>
          <w:color w:val="000000" w:themeColor="text1"/>
          <w:szCs w:val="24"/>
        </w:rPr>
        <w:t>an</w:t>
      </w:r>
      <w:r w:rsidRPr="00376B4D">
        <w:rPr>
          <w:rFonts w:ascii="Times New Roman" w:hAnsi="Times New Roman"/>
          <w:color w:val="000000" w:themeColor="text1"/>
          <w:szCs w:val="24"/>
        </w:rPr>
        <w:t xml:space="preserve"> appropriate and necessary consequence in certain situations, the board also recognizes that excessive use of suspension and expulsion may</w:t>
      </w:r>
      <w:r w:rsidR="00A56933" w:rsidRPr="00376B4D">
        <w:rPr>
          <w:rFonts w:ascii="Times New Roman" w:hAnsi="Times New Roman"/>
          <w:color w:val="000000" w:themeColor="text1"/>
          <w:szCs w:val="24"/>
        </w:rPr>
        <w:t xml:space="preserve"> </w:t>
      </w:r>
      <w:r w:rsidR="00DF0BE2" w:rsidRPr="00376B4D">
        <w:rPr>
          <w:rFonts w:ascii="Times New Roman" w:hAnsi="Times New Roman"/>
          <w:color w:val="000000" w:themeColor="text1"/>
          <w:szCs w:val="24"/>
        </w:rPr>
        <w:t xml:space="preserve">have a negative impact on </w:t>
      </w:r>
      <w:r w:rsidR="00A56933" w:rsidRPr="00376B4D">
        <w:rPr>
          <w:rFonts w:ascii="Times New Roman" w:hAnsi="Times New Roman"/>
          <w:color w:val="000000" w:themeColor="text1"/>
          <w:szCs w:val="24"/>
        </w:rPr>
        <w:t>academic achievement and</w:t>
      </w:r>
      <w:r w:rsidRPr="00376B4D">
        <w:rPr>
          <w:rFonts w:ascii="Times New Roman" w:hAnsi="Times New Roman"/>
          <w:color w:val="000000" w:themeColor="text1"/>
          <w:szCs w:val="24"/>
        </w:rPr>
        <w:t xml:space="preserve"> </w:t>
      </w:r>
      <w:r w:rsidR="00A56933" w:rsidRPr="00376B4D">
        <w:rPr>
          <w:rFonts w:ascii="Times New Roman" w:hAnsi="Times New Roman"/>
          <w:color w:val="000000" w:themeColor="text1"/>
          <w:szCs w:val="24"/>
        </w:rPr>
        <w:t>graduation rate</w:t>
      </w:r>
      <w:r w:rsidR="00DF0BE2" w:rsidRPr="00376B4D">
        <w:rPr>
          <w:rFonts w:ascii="Times New Roman" w:hAnsi="Times New Roman"/>
          <w:color w:val="000000" w:themeColor="text1"/>
          <w:szCs w:val="24"/>
        </w:rPr>
        <w:t>s</w:t>
      </w:r>
      <w:r w:rsidRPr="00376B4D">
        <w:rPr>
          <w:rFonts w:ascii="Times New Roman" w:hAnsi="Times New Roman"/>
          <w:color w:val="000000" w:themeColor="text1"/>
          <w:szCs w:val="24"/>
        </w:rPr>
        <w:t>.  Thus, the board encourages school administrators to find ways to reduce suspension and expulsion rates</w:t>
      </w:r>
      <w:r w:rsidR="00A56933" w:rsidRPr="00376B4D">
        <w:rPr>
          <w:rFonts w:ascii="Times New Roman" w:hAnsi="Times New Roman"/>
          <w:color w:val="000000" w:themeColor="text1"/>
          <w:szCs w:val="24"/>
        </w:rPr>
        <w:t xml:space="preserve"> in the school.</w:t>
      </w:r>
      <w:r w:rsidRPr="00376B4D">
        <w:rPr>
          <w:rFonts w:ascii="Times New Roman" w:hAnsi="Times New Roman"/>
          <w:color w:val="000000" w:themeColor="text1"/>
          <w:szCs w:val="24"/>
        </w:rPr>
        <w:t xml:space="preserve"> </w:t>
      </w:r>
    </w:p>
    <w:p w14:paraId="22654951" w14:textId="77777777" w:rsidR="00B54F8A" w:rsidRPr="00376B4D" w:rsidRDefault="00B54F8A">
      <w:pPr>
        <w:tabs>
          <w:tab w:val="left" w:pos="-1440"/>
        </w:tabs>
        <w:jc w:val="both"/>
        <w:rPr>
          <w:color w:val="000000" w:themeColor="text1"/>
          <w:szCs w:val="24"/>
        </w:rPr>
      </w:pPr>
    </w:p>
    <w:p w14:paraId="22BA784D" w14:textId="77777777" w:rsidR="00B54F8A" w:rsidRPr="00376B4D" w:rsidRDefault="00B54F8A">
      <w:pPr>
        <w:tabs>
          <w:tab w:val="left" w:pos="-1440"/>
        </w:tabs>
        <w:jc w:val="both"/>
        <w:rPr>
          <w:color w:val="000000" w:themeColor="text1"/>
          <w:szCs w:val="24"/>
        </w:rPr>
      </w:pPr>
      <w:r w:rsidRPr="00376B4D">
        <w:rPr>
          <w:color w:val="000000" w:themeColor="text1"/>
          <w:szCs w:val="24"/>
        </w:rPr>
        <w:t>Legal Reference</w:t>
      </w:r>
      <w:r w:rsidR="00C1504B" w:rsidRPr="00376B4D">
        <w:rPr>
          <w:color w:val="000000" w:themeColor="text1"/>
          <w:szCs w:val="24"/>
        </w:rPr>
        <w:t>s</w:t>
      </w:r>
      <w:r w:rsidRPr="00376B4D">
        <w:rPr>
          <w:color w:val="000000" w:themeColor="text1"/>
          <w:szCs w:val="24"/>
        </w:rPr>
        <w:t xml:space="preserve">:  U.S. Const. amend. </w:t>
      </w:r>
      <w:r w:rsidR="00083535" w:rsidRPr="00376B4D">
        <w:rPr>
          <w:color w:val="000000" w:themeColor="text1"/>
          <w:szCs w:val="24"/>
        </w:rPr>
        <w:t xml:space="preserve">XIV, § 1; Individuals with Disabilities Education Act, 20 U.S.C. 1400 </w:t>
      </w:r>
      <w:r w:rsidR="00083535" w:rsidRPr="00376B4D">
        <w:rPr>
          <w:i/>
          <w:color w:val="000000" w:themeColor="text1"/>
          <w:szCs w:val="24"/>
        </w:rPr>
        <w:t>et seq.</w:t>
      </w:r>
      <w:r w:rsidR="00083535" w:rsidRPr="00376B4D">
        <w:rPr>
          <w:color w:val="000000" w:themeColor="text1"/>
          <w:szCs w:val="24"/>
        </w:rPr>
        <w:t xml:space="preserve">, 34 C.F.R. pt. 300; N.C. Const. art. </w:t>
      </w:r>
      <w:r w:rsidR="00317869" w:rsidRPr="00376B4D">
        <w:rPr>
          <w:color w:val="000000" w:themeColor="text1"/>
          <w:szCs w:val="24"/>
        </w:rPr>
        <w:t xml:space="preserve">I, § 19; </w:t>
      </w:r>
      <w:r w:rsidRPr="00376B4D">
        <w:rPr>
          <w:color w:val="000000" w:themeColor="text1"/>
          <w:szCs w:val="24"/>
        </w:rPr>
        <w:t xml:space="preserve">G.S. </w:t>
      </w:r>
      <w:r w:rsidR="00DA1159" w:rsidRPr="00376B4D">
        <w:rPr>
          <w:color w:val="000000" w:themeColor="text1"/>
          <w:szCs w:val="24"/>
        </w:rPr>
        <w:t xml:space="preserve">14-208.18; </w:t>
      </w:r>
      <w:r w:rsidRPr="00376B4D">
        <w:rPr>
          <w:color w:val="000000" w:themeColor="text1"/>
          <w:szCs w:val="24"/>
        </w:rPr>
        <w:t>115C art. 9; 115C-</w:t>
      </w:r>
      <w:r w:rsidR="00CF72C6" w:rsidRPr="00376B4D">
        <w:rPr>
          <w:color w:val="000000" w:themeColor="text1"/>
          <w:szCs w:val="24"/>
        </w:rPr>
        <w:t>45(c)(2), -</w:t>
      </w:r>
      <w:r w:rsidRPr="00376B4D">
        <w:rPr>
          <w:color w:val="000000" w:themeColor="text1"/>
          <w:szCs w:val="24"/>
        </w:rPr>
        <w:t>47</w:t>
      </w:r>
      <w:r w:rsidR="00C032FE" w:rsidRPr="00376B4D">
        <w:rPr>
          <w:color w:val="000000" w:themeColor="text1"/>
          <w:szCs w:val="24"/>
        </w:rPr>
        <w:t>(55)</w:t>
      </w:r>
      <w:r w:rsidRPr="00376B4D">
        <w:rPr>
          <w:color w:val="000000" w:themeColor="text1"/>
          <w:szCs w:val="24"/>
        </w:rPr>
        <w:t>, -276(r), -288, -39</w:t>
      </w:r>
      <w:r w:rsidR="00832929" w:rsidRPr="00376B4D">
        <w:rPr>
          <w:color w:val="000000" w:themeColor="text1"/>
          <w:szCs w:val="24"/>
        </w:rPr>
        <w:t>0.</w:t>
      </w:r>
      <w:r w:rsidRPr="00376B4D">
        <w:rPr>
          <w:color w:val="000000" w:themeColor="text1"/>
          <w:szCs w:val="24"/>
        </w:rPr>
        <w:t>1</w:t>
      </w:r>
      <w:r w:rsidR="00832929" w:rsidRPr="00376B4D">
        <w:rPr>
          <w:color w:val="000000" w:themeColor="text1"/>
          <w:szCs w:val="24"/>
        </w:rPr>
        <w:t>, -390.2, -390.7, -390.8, -390.9, -390.10, -390.11, -390.12</w:t>
      </w:r>
      <w:r w:rsidR="00796DF6" w:rsidRPr="00376B4D">
        <w:rPr>
          <w:color w:val="000000" w:themeColor="text1"/>
          <w:szCs w:val="24"/>
        </w:rPr>
        <w:t>,</w:t>
      </w:r>
      <w:r w:rsidR="00F3071F" w:rsidRPr="00376B4D">
        <w:rPr>
          <w:color w:val="000000" w:themeColor="text1"/>
          <w:szCs w:val="24"/>
        </w:rPr>
        <w:t xml:space="preserve"> -402</w:t>
      </w:r>
      <w:r w:rsidRPr="00376B4D">
        <w:rPr>
          <w:color w:val="000000" w:themeColor="text1"/>
          <w:szCs w:val="24"/>
        </w:rPr>
        <w:t>;</w:t>
      </w:r>
      <w:bookmarkStart w:id="0" w:name="OLE_LINK1"/>
      <w:bookmarkStart w:id="1" w:name="OLE_LINK2"/>
      <w:r w:rsidRPr="00376B4D">
        <w:rPr>
          <w:color w:val="000000" w:themeColor="text1"/>
          <w:szCs w:val="24"/>
        </w:rPr>
        <w:t xml:space="preserve"> </w:t>
      </w:r>
      <w:r w:rsidR="004E4343" w:rsidRPr="00376B4D">
        <w:rPr>
          <w:color w:val="000000" w:themeColor="text1"/>
          <w:szCs w:val="24"/>
        </w:rPr>
        <w:t xml:space="preserve">130A-440; </w:t>
      </w:r>
      <w:r w:rsidRPr="00376B4D">
        <w:rPr>
          <w:color w:val="000000" w:themeColor="text1"/>
          <w:szCs w:val="24"/>
        </w:rPr>
        <w:t xml:space="preserve">State Board </w:t>
      </w:r>
      <w:r w:rsidR="00E77878" w:rsidRPr="00376B4D">
        <w:rPr>
          <w:color w:val="000000" w:themeColor="text1"/>
          <w:szCs w:val="24"/>
        </w:rPr>
        <w:t xml:space="preserve">of Education </w:t>
      </w:r>
      <w:r w:rsidRPr="00376B4D">
        <w:rPr>
          <w:color w:val="000000" w:themeColor="text1"/>
          <w:szCs w:val="24"/>
        </w:rPr>
        <w:t xml:space="preserve">Policy </w:t>
      </w:r>
      <w:r w:rsidR="00B70BFE" w:rsidRPr="00376B4D">
        <w:rPr>
          <w:color w:val="000000" w:themeColor="text1"/>
          <w:szCs w:val="24"/>
        </w:rPr>
        <w:t>GCS</w:t>
      </w:r>
      <w:r w:rsidRPr="00376B4D">
        <w:rPr>
          <w:color w:val="000000" w:themeColor="text1"/>
          <w:szCs w:val="24"/>
        </w:rPr>
        <w:t>-D-000</w:t>
      </w:r>
      <w:r w:rsidR="006862DD" w:rsidRPr="00376B4D">
        <w:rPr>
          <w:color w:val="000000" w:themeColor="text1"/>
          <w:szCs w:val="24"/>
        </w:rPr>
        <w:t>;</w:t>
      </w:r>
      <w:r w:rsidRPr="00376B4D">
        <w:rPr>
          <w:color w:val="000000" w:themeColor="text1"/>
          <w:szCs w:val="24"/>
        </w:rPr>
        <w:t xml:space="preserve"> </w:t>
      </w:r>
      <w:bookmarkEnd w:id="0"/>
      <w:bookmarkEnd w:id="1"/>
      <w:r w:rsidR="006862DD" w:rsidRPr="00376B4D">
        <w:rPr>
          <w:i/>
          <w:color w:val="000000" w:themeColor="text1"/>
          <w:szCs w:val="24"/>
        </w:rPr>
        <w:t>Policies Governing Services for Children with Disabilities</w:t>
      </w:r>
    </w:p>
    <w:p w14:paraId="66A5ED93" w14:textId="77777777" w:rsidR="00B54F8A" w:rsidRPr="00376B4D" w:rsidRDefault="00B54F8A">
      <w:pPr>
        <w:tabs>
          <w:tab w:val="left" w:pos="-1440"/>
        </w:tabs>
        <w:jc w:val="both"/>
        <w:rPr>
          <w:color w:val="000000" w:themeColor="text1"/>
          <w:szCs w:val="24"/>
        </w:rPr>
      </w:pPr>
    </w:p>
    <w:p w14:paraId="069804CF" w14:textId="77777777" w:rsidR="00B54F8A" w:rsidRPr="00376B4D" w:rsidRDefault="00B54F8A">
      <w:pPr>
        <w:tabs>
          <w:tab w:val="left" w:pos="-1440"/>
        </w:tabs>
        <w:jc w:val="both"/>
        <w:rPr>
          <w:color w:val="000000" w:themeColor="text1"/>
          <w:szCs w:val="24"/>
        </w:rPr>
      </w:pPr>
      <w:r w:rsidRPr="00376B4D">
        <w:rPr>
          <w:color w:val="000000" w:themeColor="text1"/>
          <w:szCs w:val="24"/>
        </w:rPr>
        <w:t>Cross Reference</w:t>
      </w:r>
      <w:r w:rsidR="00C1504B" w:rsidRPr="00376B4D">
        <w:rPr>
          <w:color w:val="000000" w:themeColor="text1"/>
          <w:szCs w:val="24"/>
        </w:rPr>
        <w:t>s</w:t>
      </w:r>
      <w:r w:rsidRPr="00376B4D">
        <w:rPr>
          <w:color w:val="000000" w:themeColor="text1"/>
          <w:szCs w:val="24"/>
        </w:rPr>
        <w:t xml:space="preserve">:  </w:t>
      </w:r>
      <w:r w:rsidR="008A344C" w:rsidRPr="00376B4D">
        <w:rPr>
          <w:color w:val="000000" w:themeColor="text1"/>
          <w:szCs w:val="24"/>
        </w:rPr>
        <w:t xml:space="preserve">Hearings Before the Board (policy 2500), </w:t>
      </w:r>
      <w:r w:rsidR="00DE73EF" w:rsidRPr="00376B4D">
        <w:rPr>
          <w:color w:val="000000" w:themeColor="text1"/>
          <w:szCs w:val="24"/>
        </w:rPr>
        <w:t xml:space="preserve">Alternative Learning Programs/Schools (policy 3470/4305), </w:t>
      </w:r>
      <w:r w:rsidR="00FF6B58" w:rsidRPr="00376B4D">
        <w:rPr>
          <w:color w:val="000000" w:themeColor="text1"/>
          <w:szCs w:val="24"/>
        </w:rPr>
        <w:t>Scholar</w:t>
      </w:r>
      <w:r w:rsidR="002865EB" w:rsidRPr="00376B4D">
        <w:rPr>
          <w:color w:val="000000" w:themeColor="text1"/>
          <w:szCs w:val="24"/>
        </w:rPr>
        <w:t xml:space="preserve"> Sex Offenders (policy 42</w:t>
      </w:r>
      <w:r w:rsidR="00C90A8C" w:rsidRPr="00376B4D">
        <w:rPr>
          <w:color w:val="000000" w:themeColor="text1"/>
          <w:szCs w:val="24"/>
        </w:rPr>
        <w:t>60</w:t>
      </w:r>
      <w:r w:rsidR="002865EB" w:rsidRPr="00376B4D">
        <w:rPr>
          <w:color w:val="000000" w:themeColor="text1"/>
          <w:szCs w:val="24"/>
        </w:rPr>
        <w:t>)</w:t>
      </w:r>
      <w:r w:rsidR="00FB4905" w:rsidRPr="00376B4D">
        <w:rPr>
          <w:color w:val="000000" w:themeColor="text1"/>
          <w:szCs w:val="24"/>
        </w:rPr>
        <w:t>,</w:t>
      </w:r>
      <w:r w:rsidR="002865EB" w:rsidRPr="00376B4D">
        <w:rPr>
          <w:color w:val="000000" w:themeColor="text1"/>
          <w:szCs w:val="24"/>
        </w:rPr>
        <w:t xml:space="preserve"> </w:t>
      </w:r>
      <w:r w:rsidRPr="00376B4D">
        <w:rPr>
          <w:color w:val="000000" w:themeColor="text1"/>
          <w:szCs w:val="24"/>
        </w:rPr>
        <w:t xml:space="preserve">School Plan for Management of </w:t>
      </w:r>
      <w:r w:rsidR="00FF6B58" w:rsidRPr="00376B4D">
        <w:rPr>
          <w:color w:val="000000" w:themeColor="text1"/>
          <w:szCs w:val="24"/>
        </w:rPr>
        <w:t>Scholar</w:t>
      </w:r>
      <w:r w:rsidRPr="00376B4D">
        <w:rPr>
          <w:color w:val="000000" w:themeColor="text1"/>
          <w:szCs w:val="24"/>
        </w:rPr>
        <w:t xml:space="preserve"> Behavior (policy 4302), Drugs and Alcohol (policy 4325), Theft, Trespass</w:t>
      </w:r>
      <w:r w:rsidR="00745C3D" w:rsidRPr="00376B4D">
        <w:rPr>
          <w:color w:val="000000" w:themeColor="text1"/>
          <w:szCs w:val="24"/>
        </w:rPr>
        <w:t>,</w:t>
      </w:r>
      <w:r w:rsidRPr="00376B4D">
        <w:rPr>
          <w:color w:val="000000" w:themeColor="text1"/>
          <w:szCs w:val="24"/>
        </w:rPr>
        <w:t xml:space="preserve"> and Damage </w:t>
      </w:r>
      <w:r w:rsidR="000F0C7C" w:rsidRPr="00376B4D">
        <w:rPr>
          <w:color w:val="000000" w:themeColor="text1"/>
          <w:szCs w:val="24"/>
        </w:rPr>
        <w:t>t</w:t>
      </w:r>
      <w:r w:rsidRPr="00376B4D">
        <w:rPr>
          <w:color w:val="000000" w:themeColor="text1"/>
          <w:szCs w:val="24"/>
        </w:rPr>
        <w:t>o Property (policy 4330), Assaults, Threats</w:t>
      </w:r>
      <w:r w:rsidR="00745C3D" w:rsidRPr="00376B4D">
        <w:rPr>
          <w:color w:val="000000" w:themeColor="text1"/>
          <w:szCs w:val="24"/>
        </w:rPr>
        <w:t>,</w:t>
      </w:r>
      <w:r w:rsidRPr="00376B4D">
        <w:rPr>
          <w:color w:val="000000" w:themeColor="text1"/>
          <w:szCs w:val="24"/>
        </w:rPr>
        <w:t xml:space="preserve"> and Harassment (policy 4331), Weapons, Bomb Threats</w:t>
      </w:r>
      <w:r w:rsidR="00C1504B" w:rsidRPr="00376B4D">
        <w:rPr>
          <w:color w:val="000000" w:themeColor="text1"/>
          <w:szCs w:val="24"/>
        </w:rPr>
        <w:t>, Terrorist Threats</w:t>
      </w:r>
      <w:r w:rsidR="00745C3D" w:rsidRPr="00376B4D">
        <w:rPr>
          <w:color w:val="000000" w:themeColor="text1"/>
          <w:szCs w:val="24"/>
        </w:rPr>
        <w:t>,</w:t>
      </w:r>
      <w:r w:rsidRPr="00376B4D">
        <w:rPr>
          <w:color w:val="000000" w:themeColor="text1"/>
          <w:szCs w:val="24"/>
        </w:rPr>
        <w:t xml:space="preserve"> and Clear Threats to Safety (policy 4333), </w:t>
      </w:r>
      <w:r w:rsidR="00DE4957" w:rsidRPr="00376B4D">
        <w:rPr>
          <w:color w:val="000000" w:themeColor="text1"/>
          <w:szCs w:val="24"/>
        </w:rPr>
        <w:t>Criminal Behavior (</w:t>
      </w:r>
      <w:r w:rsidR="00492E7E" w:rsidRPr="00376B4D">
        <w:rPr>
          <w:color w:val="000000" w:themeColor="text1"/>
          <w:szCs w:val="24"/>
        </w:rPr>
        <w:t xml:space="preserve">policy </w:t>
      </w:r>
      <w:r w:rsidR="00DE4957" w:rsidRPr="00376B4D">
        <w:rPr>
          <w:color w:val="000000" w:themeColor="text1"/>
          <w:szCs w:val="24"/>
        </w:rPr>
        <w:t xml:space="preserve">4335), </w:t>
      </w:r>
      <w:r w:rsidRPr="00376B4D">
        <w:rPr>
          <w:color w:val="000000" w:themeColor="text1"/>
          <w:szCs w:val="24"/>
        </w:rPr>
        <w:t>School</w:t>
      </w:r>
      <w:r w:rsidR="002361EF" w:rsidRPr="00376B4D">
        <w:rPr>
          <w:color w:val="000000" w:themeColor="text1"/>
          <w:szCs w:val="24"/>
        </w:rPr>
        <w:t>-</w:t>
      </w:r>
      <w:r w:rsidRPr="00376B4D">
        <w:rPr>
          <w:color w:val="000000" w:themeColor="text1"/>
          <w:szCs w:val="24"/>
        </w:rPr>
        <w:t xml:space="preserve">Level Investigations (policy 4340), </w:t>
      </w:r>
      <w:r w:rsidR="00FF6B58" w:rsidRPr="00376B4D">
        <w:rPr>
          <w:color w:val="000000" w:themeColor="text1"/>
          <w:szCs w:val="24"/>
        </w:rPr>
        <w:t>Scholar</w:t>
      </w:r>
      <w:r w:rsidRPr="00376B4D">
        <w:rPr>
          <w:color w:val="000000" w:themeColor="text1"/>
          <w:szCs w:val="24"/>
        </w:rPr>
        <w:t xml:space="preserve"> Discipline Records (policy 4345), Short-Term Suspension (policy 4351), </w:t>
      </w:r>
      <w:r w:rsidR="00FF6B58" w:rsidRPr="00376B4D">
        <w:rPr>
          <w:color w:val="000000" w:themeColor="text1"/>
          <w:szCs w:val="24"/>
        </w:rPr>
        <w:t>Scholar</w:t>
      </w:r>
      <w:r w:rsidRPr="00376B4D">
        <w:rPr>
          <w:color w:val="000000" w:themeColor="text1"/>
          <w:szCs w:val="24"/>
        </w:rPr>
        <w:t xml:space="preserve"> Discipline Hearing Procedures (policy 4370)</w:t>
      </w:r>
    </w:p>
    <w:p w14:paraId="10FD3BF7" w14:textId="77777777" w:rsidR="00B54F8A" w:rsidRPr="00376B4D" w:rsidRDefault="00B54F8A">
      <w:pPr>
        <w:tabs>
          <w:tab w:val="left" w:pos="-1440"/>
        </w:tabs>
        <w:jc w:val="both"/>
        <w:rPr>
          <w:color w:val="000000" w:themeColor="text1"/>
          <w:szCs w:val="24"/>
        </w:rPr>
      </w:pPr>
    </w:p>
    <w:p w14:paraId="5DF22023" w14:textId="7DF449C7" w:rsidR="00B54F8A" w:rsidRPr="00376B4D" w:rsidRDefault="00424F3E">
      <w:pPr>
        <w:rPr>
          <w:color w:val="000000" w:themeColor="text1"/>
          <w:szCs w:val="24"/>
        </w:rPr>
      </w:pPr>
      <w:r w:rsidRPr="00376B4D">
        <w:rPr>
          <w:color w:val="000000" w:themeColor="text1"/>
          <w:szCs w:val="24"/>
        </w:rPr>
        <w:t>Adopt</w:t>
      </w:r>
      <w:r w:rsidR="00B54F8A" w:rsidRPr="00376B4D">
        <w:rPr>
          <w:color w:val="000000" w:themeColor="text1"/>
          <w:szCs w:val="24"/>
        </w:rPr>
        <w:t>ed:</w:t>
      </w:r>
      <w:r w:rsidR="001063B6" w:rsidRPr="00376B4D">
        <w:rPr>
          <w:color w:val="000000" w:themeColor="text1"/>
          <w:szCs w:val="24"/>
        </w:rPr>
        <w:t xml:space="preserve"> April 15, 2020</w:t>
      </w:r>
    </w:p>
    <w:p w14:paraId="1FBF6177" w14:textId="1985C15C" w:rsidR="00546787" w:rsidRPr="00376B4D" w:rsidRDefault="00546787">
      <w:pPr>
        <w:rPr>
          <w:color w:val="000000" w:themeColor="text1"/>
          <w:szCs w:val="24"/>
        </w:rPr>
      </w:pPr>
      <w:r w:rsidRPr="00376B4D">
        <w:rPr>
          <w:color w:val="000000" w:themeColor="text1"/>
          <w:szCs w:val="24"/>
        </w:rPr>
        <w:t>Revised:</w:t>
      </w:r>
      <w:r w:rsidR="00376B4D" w:rsidRPr="00376B4D">
        <w:rPr>
          <w:color w:val="000000" w:themeColor="text1"/>
          <w:szCs w:val="24"/>
        </w:rPr>
        <w:t xml:space="preserve"> June 8, 2022</w:t>
      </w:r>
    </w:p>
    <w:p w14:paraId="2CC7BB67" w14:textId="77777777" w:rsidR="00B54F8A" w:rsidRPr="008A344C" w:rsidRDefault="00B54F8A">
      <w:pPr>
        <w:rPr>
          <w:szCs w:val="24"/>
        </w:rPr>
      </w:pPr>
    </w:p>
    <w:p w14:paraId="056D2C59" w14:textId="77777777" w:rsidR="00B54F8A" w:rsidRPr="008A344C" w:rsidRDefault="00B54F8A">
      <w:pPr>
        <w:rPr>
          <w:szCs w:val="24"/>
        </w:rPr>
      </w:pPr>
    </w:p>
    <w:sectPr w:rsidR="00B54F8A" w:rsidRPr="008A344C" w:rsidSect="001063B6">
      <w:head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B033" w14:textId="77777777" w:rsidR="00A61E94" w:rsidRDefault="00A61E94">
      <w:r>
        <w:separator/>
      </w:r>
    </w:p>
  </w:endnote>
  <w:endnote w:type="continuationSeparator" w:id="0">
    <w:p w14:paraId="71C3488D" w14:textId="77777777" w:rsidR="00A61E94" w:rsidRDefault="00A6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D2C2" w14:textId="77777777" w:rsidR="000144EC" w:rsidRDefault="000144EC">
    <w:pPr>
      <w:spacing w:line="240" w:lineRule="exact"/>
      <w:ind w:right="-360"/>
    </w:pPr>
  </w:p>
  <w:p w14:paraId="6D3D27A1" w14:textId="77777777" w:rsidR="000144EC" w:rsidRDefault="00424F3E">
    <w:pPr>
      <w:spacing w:line="109" w:lineRule="exact"/>
    </w:pPr>
    <w:r>
      <w:rPr>
        <w:i/>
        <w:noProof/>
        <w:snapToGrid/>
        <w:sz w:val="16"/>
      </w:rPr>
      <mc:AlternateContent>
        <mc:Choice Requires="wps">
          <w:drawing>
            <wp:anchor distT="0" distB="0" distL="114300" distR="114300" simplePos="0" relativeHeight="251657216" behindDoc="0" locked="0" layoutInCell="1" allowOverlap="1" wp14:anchorId="749D6256" wp14:editId="54D2840A">
              <wp:simplePos x="0" y="0"/>
              <wp:positionH relativeFrom="column">
                <wp:posOffset>0</wp:posOffset>
              </wp:positionH>
              <wp:positionV relativeFrom="paragraph">
                <wp:posOffset>17780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DED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" strokeweight="4.5pt">
              <v:stroke linestyle="thickThin"/>
            </v:line>
          </w:pict>
        </mc:Fallback>
      </mc:AlternateContent>
    </w:r>
  </w:p>
  <w:p w14:paraId="5E262C72" w14:textId="77777777" w:rsidR="000144EC" w:rsidRPr="00424F3E" w:rsidRDefault="00FD3196" w:rsidP="00424F3E">
    <w:pPr>
      <w:tabs>
        <w:tab w:val="right" w:pos="9360"/>
      </w:tabs>
      <w:autoSpaceDE w:val="0"/>
      <w:autoSpaceDN w:val="0"/>
      <w:adjustRightInd w:val="0"/>
      <w:ind w:right="720"/>
      <w:jc w:val="both"/>
      <w:rPr>
        <w:szCs w:val="24"/>
      </w:rPr>
    </w:pPr>
    <w:r>
      <w:rPr>
        <w:b/>
      </w:rPr>
      <w:t>NE REGIONAL SCHOOL BOARD OF DIRECTORS POLICY MANUAL</w:t>
    </w:r>
    <w:r w:rsidR="00424F3E">
      <w:rPr>
        <w:b/>
        <w:szCs w:val="24"/>
      </w:rPr>
      <w:tab/>
    </w:r>
    <w:r w:rsidR="00424F3E" w:rsidRPr="00424F3E">
      <w:rPr>
        <w:szCs w:val="24"/>
      </w:rPr>
      <w:t xml:space="preserve">Page </w:t>
    </w:r>
    <w:r w:rsidR="00424F3E" w:rsidRPr="00424F3E">
      <w:rPr>
        <w:szCs w:val="24"/>
      </w:rPr>
      <w:fldChar w:fldCharType="begin"/>
    </w:r>
    <w:r w:rsidR="00424F3E" w:rsidRPr="00424F3E">
      <w:rPr>
        <w:szCs w:val="24"/>
      </w:rPr>
      <w:instrText xml:space="preserve"> PAGE  \* Arabic  \* MERGEFORMAT </w:instrText>
    </w:r>
    <w:r w:rsidR="00424F3E" w:rsidRPr="00424F3E">
      <w:rPr>
        <w:szCs w:val="24"/>
      </w:rPr>
      <w:fldChar w:fldCharType="separate"/>
    </w:r>
    <w:r w:rsidR="007E7722">
      <w:rPr>
        <w:noProof/>
        <w:szCs w:val="24"/>
      </w:rPr>
      <w:t>1</w:t>
    </w:r>
    <w:r w:rsidR="00424F3E" w:rsidRPr="00424F3E">
      <w:rPr>
        <w:szCs w:val="24"/>
      </w:rPr>
      <w:fldChar w:fldCharType="end"/>
    </w:r>
    <w:r w:rsidR="00424F3E" w:rsidRPr="00424F3E">
      <w:rPr>
        <w:szCs w:val="24"/>
      </w:rPr>
      <w:t xml:space="preserve"> of </w:t>
    </w:r>
    <w:r w:rsidR="00424F3E" w:rsidRPr="00424F3E">
      <w:rPr>
        <w:szCs w:val="24"/>
      </w:rPr>
      <w:fldChar w:fldCharType="begin"/>
    </w:r>
    <w:r w:rsidR="00424F3E" w:rsidRPr="00424F3E">
      <w:rPr>
        <w:szCs w:val="24"/>
      </w:rPr>
      <w:instrText xml:space="preserve"> NUMPAGES  \* Arabic  \* MERGEFORMAT </w:instrText>
    </w:r>
    <w:r w:rsidR="00424F3E" w:rsidRPr="00424F3E">
      <w:rPr>
        <w:szCs w:val="24"/>
      </w:rPr>
      <w:fldChar w:fldCharType="separate"/>
    </w:r>
    <w:r w:rsidR="007E7722">
      <w:rPr>
        <w:noProof/>
        <w:szCs w:val="24"/>
      </w:rPr>
      <w:t>9</w:t>
    </w:r>
    <w:r w:rsidR="00424F3E" w:rsidRPr="00424F3E">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14A7" w14:textId="77777777" w:rsidR="00A61E94" w:rsidRDefault="00A61E94">
      <w:r>
        <w:separator/>
      </w:r>
    </w:p>
  </w:footnote>
  <w:footnote w:type="continuationSeparator" w:id="0">
    <w:p w14:paraId="2021FF7C" w14:textId="77777777" w:rsidR="00A61E94" w:rsidRDefault="00A6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EB2E" w14:textId="77777777" w:rsidR="000144EC" w:rsidRPr="00BA5244" w:rsidRDefault="000144EC">
    <w:pPr>
      <w:tabs>
        <w:tab w:val="left" w:pos="6840"/>
        <w:tab w:val="right" w:pos="9360"/>
      </w:tabs>
      <w:ind w:firstLine="6840"/>
    </w:pPr>
    <w:r w:rsidRPr="00BA5244">
      <w:rPr>
        <w:i/>
        <w:sz w:val="20"/>
      </w:rPr>
      <w:t>Policy Code:</w:t>
    </w:r>
    <w:r w:rsidRPr="00BA5244">
      <w:tab/>
    </w:r>
    <w:r w:rsidRPr="00BA5244">
      <w:rPr>
        <w:b/>
      </w:rPr>
      <w:t>4353</w:t>
    </w:r>
  </w:p>
  <w:p w14:paraId="44302D6F" w14:textId="77777777" w:rsidR="000144EC" w:rsidRDefault="00745C3D">
    <w:pPr>
      <w:tabs>
        <w:tab w:val="left" w:pos="6840"/>
        <w:tab w:val="right" w:pos="9360"/>
      </w:tabs>
      <w:spacing w:line="109" w:lineRule="exact"/>
      <w:rPr>
        <w:rFonts w:ascii="CG Times (W1)" w:hAnsi="CG Times (W1)"/>
      </w:rPr>
    </w:pPr>
    <w:r>
      <w:rPr>
        <w:noProof/>
        <w:snapToGrid/>
      </w:rPr>
      <mc:AlternateContent>
        <mc:Choice Requires="wps">
          <w:drawing>
            <wp:anchor distT="0" distB="0" distL="114300" distR="114300" simplePos="0" relativeHeight="251658240" behindDoc="0" locked="0" layoutInCell="0" allowOverlap="1" wp14:anchorId="2B2044C8" wp14:editId="0FFB7BA2">
              <wp:simplePos x="0" y="0"/>
              <wp:positionH relativeFrom="column">
                <wp:posOffset>0</wp:posOffset>
              </wp:positionH>
              <wp:positionV relativeFrom="paragraph">
                <wp:posOffset>60960</wp:posOffset>
              </wp:positionV>
              <wp:extent cx="5943600" cy="0"/>
              <wp:effectExtent l="0" t="19050" r="19050" b="381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B84BD"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68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3F01"/>
    <w:multiLevelType w:val="hybridMultilevel"/>
    <w:tmpl w:val="FE8E3DFA"/>
    <w:lvl w:ilvl="0" w:tplc="9BEAFAD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EDE7CBC"/>
    <w:multiLevelType w:val="multilevel"/>
    <w:tmpl w:val="2D4882AA"/>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 w15:restartNumberingAfterBreak="0">
    <w:nsid w:val="14BC1EB7"/>
    <w:multiLevelType w:val="singleLevel"/>
    <w:tmpl w:val="513A9410"/>
    <w:lvl w:ilvl="0">
      <w:start w:val="2"/>
      <w:numFmt w:val="upperLetter"/>
      <w:pStyle w:val="Heading1"/>
      <w:lvlText w:val="%1."/>
      <w:lvlJc w:val="left"/>
      <w:pPr>
        <w:tabs>
          <w:tab w:val="num" w:pos="720"/>
        </w:tabs>
        <w:ind w:left="720" w:hanging="720"/>
      </w:pPr>
      <w:rPr>
        <w:rFonts w:hint="default"/>
      </w:rPr>
    </w:lvl>
  </w:abstractNum>
  <w:abstractNum w:abstractNumId="3" w15:restartNumberingAfterBreak="0">
    <w:nsid w:val="28272A34"/>
    <w:multiLevelType w:val="multilevel"/>
    <w:tmpl w:val="08BC77C8"/>
    <w:lvl w:ilvl="0">
      <w:start w:val="1"/>
      <w:numFmt w:val="lowerLetter"/>
      <w:lvlText w:val="%1."/>
      <w:lvlJc w:val="left"/>
      <w:pPr>
        <w:tabs>
          <w:tab w:val="num" w:pos="2160"/>
        </w:tabs>
        <w:ind w:left="2160" w:hanging="720"/>
      </w:pPr>
      <w:rPr>
        <w:rFonts w:hint="default"/>
      </w:rPr>
    </w:lvl>
    <w:lvl w:ilvl="1">
      <w:start w:val="1"/>
      <w:numFmt w:val="lowerRoman"/>
      <w:lvlText w:val="%2."/>
      <w:lvlJc w:val="left"/>
      <w:pPr>
        <w:tabs>
          <w:tab w:val="num" w:pos="2880"/>
        </w:tabs>
        <w:ind w:left="2880" w:hanging="720"/>
      </w:pPr>
      <w:rPr>
        <w:rFonts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662034"/>
    <w:multiLevelType w:val="hybridMultilevel"/>
    <w:tmpl w:val="3A8ED446"/>
    <w:lvl w:ilvl="0" w:tplc="04090011">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3261714B"/>
    <w:multiLevelType w:val="hybridMultilevel"/>
    <w:tmpl w:val="CE229A04"/>
    <w:lvl w:ilvl="0" w:tplc="5C06E9E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12FA2"/>
    <w:multiLevelType w:val="hybridMultilevel"/>
    <w:tmpl w:val="A49C8E16"/>
    <w:lvl w:ilvl="0" w:tplc="04090019">
      <w:start w:val="1"/>
      <w:numFmt w:val="lowerLetter"/>
      <w:lvlText w:val="%1."/>
      <w:lvlJc w:val="left"/>
      <w:pPr>
        <w:tabs>
          <w:tab w:val="num" w:pos="2160"/>
        </w:tabs>
        <w:ind w:left="2160" w:hanging="720"/>
      </w:pPr>
      <w:rPr>
        <w:rFonts w:hint="default"/>
      </w:rPr>
    </w:lvl>
    <w:lvl w:ilvl="1" w:tplc="67A45FC4">
      <w:start w:val="1"/>
      <w:numFmt w:val="lowerRoman"/>
      <w:lvlText w:val="%2."/>
      <w:lvlJc w:val="left"/>
      <w:pPr>
        <w:tabs>
          <w:tab w:val="num" w:pos="2880"/>
        </w:tabs>
        <w:ind w:left="2880" w:hanging="720"/>
      </w:pPr>
      <w:rPr>
        <w:rFonts w:hint="default"/>
      </w:rPr>
    </w:lvl>
    <w:lvl w:ilvl="2" w:tplc="04090019">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DC0228"/>
    <w:multiLevelType w:val="hybridMultilevel"/>
    <w:tmpl w:val="5198B14C"/>
    <w:lvl w:ilvl="0" w:tplc="04090019">
      <w:start w:val="1"/>
      <w:numFmt w:val="lowerLetter"/>
      <w:lvlText w:val="%1."/>
      <w:lvlJc w:val="left"/>
      <w:pPr>
        <w:tabs>
          <w:tab w:val="num" w:pos="2160"/>
        </w:tabs>
        <w:ind w:left="2160" w:hanging="720"/>
      </w:pPr>
      <w:rPr>
        <w:rFonts w:hint="default"/>
      </w:rPr>
    </w:lvl>
    <w:lvl w:ilvl="1" w:tplc="67A45FC4">
      <w:start w:val="1"/>
      <w:numFmt w:val="lowerRoman"/>
      <w:lvlText w:val="%2."/>
      <w:lvlJc w:val="left"/>
      <w:pPr>
        <w:tabs>
          <w:tab w:val="num" w:pos="2880"/>
        </w:tabs>
        <w:ind w:left="2880" w:hanging="720"/>
      </w:pPr>
      <w:rPr>
        <w:rFonts w:hint="default"/>
      </w:rPr>
    </w:lvl>
    <w:lvl w:ilvl="2" w:tplc="04090019">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9C449E"/>
    <w:multiLevelType w:val="hybridMultilevel"/>
    <w:tmpl w:val="3A44D2D0"/>
    <w:lvl w:ilvl="0" w:tplc="04090011">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58E0557D"/>
    <w:multiLevelType w:val="hybridMultilevel"/>
    <w:tmpl w:val="D23A74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FF04215"/>
    <w:multiLevelType w:val="hybridMultilevel"/>
    <w:tmpl w:val="2EEEE172"/>
    <w:lvl w:ilvl="0" w:tplc="04EAC1C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EE26AF"/>
    <w:multiLevelType w:val="hybridMultilevel"/>
    <w:tmpl w:val="9E12938A"/>
    <w:lvl w:ilvl="0" w:tplc="04090011">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62576EB2"/>
    <w:multiLevelType w:val="multilevel"/>
    <w:tmpl w:val="08BC77C8"/>
    <w:lvl w:ilvl="0">
      <w:start w:val="1"/>
      <w:numFmt w:val="lowerLetter"/>
      <w:lvlText w:val="%1."/>
      <w:lvlJc w:val="left"/>
      <w:pPr>
        <w:tabs>
          <w:tab w:val="num" w:pos="2160"/>
        </w:tabs>
        <w:ind w:left="2160" w:hanging="720"/>
      </w:pPr>
      <w:rPr>
        <w:rFonts w:hint="default"/>
      </w:rPr>
    </w:lvl>
    <w:lvl w:ilvl="1">
      <w:start w:val="1"/>
      <w:numFmt w:val="lowerRoman"/>
      <w:lvlText w:val="%2."/>
      <w:lvlJc w:val="left"/>
      <w:pPr>
        <w:tabs>
          <w:tab w:val="num" w:pos="2880"/>
        </w:tabs>
        <w:ind w:left="2880" w:hanging="720"/>
      </w:pPr>
      <w:rPr>
        <w:rFonts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5FC11D5"/>
    <w:multiLevelType w:val="hybridMultilevel"/>
    <w:tmpl w:val="5B58A2FC"/>
    <w:lvl w:ilvl="0" w:tplc="0D1A1E96">
      <w:start w:val="1"/>
      <w:numFmt w:val="decimal"/>
      <w:lvlText w:val="%1."/>
      <w:lvlJc w:val="left"/>
      <w:pPr>
        <w:tabs>
          <w:tab w:val="num" w:pos="1446"/>
        </w:tabs>
        <w:ind w:left="1446" w:hanging="720"/>
      </w:pPr>
      <w:rPr>
        <w:rFonts w:hint="default"/>
      </w:rPr>
    </w:lvl>
    <w:lvl w:ilvl="1" w:tplc="DBE217BE">
      <w:start w:val="1"/>
      <w:numFmt w:val="lowerLetter"/>
      <w:lvlText w:val="%2."/>
      <w:lvlJc w:val="left"/>
      <w:pPr>
        <w:tabs>
          <w:tab w:val="num" w:pos="2160"/>
        </w:tabs>
        <w:ind w:left="2160" w:hanging="72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ADC100B"/>
    <w:multiLevelType w:val="hybridMultilevel"/>
    <w:tmpl w:val="050E430A"/>
    <w:lvl w:ilvl="0" w:tplc="169C9D7A">
      <w:start w:val="1"/>
      <w:numFmt w:val="decimal"/>
      <w:lvlText w:val="%1."/>
      <w:lvlJc w:val="left"/>
      <w:pPr>
        <w:tabs>
          <w:tab w:val="num" w:pos="1440"/>
        </w:tabs>
        <w:ind w:left="144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9463685">
    <w:abstractNumId w:val="6"/>
  </w:num>
  <w:num w:numId="2" w16cid:durableId="2128155562">
    <w:abstractNumId w:val="7"/>
  </w:num>
  <w:num w:numId="3" w16cid:durableId="366875430">
    <w:abstractNumId w:val="16"/>
  </w:num>
  <w:num w:numId="4" w16cid:durableId="300572625">
    <w:abstractNumId w:val="2"/>
  </w:num>
  <w:num w:numId="5" w16cid:durableId="1801872434">
    <w:abstractNumId w:val="8"/>
  </w:num>
  <w:num w:numId="6" w16cid:durableId="1692490731">
    <w:abstractNumId w:val="0"/>
  </w:num>
  <w:num w:numId="7" w16cid:durableId="1737976818">
    <w:abstractNumId w:val="15"/>
  </w:num>
  <w:num w:numId="8" w16cid:durableId="2020962887">
    <w:abstractNumId w:val="5"/>
  </w:num>
  <w:num w:numId="9" w16cid:durableId="1123188692">
    <w:abstractNumId w:val="4"/>
  </w:num>
  <w:num w:numId="10" w16cid:durableId="449513877">
    <w:abstractNumId w:val="1"/>
  </w:num>
  <w:num w:numId="11" w16cid:durableId="1378122141">
    <w:abstractNumId w:val="14"/>
  </w:num>
  <w:num w:numId="12" w16cid:durableId="303315331">
    <w:abstractNumId w:val="13"/>
  </w:num>
  <w:num w:numId="13" w16cid:durableId="1490248314">
    <w:abstractNumId w:val="3"/>
  </w:num>
  <w:num w:numId="14" w16cid:durableId="1672023367">
    <w:abstractNumId w:val="10"/>
  </w:num>
  <w:num w:numId="15" w16cid:durableId="141892910">
    <w:abstractNumId w:val="17"/>
  </w:num>
  <w:num w:numId="16" w16cid:durableId="158692901">
    <w:abstractNumId w:val="12"/>
  </w:num>
  <w:num w:numId="17" w16cid:durableId="363092406">
    <w:abstractNumId w:val="11"/>
  </w:num>
  <w:num w:numId="18" w16cid:durableId="1212838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F4"/>
    <w:rsid w:val="000012F9"/>
    <w:rsid w:val="0000139D"/>
    <w:rsid w:val="00007615"/>
    <w:rsid w:val="000144EC"/>
    <w:rsid w:val="00023108"/>
    <w:rsid w:val="00024D89"/>
    <w:rsid w:val="00025979"/>
    <w:rsid w:val="00032403"/>
    <w:rsid w:val="000330CE"/>
    <w:rsid w:val="00041B61"/>
    <w:rsid w:val="00042ED3"/>
    <w:rsid w:val="000447BD"/>
    <w:rsid w:val="000457C3"/>
    <w:rsid w:val="00057703"/>
    <w:rsid w:val="00073818"/>
    <w:rsid w:val="000750DC"/>
    <w:rsid w:val="00076418"/>
    <w:rsid w:val="00077511"/>
    <w:rsid w:val="00080413"/>
    <w:rsid w:val="000831E9"/>
    <w:rsid w:val="00083535"/>
    <w:rsid w:val="00086C3E"/>
    <w:rsid w:val="00090919"/>
    <w:rsid w:val="00091DA0"/>
    <w:rsid w:val="00095DC0"/>
    <w:rsid w:val="000A4F16"/>
    <w:rsid w:val="000A6FFC"/>
    <w:rsid w:val="000A7B3F"/>
    <w:rsid w:val="000B70A9"/>
    <w:rsid w:val="000C160F"/>
    <w:rsid w:val="000C4D73"/>
    <w:rsid w:val="000C5259"/>
    <w:rsid w:val="000D4A5F"/>
    <w:rsid w:val="000D4ACC"/>
    <w:rsid w:val="000E196D"/>
    <w:rsid w:val="000E21C1"/>
    <w:rsid w:val="000E4D6E"/>
    <w:rsid w:val="000E4E75"/>
    <w:rsid w:val="000E7DED"/>
    <w:rsid w:val="000F0C7C"/>
    <w:rsid w:val="000F0FE0"/>
    <w:rsid w:val="001063B6"/>
    <w:rsid w:val="00113502"/>
    <w:rsid w:val="001157F2"/>
    <w:rsid w:val="00120B56"/>
    <w:rsid w:val="001218D9"/>
    <w:rsid w:val="00124C31"/>
    <w:rsid w:val="0012677A"/>
    <w:rsid w:val="00127F4A"/>
    <w:rsid w:val="00130FDC"/>
    <w:rsid w:val="00137239"/>
    <w:rsid w:val="00143EF6"/>
    <w:rsid w:val="00144AA4"/>
    <w:rsid w:val="001462FD"/>
    <w:rsid w:val="00150157"/>
    <w:rsid w:val="00151417"/>
    <w:rsid w:val="00155A46"/>
    <w:rsid w:val="00157584"/>
    <w:rsid w:val="00167DDB"/>
    <w:rsid w:val="001745DF"/>
    <w:rsid w:val="0017499E"/>
    <w:rsid w:val="00175C65"/>
    <w:rsid w:val="001763EE"/>
    <w:rsid w:val="00177EE6"/>
    <w:rsid w:val="00184F0B"/>
    <w:rsid w:val="00185147"/>
    <w:rsid w:val="00187116"/>
    <w:rsid w:val="001921F0"/>
    <w:rsid w:val="0019383C"/>
    <w:rsid w:val="001A2A3E"/>
    <w:rsid w:val="001B0CED"/>
    <w:rsid w:val="001B3B6D"/>
    <w:rsid w:val="001B3C33"/>
    <w:rsid w:val="001C245F"/>
    <w:rsid w:val="001C4644"/>
    <w:rsid w:val="001C6B48"/>
    <w:rsid w:val="001D3DFC"/>
    <w:rsid w:val="001D47E4"/>
    <w:rsid w:val="001E2011"/>
    <w:rsid w:val="001E5CC4"/>
    <w:rsid w:val="001E7A36"/>
    <w:rsid w:val="001F0A9F"/>
    <w:rsid w:val="001F212A"/>
    <w:rsid w:val="0020061A"/>
    <w:rsid w:val="00201984"/>
    <w:rsid w:val="00203F3F"/>
    <w:rsid w:val="00205493"/>
    <w:rsid w:val="00207927"/>
    <w:rsid w:val="00210163"/>
    <w:rsid w:val="002313C1"/>
    <w:rsid w:val="002361EF"/>
    <w:rsid w:val="00240A87"/>
    <w:rsid w:val="00242F2A"/>
    <w:rsid w:val="002468B4"/>
    <w:rsid w:val="00254D9F"/>
    <w:rsid w:val="0025508B"/>
    <w:rsid w:val="00255A04"/>
    <w:rsid w:val="00257E20"/>
    <w:rsid w:val="00260096"/>
    <w:rsid w:val="0026027E"/>
    <w:rsid w:val="00262BCD"/>
    <w:rsid w:val="00264877"/>
    <w:rsid w:val="00265810"/>
    <w:rsid w:val="00274D73"/>
    <w:rsid w:val="00276AA7"/>
    <w:rsid w:val="00280A6F"/>
    <w:rsid w:val="00280D2F"/>
    <w:rsid w:val="002865EB"/>
    <w:rsid w:val="0028780B"/>
    <w:rsid w:val="002936C4"/>
    <w:rsid w:val="002A78E4"/>
    <w:rsid w:val="002C2433"/>
    <w:rsid w:val="002D17B1"/>
    <w:rsid w:val="002D5ABE"/>
    <w:rsid w:val="002E458F"/>
    <w:rsid w:val="002E55D3"/>
    <w:rsid w:val="002E6F23"/>
    <w:rsid w:val="002F3F9C"/>
    <w:rsid w:val="002F45E9"/>
    <w:rsid w:val="0030782E"/>
    <w:rsid w:val="0031000C"/>
    <w:rsid w:val="0031109C"/>
    <w:rsid w:val="00311730"/>
    <w:rsid w:val="00313BF7"/>
    <w:rsid w:val="00317869"/>
    <w:rsid w:val="003178A9"/>
    <w:rsid w:val="00321885"/>
    <w:rsid w:val="00327C79"/>
    <w:rsid w:val="00332B89"/>
    <w:rsid w:val="00333C4F"/>
    <w:rsid w:val="003373DA"/>
    <w:rsid w:val="00343383"/>
    <w:rsid w:val="00345755"/>
    <w:rsid w:val="0036012A"/>
    <w:rsid w:val="00362427"/>
    <w:rsid w:val="00363B55"/>
    <w:rsid w:val="0036475B"/>
    <w:rsid w:val="00364C22"/>
    <w:rsid w:val="003664F6"/>
    <w:rsid w:val="003678C9"/>
    <w:rsid w:val="00374F69"/>
    <w:rsid w:val="00376B4D"/>
    <w:rsid w:val="00382D70"/>
    <w:rsid w:val="00392A55"/>
    <w:rsid w:val="00397866"/>
    <w:rsid w:val="003A1A7C"/>
    <w:rsid w:val="003A2DCA"/>
    <w:rsid w:val="003A341B"/>
    <w:rsid w:val="003A4119"/>
    <w:rsid w:val="003A5A79"/>
    <w:rsid w:val="003A6AA7"/>
    <w:rsid w:val="003A74EA"/>
    <w:rsid w:val="003A7E63"/>
    <w:rsid w:val="003C28B8"/>
    <w:rsid w:val="003C35EC"/>
    <w:rsid w:val="003C6CBF"/>
    <w:rsid w:val="003C6DA6"/>
    <w:rsid w:val="003D05F4"/>
    <w:rsid w:val="003D5D7E"/>
    <w:rsid w:val="003E66D4"/>
    <w:rsid w:val="003E79A9"/>
    <w:rsid w:val="003F0639"/>
    <w:rsid w:val="003F4E7C"/>
    <w:rsid w:val="00406BAB"/>
    <w:rsid w:val="00407294"/>
    <w:rsid w:val="00407D6B"/>
    <w:rsid w:val="00412E1E"/>
    <w:rsid w:val="00417348"/>
    <w:rsid w:val="004210E7"/>
    <w:rsid w:val="00424E3D"/>
    <w:rsid w:val="00424F3E"/>
    <w:rsid w:val="00431D07"/>
    <w:rsid w:val="004410A5"/>
    <w:rsid w:val="004424BA"/>
    <w:rsid w:val="00443C28"/>
    <w:rsid w:val="00450446"/>
    <w:rsid w:val="00452665"/>
    <w:rsid w:val="0045595A"/>
    <w:rsid w:val="004600D0"/>
    <w:rsid w:val="00463125"/>
    <w:rsid w:val="00464443"/>
    <w:rsid w:val="00470F99"/>
    <w:rsid w:val="00474248"/>
    <w:rsid w:val="00476DD7"/>
    <w:rsid w:val="00481EAC"/>
    <w:rsid w:val="004857BC"/>
    <w:rsid w:val="00486453"/>
    <w:rsid w:val="004864F5"/>
    <w:rsid w:val="00492E7E"/>
    <w:rsid w:val="004931F4"/>
    <w:rsid w:val="004A0469"/>
    <w:rsid w:val="004A136D"/>
    <w:rsid w:val="004A41C3"/>
    <w:rsid w:val="004B21E5"/>
    <w:rsid w:val="004B51CB"/>
    <w:rsid w:val="004C161C"/>
    <w:rsid w:val="004C3FF4"/>
    <w:rsid w:val="004D02B2"/>
    <w:rsid w:val="004D2FDF"/>
    <w:rsid w:val="004D38EC"/>
    <w:rsid w:val="004D39DF"/>
    <w:rsid w:val="004D4FF8"/>
    <w:rsid w:val="004D5746"/>
    <w:rsid w:val="004E247B"/>
    <w:rsid w:val="004E4343"/>
    <w:rsid w:val="004E7017"/>
    <w:rsid w:val="004E7842"/>
    <w:rsid w:val="004F4B72"/>
    <w:rsid w:val="004F6B3A"/>
    <w:rsid w:val="004F7E08"/>
    <w:rsid w:val="00513F06"/>
    <w:rsid w:val="00522B88"/>
    <w:rsid w:val="00522C12"/>
    <w:rsid w:val="00524916"/>
    <w:rsid w:val="00526ABB"/>
    <w:rsid w:val="00527B8C"/>
    <w:rsid w:val="0054093E"/>
    <w:rsid w:val="00544957"/>
    <w:rsid w:val="00546787"/>
    <w:rsid w:val="00551E30"/>
    <w:rsid w:val="00570EA5"/>
    <w:rsid w:val="00576BE7"/>
    <w:rsid w:val="00577762"/>
    <w:rsid w:val="00577EA4"/>
    <w:rsid w:val="0058049C"/>
    <w:rsid w:val="005816DC"/>
    <w:rsid w:val="00594EBB"/>
    <w:rsid w:val="0059528F"/>
    <w:rsid w:val="005A05A6"/>
    <w:rsid w:val="005A1957"/>
    <w:rsid w:val="005A7572"/>
    <w:rsid w:val="005B4CBA"/>
    <w:rsid w:val="005C237F"/>
    <w:rsid w:val="005D1353"/>
    <w:rsid w:val="005D35FC"/>
    <w:rsid w:val="005E335C"/>
    <w:rsid w:val="005F213B"/>
    <w:rsid w:val="00606149"/>
    <w:rsid w:val="00615B8D"/>
    <w:rsid w:val="00621AE0"/>
    <w:rsid w:val="00635269"/>
    <w:rsid w:val="00644801"/>
    <w:rsid w:val="0064557C"/>
    <w:rsid w:val="006459FB"/>
    <w:rsid w:val="0066049C"/>
    <w:rsid w:val="006628F3"/>
    <w:rsid w:val="00663442"/>
    <w:rsid w:val="00667AA6"/>
    <w:rsid w:val="0067295A"/>
    <w:rsid w:val="00677665"/>
    <w:rsid w:val="00680026"/>
    <w:rsid w:val="006808F2"/>
    <w:rsid w:val="00682429"/>
    <w:rsid w:val="0068440B"/>
    <w:rsid w:val="006862DD"/>
    <w:rsid w:val="006873C0"/>
    <w:rsid w:val="00687F0B"/>
    <w:rsid w:val="0069326B"/>
    <w:rsid w:val="00693ED4"/>
    <w:rsid w:val="006A59EE"/>
    <w:rsid w:val="006A5E71"/>
    <w:rsid w:val="006B2094"/>
    <w:rsid w:val="006C0F8C"/>
    <w:rsid w:val="006C24C0"/>
    <w:rsid w:val="006C3DEB"/>
    <w:rsid w:val="006D115A"/>
    <w:rsid w:val="006E3026"/>
    <w:rsid w:val="006E476C"/>
    <w:rsid w:val="006F13D5"/>
    <w:rsid w:val="007028C2"/>
    <w:rsid w:val="00703ED3"/>
    <w:rsid w:val="007046FD"/>
    <w:rsid w:val="007072A3"/>
    <w:rsid w:val="007075AC"/>
    <w:rsid w:val="007103A5"/>
    <w:rsid w:val="00713DBE"/>
    <w:rsid w:val="00714F47"/>
    <w:rsid w:val="00715CBB"/>
    <w:rsid w:val="00721534"/>
    <w:rsid w:val="00721FEB"/>
    <w:rsid w:val="00724358"/>
    <w:rsid w:val="00726E84"/>
    <w:rsid w:val="00731350"/>
    <w:rsid w:val="00742C9F"/>
    <w:rsid w:val="00744FE9"/>
    <w:rsid w:val="00745C3D"/>
    <w:rsid w:val="00746357"/>
    <w:rsid w:val="00751C0A"/>
    <w:rsid w:val="00751D15"/>
    <w:rsid w:val="00753F9A"/>
    <w:rsid w:val="00761685"/>
    <w:rsid w:val="0076287E"/>
    <w:rsid w:val="00767CC4"/>
    <w:rsid w:val="00773E36"/>
    <w:rsid w:val="00774018"/>
    <w:rsid w:val="007746EE"/>
    <w:rsid w:val="00776CBE"/>
    <w:rsid w:val="007776DC"/>
    <w:rsid w:val="00781995"/>
    <w:rsid w:val="007837B8"/>
    <w:rsid w:val="0078408F"/>
    <w:rsid w:val="0078473A"/>
    <w:rsid w:val="00785141"/>
    <w:rsid w:val="00792CF3"/>
    <w:rsid w:val="00794FCD"/>
    <w:rsid w:val="007957D3"/>
    <w:rsid w:val="0079648F"/>
    <w:rsid w:val="00796DF6"/>
    <w:rsid w:val="00797305"/>
    <w:rsid w:val="0079741E"/>
    <w:rsid w:val="007A17D9"/>
    <w:rsid w:val="007A2920"/>
    <w:rsid w:val="007A56E3"/>
    <w:rsid w:val="007B00B3"/>
    <w:rsid w:val="007B6EAA"/>
    <w:rsid w:val="007B7204"/>
    <w:rsid w:val="007C12A8"/>
    <w:rsid w:val="007C4975"/>
    <w:rsid w:val="007C7539"/>
    <w:rsid w:val="007D0E42"/>
    <w:rsid w:val="007D176D"/>
    <w:rsid w:val="007D68D7"/>
    <w:rsid w:val="007E6963"/>
    <w:rsid w:val="007E7543"/>
    <w:rsid w:val="007E7722"/>
    <w:rsid w:val="007F2761"/>
    <w:rsid w:val="007F33B7"/>
    <w:rsid w:val="007F3DDB"/>
    <w:rsid w:val="00806427"/>
    <w:rsid w:val="00810F1A"/>
    <w:rsid w:val="00813EEE"/>
    <w:rsid w:val="00821F2E"/>
    <w:rsid w:val="00832929"/>
    <w:rsid w:val="00841A21"/>
    <w:rsid w:val="00856C34"/>
    <w:rsid w:val="00865942"/>
    <w:rsid w:val="00867A96"/>
    <w:rsid w:val="0087242F"/>
    <w:rsid w:val="00885387"/>
    <w:rsid w:val="008871ED"/>
    <w:rsid w:val="0089167F"/>
    <w:rsid w:val="008955DF"/>
    <w:rsid w:val="008A2507"/>
    <w:rsid w:val="008A2D90"/>
    <w:rsid w:val="008A344C"/>
    <w:rsid w:val="008A3EE2"/>
    <w:rsid w:val="008A5B85"/>
    <w:rsid w:val="008A659D"/>
    <w:rsid w:val="008A742E"/>
    <w:rsid w:val="008A7CDA"/>
    <w:rsid w:val="008B0AFB"/>
    <w:rsid w:val="008B2A1F"/>
    <w:rsid w:val="008B6E5A"/>
    <w:rsid w:val="008C0B16"/>
    <w:rsid w:val="008C4083"/>
    <w:rsid w:val="008C4CD7"/>
    <w:rsid w:val="008D3225"/>
    <w:rsid w:val="008E40CC"/>
    <w:rsid w:val="008E5EA4"/>
    <w:rsid w:val="008F0402"/>
    <w:rsid w:val="008F3042"/>
    <w:rsid w:val="008F30FC"/>
    <w:rsid w:val="00911B96"/>
    <w:rsid w:val="00916B72"/>
    <w:rsid w:val="00917CA7"/>
    <w:rsid w:val="00920148"/>
    <w:rsid w:val="00921969"/>
    <w:rsid w:val="00922928"/>
    <w:rsid w:val="00925388"/>
    <w:rsid w:val="00926602"/>
    <w:rsid w:val="00927E9F"/>
    <w:rsid w:val="00933212"/>
    <w:rsid w:val="009338F2"/>
    <w:rsid w:val="00947BCF"/>
    <w:rsid w:val="009536F0"/>
    <w:rsid w:val="00960B78"/>
    <w:rsid w:val="00963194"/>
    <w:rsid w:val="00966CD8"/>
    <w:rsid w:val="00973F40"/>
    <w:rsid w:val="00993376"/>
    <w:rsid w:val="00993F5D"/>
    <w:rsid w:val="009A265D"/>
    <w:rsid w:val="009A2C1D"/>
    <w:rsid w:val="009A3105"/>
    <w:rsid w:val="009A3D60"/>
    <w:rsid w:val="009A3EB0"/>
    <w:rsid w:val="009A589F"/>
    <w:rsid w:val="009B5BA6"/>
    <w:rsid w:val="009B639F"/>
    <w:rsid w:val="009C38D7"/>
    <w:rsid w:val="009C7E40"/>
    <w:rsid w:val="009D37ED"/>
    <w:rsid w:val="009D7085"/>
    <w:rsid w:val="009E2BF9"/>
    <w:rsid w:val="009E4F80"/>
    <w:rsid w:val="009F283B"/>
    <w:rsid w:val="009F3CCB"/>
    <w:rsid w:val="009F4D8F"/>
    <w:rsid w:val="009F57EE"/>
    <w:rsid w:val="009F60B2"/>
    <w:rsid w:val="00A003B7"/>
    <w:rsid w:val="00A003F7"/>
    <w:rsid w:val="00A0066B"/>
    <w:rsid w:val="00A00C9D"/>
    <w:rsid w:val="00A00CCA"/>
    <w:rsid w:val="00A103F9"/>
    <w:rsid w:val="00A133AD"/>
    <w:rsid w:val="00A16BE3"/>
    <w:rsid w:val="00A172B0"/>
    <w:rsid w:val="00A2196E"/>
    <w:rsid w:val="00A23A8B"/>
    <w:rsid w:val="00A317D3"/>
    <w:rsid w:val="00A40990"/>
    <w:rsid w:val="00A42ACD"/>
    <w:rsid w:val="00A44FD0"/>
    <w:rsid w:val="00A51DBB"/>
    <w:rsid w:val="00A524A0"/>
    <w:rsid w:val="00A5373B"/>
    <w:rsid w:val="00A56159"/>
    <w:rsid w:val="00A56933"/>
    <w:rsid w:val="00A60AE2"/>
    <w:rsid w:val="00A61E94"/>
    <w:rsid w:val="00A6419B"/>
    <w:rsid w:val="00A708BF"/>
    <w:rsid w:val="00A744FF"/>
    <w:rsid w:val="00A82C90"/>
    <w:rsid w:val="00A96333"/>
    <w:rsid w:val="00AA5C1C"/>
    <w:rsid w:val="00AA6F90"/>
    <w:rsid w:val="00AB15A4"/>
    <w:rsid w:val="00AB4E9A"/>
    <w:rsid w:val="00AC3051"/>
    <w:rsid w:val="00AC41E8"/>
    <w:rsid w:val="00AC45E8"/>
    <w:rsid w:val="00AD3E1C"/>
    <w:rsid w:val="00AD5219"/>
    <w:rsid w:val="00AD582F"/>
    <w:rsid w:val="00AD68C4"/>
    <w:rsid w:val="00AD69FB"/>
    <w:rsid w:val="00AE6403"/>
    <w:rsid w:val="00AF2711"/>
    <w:rsid w:val="00AF5373"/>
    <w:rsid w:val="00AF5859"/>
    <w:rsid w:val="00B14FD9"/>
    <w:rsid w:val="00B17FC5"/>
    <w:rsid w:val="00B23913"/>
    <w:rsid w:val="00B2440E"/>
    <w:rsid w:val="00B25449"/>
    <w:rsid w:val="00B3217E"/>
    <w:rsid w:val="00B42160"/>
    <w:rsid w:val="00B54F8A"/>
    <w:rsid w:val="00B559C1"/>
    <w:rsid w:val="00B70BFE"/>
    <w:rsid w:val="00B743CD"/>
    <w:rsid w:val="00B74E7F"/>
    <w:rsid w:val="00B771FE"/>
    <w:rsid w:val="00B81492"/>
    <w:rsid w:val="00B817ED"/>
    <w:rsid w:val="00B92408"/>
    <w:rsid w:val="00B972A2"/>
    <w:rsid w:val="00BA0246"/>
    <w:rsid w:val="00BA0C3E"/>
    <w:rsid w:val="00BA0CBC"/>
    <w:rsid w:val="00BA4A9F"/>
    <w:rsid w:val="00BA5244"/>
    <w:rsid w:val="00BA581F"/>
    <w:rsid w:val="00BA6386"/>
    <w:rsid w:val="00BB11AA"/>
    <w:rsid w:val="00BB5F94"/>
    <w:rsid w:val="00BB6253"/>
    <w:rsid w:val="00BC31A6"/>
    <w:rsid w:val="00BD43B1"/>
    <w:rsid w:val="00BE36B9"/>
    <w:rsid w:val="00BE59D9"/>
    <w:rsid w:val="00BF7295"/>
    <w:rsid w:val="00BF7760"/>
    <w:rsid w:val="00C008C1"/>
    <w:rsid w:val="00C032FE"/>
    <w:rsid w:val="00C04B0F"/>
    <w:rsid w:val="00C12725"/>
    <w:rsid w:val="00C1504B"/>
    <w:rsid w:val="00C15DC4"/>
    <w:rsid w:val="00C21513"/>
    <w:rsid w:val="00C25503"/>
    <w:rsid w:val="00C30888"/>
    <w:rsid w:val="00C31466"/>
    <w:rsid w:val="00C43B48"/>
    <w:rsid w:val="00C440B2"/>
    <w:rsid w:val="00C44891"/>
    <w:rsid w:val="00C45843"/>
    <w:rsid w:val="00C56A82"/>
    <w:rsid w:val="00C633E1"/>
    <w:rsid w:val="00C729BD"/>
    <w:rsid w:val="00C73784"/>
    <w:rsid w:val="00C85326"/>
    <w:rsid w:val="00C8747A"/>
    <w:rsid w:val="00C87842"/>
    <w:rsid w:val="00C903E7"/>
    <w:rsid w:val="00C905B0"/>
    <w:rsid w:val="00C90A8C"/>
    <w:rsid w:val="00C9449A"/>
    <w:rsid w:val="00C97BFA"/>
    <w:rsid w:val="00CB0D7B"/>
    <w:rsid w:val="00CB1F54"/>
    <w:rsid w:val="00CB5424"/>
    <w:rsid w:val="00CC043C"/>
    <w:rsid w:val="00CC1170"/>
    <w:rsid w:val="00CC521F"/>
    <w:rsid w:val="00CD101D"/>
    <w:rsid w:val="00CD1D10"/>
    <w:rsid w:val="00CD1D80"/>
    <w:rsid w:val="00CD33AD"/>
    <w:rsid w:val="00CD4E04"/>
    <w:rsid w:val="00CF230F"/>
    <w:rsid w:val="00CF25C3"/>
    <w:rsid w:val="00CF2F72"/>
    <w:rsid w:val="00CF72C6"/>
    <w:rsid w:val="00D06726"/>
    <w:rsid w:val="00D11FEC"/>
    <w:rsid w:val="00D12E53"/>
    <w:rsid w:val="00D178D9"/>
    <w:rsid w:val="00D257BF"/>
    <w:rsid w:val="00D34FF2"/>
    <w:rsid w:val="00D357D1"/>
    <w:rsid w:val="00D36127"/>
    <w:rsid w:val="00D37D43"/>
    <w:rsid w:val="00D45900"/>
    <w:rsid w:val="00D56518"/>
    <w:rsid w:val="00D719EE"/>
    <w:rsid w:val="00D74B11"/>
    <w:rsid w:val="00D766D9"/>
    <w:rsid w:val="00D767FE"/>
    <w:rsid w:val="00D842F3"/>
    <w:rsid w:val="00D86B5C"/>
    <w:rsid w:val="00DA0A7D"/>
    <w:rsid w:val="00DA1159"/>
    <w:rsid w:val="00DA1EDB"/>
    <w:rsid w:val="00DA3E1D"/>
    <w:rsid w:val="00DA57CF"/>
    <w:rsid w:val="00DA5CA4"/>
    <w:rsid w:val="00DB5B32"/>
    <w:rsid w:val="00DC610B"/>
    <w:rsid w:val="00DD123D"/>
    <w:rsid w:val="00DD373E"/>
    <w:rsid w:val="00DD4FC5"/>
    <w:rsid w:val="00DD7F68"/>
    <w:rsid w:val="00DE0279"/>
    <w:rsid w:val="00DE40E7"/>
    <w:rsid w:val="00DE4957"/>
    <w:rsid w:val="00DE6D70"/>
    <w:rsid w:val="00DE73EF"/>
    <w:rsid w:val="00DF0BE2"/>
    <w:rsid w:val="00DF2129"/>
    <w:rsid w:val="00DF644A"/>
    <w:rsid w:val="00E03EAA"/>
    <w:rsid w:val="00E04A38"/>
    <w:rsid w:val="00E10AED"/>
    <w:rsid w:val="00E16E34"/>
    <w:rsid w:val="00E26595"/>
    <w:rsid w:val="00E31501"/>
    <w:rsid w:val="00E36555"/>
    <w:rsid w:val="00E413D6"/>
    <w:rsid w:val="00E42492"/>
    <w:rsid w:val="00E46E75"/>
    <w:rsid w:val="00E47588"/>
    <w:rsid w:val="00E4777E"/>
    <w:rsid w:val="00E64018"/>
    <w:rsid w:val="00E70F2B"/>
    <w:rsid w:val="00E7311B"/>
    <w:rsid w:val="00E73A78"/>
    <w:rsid w:val="00E769BA"/>
    <w:rsid w:val="00E77878"/>
    <w:rsid w:val="00E82A0F"/>
    <w:rsid w:val="00E82BF1"/>
    <w:rsid w:val="00E845DA"/>
    <w:rsid w:val="00E85B67"/>
    <w:rsid w:val="00E8647B"/>
    <w:rsid w:val="00E87EA2"/>
    <w:rsid w:val="00E90157"/>
    <w:rsid w:val="00E937C6"/>
    <w:rsid w:val="00E9590A"/>
    <w:rsid w:val="00EA1ED7"/>
    <w:rsid w:val="00EA53FF"/>
    <w:rsid w:val="00EA5F89"/>
    <w:rsid w:val="00EB61D3"/>
    <w:rsid w:val="00EC1769"/>
    <w:rsid w:val="00EC3141"/>
    <w:rsid w:val="00ED020A"/>
    <w:rsid w:val="00ED496B"/>
    <w:rsid w:val="00ED4DC5"/>
    <w:rsid w:val="00ED67F2"/>
    <w:rsid w:val="00EE1948"/>
    <w:rsid w:val="00EE3379"/>
    <w:rsid w:val="00EE5674"/>
    <w:rsid w:val="00EE78F0"/>
    <w:rsid w:val="00EE79EF"/>
    <w:rsid w:val="00EF2608"/>
    <w:rsid w:val="00EF449F"/>
    <w:rsid w:val="00F0520F"/>
    <w:rsid w:val="00F07E3A"/>
    <w:rsid w:val="00F10457"/>
    <w:rsid w:val="00F119A0"/>
    <w:rsid w:val="00F126B8"/>
    <w:rsid w:val="00F15B2C"/>
    <w:rsid w:val="00F218B6"/>
    <w:rsid w:val="00F23CEA"/>
    <w:rsid w:val="00F2497D"/>
    <w:rsid w:val="00F25824"/>
    <w:rsid w:val="00F3071F"/>
    <w:rsid w:val="00F34E15"/>
    <w:rsid w:val="00F35CD4"/>
    <w:rsid w:val="00F42820"/>
    <w:rsid w:val="00F47CFF"/>
    <w:rsid w:val="00F5343A"/>
    <w:rsid w:val="00F54414"/>
    <w:rsid w:val="00F640C7"/>
    <w:rsid w:val="00F70971"/>
    <w:rsid w:val="00F82E71"/>
    <w:rsid w:val="00F853CA"/>
    <w:rsid w:val="00F85874"/>
    <w:rsid w:val="00F903BA"/>
    <w:rsid w:val="00F973BB"/>
    <w:rsid w:val="00FA2569"/>
    <w:rsid w:val="00FA50DF"/>
    <w:rsid w:val="00FB454D"/>
    <w:rsid w:val="00FB4905"/>
    <w:rsid w:val="00FD0171"/>
    <w:rsid w:val="00FD3196"/>
    <w:rsid w:val="00FE5257"/>
    <w:rsid w:val="00FE7FB8"/>
    <w:rsid w:val="00FF3E3A"/>
    <w:rsid w:val="00FF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7BEF71"/>
  <w15:docId w15:val="{39B94937-EDD1-44CF-A347-F5BA0C7A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numPr>
        <w:numId w:val="4"/>
      </w:numPr>
      <w:tabs>
        <w:tab w:val="left" w:pos="-1440"/>
      </w:tabs>
      <w:jc w:val="both"/>
      <w:outlineLvl w:val="0"/>
    </w:pPr>
    <w:rPr>
      <w:rFonts w:ascii="CG Times" w:hAnsi="CG Times"/>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5B67"/>
    <w:rPr>
      <w:rFonts w:ascii="Times New Roman" w:hAnsi="Times New Roman"/>
      <w:sz w:val="24"/>
      <w:vertAlign w:val="superscript"/>
    </w:rPr>
  </w:style>
  <w:style w:type="paragraph" w:customStyle="1" w:styleId="a">
    <w:name w:val="_"/>
    <w:basedOn w:val="Normal"/>
    <w:pPr>
      <w:ind w:left="720" w:hanging="720"/>
    </w:pPr>
    <w:rPr>
      <w:rFonts w:ascii="CG Times" w:hAnsi="CG Times"/>
    </w:rPr>
  </w:style>
  <w:style w:type="paragraph" w:styleId="FootnoteText">
    <w:name w:val="footnote text"/>
    <w:basedOn w:val="Normal"/>
    <w:link w:val="Footnote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1440"/>
      </w:tabs>
      <w:jc w:val="both"/>
    </w:pPr>
    <w:rPr>
      <w:rFonts w:ascii="CG Times" w:hAnsi="CG Times"/>
    </w:rPr>
  </w:style>
  <w:style w:type="paragraph" w:styleId="BodyTextIndent">
    <w:name w:val="Body Text Indent"/>
    <w:basedOn w:val="Normal"/>
    <w:pPr>
      <w:tabs>
        <w:tab w:val="left" w:pos="-1440"/>
      </w:tabs>
      <w:ind w:left="720" w:hanging="720"/>
      <w:jc w:val="both"/>
    </w:pPr>
    <w:rPr>
      <w:rFonts w:ascii="CG Times" w:hAnsi="CG Times"/>
    </w:rPr>
  </w:style>
  <w:style w:type="paragraph" w:styleId="BodyTextIndent2">
    <w:name w:val="Body Text Indent 2"/>
    <w:basedOn w:val="Normal"/>
    <w:pPr>
      <w:tabs>
        <w:tab w:val="left" w:pos="-1440"/>
      </w:tabs>
      <w:ind w:left="1440"/>
      <w:jc w:val="both"/>
    </w:pPr>
    <w:rPr>
      <w:rFonts w:ascii="CG Times" w:hAnsi="CG Times"/>
    </w:rPr>
  </w:style>
  <w:style w:type="paragraph" w:styleId="BodyTextIndent3">
    <w:name w:val="Body Text Indent 3"/>
    <w:basedOn w:val="Normal"/>
    <w:pPr>
      <w:tabs>
        <w:tab w:val="left" w:pos="-1440"/>
      </w:tabs>
      <w:ind w:left="1440" w:hanging="1440"/>
      <w:jc w:val="both"/>
    </w:pPr>
    <w:rPr>
      <w:rFonts w:ascii="CG Times" w:hAnsi="CG Times"/>
    </w:rPr>
  </w:style>
  <w:style w:type="character" w:customStyle="1" w:styleId="StyleFootnoteReference12pt">
    <w:name w:val="Style Footnote Reference + 12 pt"/>
    <w:rsid w:val="00E85B67"/>
    <w:rPr>
      <w:rFonts w:ascii="Times New Roman" w:hAnsi="Times New Roman"/>
      <w:sz w:val="24"/>
      <w:vertAlign w:val="superscript"/>
    </w:rPr>
  </w:style>
  <w:style w:type="character" w:styleId="FollowedHyperlink">
    <w:name w:val="FollowedHyperlink"/>
    <w:rsid w:val="006D115A"/>
    <w:rPr>
      <w:color w:val="800080"/>
      <w:u w:val="single"/>
    </w:rPr>
  </w:style>
  <w:style w:type="character" w:customStyle="1" w:styleId="StyleFootnoteReference14pt">
    <w:name w:val="Style Footnote Reference + 14 pt"/>
    <w:basedOn w:val="FootnoteReference"/>
    <w:rsid w:val="00BB6253"/>
    <w:rPr>
      <w:rFonts w:ascii="Times New Roman" w:hAnsi="Times New Roman"/>
      <w:sz w:val="24"/>
      <w:vertAlign w:val="superscript"/>
    </w:rPr>
  </w:style>
  <w:style w:type="paragraph" w:styleId="EndnoteText">
    <w:name w:val="endnote text"/>
    <w:basedOn w:val="Normal"/>
    <w:link w:val="EndnoteTextChar"/>
    <w:rsid w:val="00242F2A"/>
    <w:rPr>
      <w:sz w:val="20"/>
      <w:lang w:val="x-none" w:eastAsia="x-none"/>
    </w:rPr>
  </w:style>
  <w:style w:type="character" w:customStyle="1" w:styleId="EndnoteTextChar">
    <w:name w:val="Endnote Text Char"/>
    <w:link w:val="EndnoteText"/>
    <w:rsid w:val="00242F2A"/>
    <w:rPr>
      <w:snapToGrid w:val="0"/>
    </w:rPr>
  </w:style>
  <w:style w:type="character" w:styleId="EndnoteReference">
    <w:name w:val="endnote reference"/>
    <w:rsid w:val="00242F2A"/>
    <w:rPr>
      <w:vertAlign w:val="superscript"/>
    </w:rPr>
  </w:style>
  <w:style w:type="paragraph" w:styleId="ListParagraph">
    <w:name w:val="List Paragraph"/>
    <w:basedOn w:val="Normal"/>
    <w:uiPriority w:val="34"/>
    <w:qFormat/>
    <w:rsid w:val="00ED020A"/>
    <w:pPr>
      <w:ind w:left="720"/>
    </w:pPr>
  </w:style>
  <w:style w:type="paragraph" w:styleId="Revision">
    <w:name w:val="Revision"/>
    <w:hidden/>
    <w:uiPriority w:val="99"/>
    <w:semiHidden/>
    <w:rsid w:val="00382D70"/>
    <w:rPr>
      <w:snapToGrid w:val="0"/>
      <w:sz w:val="24"/>
    </w:rPr>
  </w:style>
  <w:style w:type="character" w:styleId="CommentReference">
    <w:name w:val="annotation reference"/>
    <w:rsid w:val="0068440B"/>
    <w:rPr>
      <w:sz w:val="16"/>
      <w:szCs w:val="16"/>
    </w:rPr>
  </w:style>
  <w:style w:type="paragraph" w:styleId="CommentText">
    <w:name w:val="annotation text"/>
    <w:basedOn w:val="Normal"/>
    <w:link w:val="CommentTextChar"/>
    <w:rsid w:val="0068440B"/>
    <w:rPr>
      <w:sz w:val="20"/>
      <w:lang w:val="x-none" w:eastAsia="x-none"/>
    </w:rPr>
  </w:style>
  <w:style w:type="character" w:customStyle="1" w:styleId="CommentTextChar">
    <w:name w:val="Comment Text Char"/>
    <w:link w:val="CommentText"/>
    <w:rsid w:val="0068440B"/>
    <w:rPr>
      <w:snapToGrid w:val="0"/>
    </w:rPr>
  </w:style>
  <w:style w:type="paragraph" w:styleId="CommentSubject">
    <w:name w:val="annotation subject"/>
    <w:basedOn w:val="CommentText"/>
    <w:next w:val="CommentText"/>
    <w:link w:val="CommentSubjectChar"/>
    <w:rsid w:val="0068440B"/>
    <w:rPr>
      <w:b/>
      <w:bCs/>
    </w:rPr>
  </w:style>
  <w:style w:type="character" w:customStyle="1" w:styleId="CommentSubjectChar">
    <w:name w:val="Comment Subject Char"/>
    <w:link w:val="CommentSubject"/>
    <w:rsid w:val="0068440B"/>
    <w:rPr>
      <w:b/>
      <w:bCs/>
      <w:snapToGrid w:val="0"/>
    </w:rPr>
  </w:style>
  <w:style w:type="paragraph" w:customStyle="1" w:styleId="Default">
    <w:name w:val="Default"/>
    <w:rsid w:val="00392A55"/>
    <w:pPr>
      <w:autoSpaceDE w:val="0"/>
      <w:autoSpaceDN w:val="0"/>
      <w:adjustRightInd w:val="0"/>
    </w:pPr>
    <w:rPr>
      <w:color w:val="000000"/>
      <w:sz w:val="24"/>
      <w:szCs w:val="24"/>
    </w:rPr>
  </w:style>
  <w:style w:type="character" w:customStyle="1" w:styleId="FootnoteTextChar">
    <w:name w:val="Footnote Text Char"/>
    <w:link w:val="FootnoteText"/>
    <w:semiHidden/>
    <w:rsid w:val="00745C3D"/>
    <w:rPr>
      <w:snapToGrid w:val="0"/>
    </w:rPr>
  </w:style>
  <w:style w:type="character" w:styleId="LineNumber">
    <w:name w:val="line number"/>
    <w:basedOn w:val="DefaultParagraphFont"/>
    <w:semiHidden/>
    <w:unhideWhenUsed/>
    <w:rsid w:val="0071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32B9-D807-1D49-8C45-830856D3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9</cp:revision>
  <cp:lastPrinted>2011-06-29T14:10:00Z</cp:lastPrinted>
  <dcterms:created xsi:type="dcterms:W3CDTF">2020-01-22T01:52:00Z</dcterms:created>
  <dcterms:modified xsi:type="dcterms:W3CDTF">2022-06-18T02:14:00Z</dcterms:modified>
</cp:coreProperties>
</file>