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0D750" w14:textId="77777777" w:rsidR="00DA3BE1" w:rsidRDefault="00DA3BE1" w:rsidP="00DA3BE1">
      <w:pPr>
        <w:tabs>
          <w:tab w:val="left" w:pos="6840"/>
          <w:tab w:val="right" w:pos="9360"/>
        </w:tabs>
      </w:pPr>
      <w:r>
        <w:rPr>
          <w:b/>
          <w:sz w:val="28"/>
        </w:rPr>
        <w:t>VOLUNTARY SHARED LEAVE</w:t>
      </w:r>
      <w:r>
        <w:rPr>
          <w:i/>
          <w:sz w:val="20"/>
        </w:rPr>
        <w:tab/>
        <w:t>Policy Code:</w:t>
      </w:r>
      <w:r>
        <w:rPr>
          <w:sz w:val="28"/>
        </w:rPr>
        <w:tab/>
      </w:r>
      <w:r>
        <w:rPr>
          <w:b/>
        </w:rPr>
        <w:t>7540</w:t>
      </w:r>
    </w:p>
    <w:p w14:paraId="56411857" w14:textId="77777777" w:rsidR="00DA3BE1" w:rsidRDefault="00DA3BE1" w:rsidP="00DA3BE1">
      <w:pPr>
        <w:tabs>
          <w:tab w:val="left" w:pos="6840"/>
          <w:tab w:val="right" w:pos="9360"/>
        </w:tabs>
        <w:spacing w:line="109" w:lineRule="exact"/>
      </w:pPr>
    </w:p>
    <w:p w14:paraId="1A4F9A40" w14:textId="77777777" w:rsidR="00DA3BE1" w:rsidRDefault="00657817" w:rsidP="00DA3BE1">
      <w:pPr>
        <w:tabs>
          <w:tab w:val="left" w:pos="-1440"/>
        </w:tabs>
        <w:jc w:val="both"/>
      </w:pPr>
      <w:r>
        <w:rPr>
          <w:noProof/>
          <w:snapToGrid/>
        </w:rPr>
        <mc:AlternateContent>
          <mc:Choice Requires="wps">
            <w:drawing>
              <wp:anchor distT="0" distB="0" distL="114300" distR="114300" simplePos="0" relativeHeight="251657728" behindDoc="0" locked="0" layoutInCell="0" allowOverlap="1" wp14:anchorId="0E0E7E97" wp14:editId="5D1B11B7">
                <wp:simplePos x="0" y="0"/>
                <wp:positionH relativeFrom="column">
                  <wp:posOffset>0</wp:posOffset>
                </wp:positionH>
                <wp:positionV relativeFrom="paragraph">
                  <wp:posOffset>-8890</wp:posOffset>
                </wp:positionV>
                <wp:extent cx="5943600" cy="0"/>
                <wp:effectExtent l="28575" t="29210" r="28575" b="3746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EBA81"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kuKywEAAHsDAAAOAAAAZHJzL2Uyb0RvYy54bWysU01z2yAQvXem/4HhXstO89FoLOfgNL24&#13;&#10;rWfi/oA1IIkJsAxgS/73XfBH0vaWqQ4MsLuP996u5g+jNWyvQtToGj6bTDlTTqDUrmv4r83Tpy+c&#13;&#10;xQROgkGnGn5QkT8sPn6YD75WV9ijkSowAnGxHnzD+5R8XVVR9MpCnKBXjoItBguJjqGrZICB0K2p&#13;&#10;rqbT22rAIH1AoWKk28djkC8KftsqkX62bVSJmYYTt1TWUNZtXqvFHOougO+1ONGAd7CwoB09eoF6&#13;&#10;hARsF/Q/UFaLgBHbNBFoK2xbLVTRQGpm07/UPPfgVdFC5kR/sSn+P1jxY78OTMuGX3PmwFKLVtop&#13;&#10;dpedGXysKWHp1iFrE6N79isUL5E5XPbgOlUYbg6eyma5ovqjJB+iJ/zt8B0l5cAuYbFpbIPNkGQA&#13;&#10;G0s3DpduqDExQZc399efb6fUNHGOVVCfC32I6ZtCy/Km4YY4F2DYr2LKRKA+p+R3HD5pY0qzjWMD&#13;&#10;gd/NbjK09SQ99dptaABeCkREo2VOz4UxdNulCWwPeYDKV3RS5G1awJ2TBb5XIL+e9gm0Oe6JjnEn&#13;&#10;e7IjR2+3KA/rcLaNOlx4n6Yxj9Dbc6l+/WcWvwEAAP//AwBQSwMEFAAGAAgAAAAhAMyqjz7iAAAA&#13;&#10;CwEAAA8AAABkcnMvZG93bnJldi54bWxMj0FPwkAQhe8m/ofNmHghsEUMqaVbYlAvHkwAD3BbumPb&#13;&#10;2J0tuwut/nqHeNDLJPNe5s378uVgW3FGHxpHCqaTBARS6UxDlYL37cs4BRGiJqNbR6jgCwMsi+ur&#13;&#10;XGfG9bTG8yZWgkMoZFpBHWOXSRnKGq0OE9chsffhvNWRV19J43XP4baVd0kyl1Y3xB9q3eGqxvJz&#13;&#10;c7IKzDqE59WQfs/e/OvxuEtH+347Uur2Znha8HhcgIg4xL8LuDBwfyi42MGdyATRKmCaqGA8vQfB&#13;&#10;7sNszsLhV5BFLv8zFD8AAAD//wMAUEsBAi0AFAAGAAgAAAAhALaDOJL+AAAA4QEAABMAAAAAAAAA&#13;&#10;AAAAAAAAAAAAAFtDb250ZW50X1R5cGVzXS54bWxQSwECLQAUAAYACAAAACEAOP0h/9YAAACUAQAA&#13;&#10;CwAAAAAAAAAAAAAAAAAvAQAAX3JlbHMvLnJlbHNQSwECLQAUAAYACAAAACEAREZLissBAAB7AwAA&#13;&#10;DgAAAAAAAAAAAAAAAAAuAgAAZHJzL2Uyb0RvYy54bWxQSwECLQAUAAYACAAAACEAzKqPPuIAAAAL&#13;&#10;AQAADwAAAAAAAAAAAAAAAAAlBAAAZHJzL2Rvd25yZXYueG1sUEsFBgAAAAAEAAQA8wAAADQFAAAA&#13;&#10;AA==&#13;&#10;" o:allowincell="f" strokeweight="4.5pt">
                <v:stroke linestyle="thinThick"/>
              </v:line>
            </w:pict>
          </mc:Fallback>
        </mc:AlternateContent>
      </w:r>
    </w:p>
    <w:p w14:paraId="7ADD3827" w14:textId="77777777" w:rsidR="00DA3BE1" w:rsidRDefault="00DA3BE1" w:rsidP="00DA3BE1">
      <w:pPr>
        <w:tabs>
          <w:tab w:val="left" w:pos="-1440"/>
        </w:tabs>
        <w:jc w:val="both"/>
      </w:pPr>
    </w:p>
    <w:p w14:paraId="13C02522" w14:textId="77777777" w:rsidR="00DA3BE1" w:rsidRDefault="00DA3BE1" w:rsidP="00DA3BE1">
      <w:pPr>
        <w:tabs>
          <w:tab w:val="left" w:pos="-1440"/>
        </w:tabs>
        <w:jc w:val="both"/>
      </w:pPr>
      <w:r>
        <w:t xml:space="preserve">The purpose of voluntary shared leave is to enable employees to donate earned leave to a fellow employee who has exhausted all earned leave and continues to be absent due to serious medical conditions. </w:t>
      </w:r>
    </w:p>
    <w:p w14:paraId="4D5D51A8" w14:textId="77777777" w:rsidR="00DA3BE1" w:rsidRDefault="00DA3BE1" w:rsidP="00DA3BE1">
      <w:pPr>
        <w:tabs>
          <w:tab w:val="left" w:pos="-1440"/>
        </w:tabs>
        <w:jc w:val="both"/>
      </w:pPr>
    </w:p>
    <w:p w14:paraId="10127EBD" w14:textId="77777777" w:rsidR="00DA3BE1" w:rsidRDefault="00DA3BE1" w:rsidP="00DA3BE1">
      <w:pPr>
        <w:tabs>
          <w:tab w:val="left" w:pos="-1440"/>
        </w:tabs>
        <w:jc w:val="both"/>
      </w:pPr>
      <w:r>
        <w:t xml:space="preserve">Donations made pursuant to this policy are voluntary.  No employee should feel pressured or coerced to participate.  The donating employee may not receive compensation in any form for the donation of leave.  Any employee found guilty of giving or receiving compensation may be subject to dismissal as outlined in </w:t>
      </w:r>
      <w:r w:rsidR="007D5F57">
        <w:t>applicable state law</w:t>
      </w:r>
      <w:r>
        <w:t>.</w:t>
      </w:r>
    </w:p>
    <w:p w14:paraId="3094D0EF" w14:textId="77777777" w:rsidR="00DA3BE1" w:rsidRDefault="00DA3BE1" w:rsidP="00DA3BE1">
      <w:pPr>
        <w:tabs>
          <w:tab w:val="left" w:pos="-1440"/>
        </w:tabs>
        <w:jc w:val="both"/>
      </w:pPr>
    </w:p>
    <w:p w14:paraId="5820241C" w14:textId="77777777" w:rsidR="00DA3BE1" w:rsidRDefault="00DA3BE1" w:rsidP="00DA3BE1">
      <w:pPr>
        <w:tabs>
          <w:tab w:val="left" w:pos="-1440"/>
        </w:tabs>
        <w:jc w:val="both"/>
      </w:pPr>
      <w:r>
        <w:t xml:space="preserve">Administrative procedures in conformance with State Board of Education policies will be developed and made available in the </w:t>
      </w:r>
      <w:r w:rsidR="00CF2DC2">
        <w:t>principal’s</w:t>
      </w:r>
      <w:r w:rsidR="005D71B8">
        <w:t xml:space="preserve"> </w:t>
      </w:r>
      <w:r>
        <w:t>office.</w:t>
      </w:r>
    </w:p>
    <w:p w14:paraId="6416245B" w14:textId="77777777" w:rsidR="00DA3BE1" w:rsidRDefault="00DA3BE1" w:rsidP="00DA3BE1">
      <w:pPr>
        <w:tabs>
          <w:tab w:val="left" w:pos="-1440"/>
        </w:tabs>
        <w:jc w:val="both"/>
      </w:pPr>
    </w:p>
    <w:p w14:paraId="407D9D43" w14:textId="77777777" w:rsidR="00731AC6" w:rsidRDefault="00DA3BE1" w:rsidP="00FD0713">
      <w:pPr>
        <w:tabs>
          <w:tab w:val="left" w:pos="-1440"/>
        </w:tabs>
        <w:jc w:val="both"/>
      </w:pPr>
      <w:r>
        <w:t>Legal References:  G.S. 115C</w:t>
      </w:r>
      <w:r w:rsidR="00114A21">
        <w:t xml:space="preserve">-12.2, </w:t>
      </w:r>
      <w:r>
        <w:t xml:space="preserve">-47, </w:t>
      </w:r>
      <w:r w:rsidR="004730DF">
        <w:t>-325</w:t>
      </w:r>
      <w:r w:rsidR="007D5F57">
        <w:t xml:space="preserve"> (applicable to career status teachers)</w:t>
      </w:r>
      <w:r w:rsidR="004730DF">
        <w:t>,</w:t>
      </w:r>
      <w:r w:rsidR="007D5F57">
        <w:t xml:space="preserve"> -325.1 </w:t>
      </w:r>
      <w:r w:rsidR="007D5F57">
        <w:rPr>
          <w:i/>
        </w:rPr>
        <w:t>et seq.</w:t>
      </w:r>
      <w:r w:rsidR="007D5F57">
        <w:t xml:space="preserve"> (applicable to non-career status teachers),</w:t>
      </w:r>
      <w:r w:rsidR="004730DF">
        <w:t xml:space="preserve"> </w:t>
      </w:r>
      <w:r>
        <w:t>-336; 16 N</w:t>
      </w:r>
      <w:r w:rsidR="003F560C">
        <w:t>.</w:t>
      </w:r>
      <w:r>
        <w:t>C</w:t>
      </w:r>
      <w:r w:rsidR="003F560C">
        <w:t>.</w:t>
      </w:r>
      <w:r>
        <w:t>A</w:t>
      </w:r>
      <w:r w:rsidR="003F560C">
        <w:t>.</w:t>
      </w:r>
      <w:r>
        <w:t>C</w:t>
      </w:r>
      <w:r w:rsidR="003F560C">
        <w:t>.</w:t>
      </w:r>
      <w:r>
        <w:t xml:space="preserve"> 6C</w:t>
      </w:r>
      <w:r w:rsidR="002241BD">
        <w:t xml:space="preserve"> </w:t>
      </w:r>
      <w:r>
        <w:t>.0402</w:t>
      </w:r>
      <w:r w:rsidR="00657817">
        <w:t xml:space="preserve">; </w:t>
      </w:r>
      <w:r w:rsidR="00657817">
        <w:rPr>
          <w:i/>
        </w:rPr>
        <w:t xml:space="preserve">North Carolina Public Schools Benefits and Employment Policy Manual </w:t>
      </w:r>
      <w:r w:rsidR="00657817">
        <w:t xml:space="preserve">(N.C. Dept. of Public Instruction, current version), available at </w:t>
      </w:r>
      <w:hyperlink r:id="rId7" w:history="1">
        <w:r w:rsidR="00731AC6" w:rsidRPr="00615352">
          <w:rPr>
            <w:rStyle w:val="Hyperlink"/>
          </w:rPr>
          <w:t>http://www.ncpublicschools.org/district-humanresources/key-information</w:t>
        </w:r>
      </w:hyperlink>
    </w:p>
    <w:p w14:paraId="77BBBAB5" w14:textId="77777777" w:rsidR="007B6877" w:rsidRDefault="007B6877" w:rsidP="00DA3BE1">
      <w:pPr>
        <w:tabs>
          <w:tab w:val="left" w:pos="-1440"/>
        </w:tabs>
        <w:jc w:val="both"/>
      </w:pPr>
    </w:p>
    <w:p w14:paraId="59615F6B" w14:textId="505F6BE9" w:rsidR="00DA3BE1" w:rsidRDefault="00DA3BE1" w:rsidP="00DA3BE1">
      <w:pPr>
        <w:tabs>
          <w:tab w:val="left" w:pos="-1440"/>
        </w:tabs>
        <w:jc w:val="both"/>
      </w:pPr>
      <w:r>
        <w:t xml:space="preserve">Cross References:  </w:t>
      </w:r>
    </w:p>
    <w:p w14:paraId="0796718D" w14:textId="77777777" w:rsidR="00DA3BE1" w:rsidRDefault="00DA3BE1" w:rsidP="00DA3BE1">
      <w:pPr>
        <w:tabs>
          <w:tab w:val="left" w:pos="-1440"/>
        </w:tabs>
        <w:jc w:val="both"/>
      </w:pPr>
    </w:p>
    <w:p w14:paraId="318EF45B" w14:textId="39678392" w:rsidR="00CC7931" w:rsidRDefault="00731AC6" w:rsidP="00DA3BE1">
      <w:r>
        <w:t>Adopt</w:t>
      </w:r>
      <w:r w:rsidR="00F727B8">
        <w:t>ed:</w:t>
      </w:r>
      <w:r w:rsidR="00E73FC6">
        <w:t xml:space="preserve"> June 17, 2020</w:t>
      </w:r>
    </w:p>
    <w:p w14:paraId="5441217F" w14:textId="77777777" w:rsidR="00F727B8" w:rsidRDefault="00F727B8" w:rsidP="00DA3BE1"/>
    <w:p w14:paraId="61AEE831" w14:textId="77777777" w:rsidR="00F727B8" w:rsidRPr="003D1329" w:rsidRDefault="00F727B8" w:rsidP="00DA3BE1"/>
    <w:sectPr w:rsidR="00F727B8" w:rsidRPr="003D1329" w:rsidSect="006B281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600CB" w14:textId="77777777" w:rsidR="0030098B" w:rsidRDefault="0030098B">
      <w:r>
        <w:separator/>
      </w:r>
    </w:p>
  </w:endnote>
  <w:endnote w:type="continuationSeparator" w:id="0">
    <w:p w14:paraId="5D31A172" w14:textId="77777777" w:rsidR="0030098B" w:rsidRDefault="0030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2EC9" w14:textId="77777777" w:rsidR="002272EF" w:rsidRDefault="00227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A579" w14:textId="77777777" w:rsidR="004D6AAE" w:rsidRDefault="004D6AAE" w:rsidP="004D6AAE">
    <w:pPr>
      <w:spacing w:line="240" w:lineRule="exact"/>
      <w:ind w:right="-360"/>
    </w:pPr>
  </w:p>
  <w:p w14:paraId="2953D186" w14:textId="77777777" w:rsidR="004D6AAE" w:rsidRDefault="00570B1A" w:rsidP="004D6AAE">
    <w:pPr>
      <w:spacing w:line="109" w:lineRule="exact"/>
    </w:pPr>
    <w:r>
      <w:rPr>
        <w:i/>
        <w:noProof/>
        <w:snapToGrid/>
        <w:sz w:val="16"/>
      </w:rPr>
      <mc:AlternateContent>
        <mc:Choice Requires="wps">
          <w:drawing>
            <wp:anchor distT="4294967292" distB="4294967292" distL="114300" distR="114300" simplePos="0" relativeHeight="251658240" behindDoc="0" locked="0" layoutInCell="1" allowOverlap="1" wp14:anchorId="1E741250" wp14:editId="65EF574F">
              <wp:simplePos x="0" y="0"/>
              <wp:positionH relativeFrom="column">
                <wp:posOffset>0</wp:posOffset>
              </wp:positionH>
              <wp:positionV relativeFrom="paragraph">
                <wp:posOffset>17145</wp:posOffset>
              </wp:positionV>
              <wp:extent cx="5943600" cy="0"/>
              <wp:effectExtent l="0" t="19050" r="19050" b="3810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CAF2C" id="Line 9"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1.35pt" to="468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ieLygEAAHsDAAAOAAAAZHJzL2Uyb0RvYy54bWysU01z2yAQvXem/4HhXktOG7fRWM7BaXpx&#13;&#10;W8/E+QFrQBYTYBnAlvzvu+CPps2tUx0Ylt19vH0Pze9Ha9hBhajRtXw6qTlTTqDUbtfy583jhy+c&#13;&#10;xQROgkGnWn5Ukd8v3r+bD75RN9ijkSowAnGxGXzL+5R8U1VR9MpCnKBXjpIdBguJwrCrZICB0K2p&#13;&#10;bup6Vg0YpA8oVIx0+nBK8kXB7zol0s+uiyox03LilsoayrrNa7WYQ7ML4HstzjTgH1hY0I4uvUI9&#13;&#10;QAK2D/oNlNUiYMQuTQTaCrtOC1VmoGmm9V/TPPXgVZmFxIn+KlP8f7Dix2EdmJYtn3HmwJJFK+0U&#13;&#10;u8vKDD42VLB065BnE6N78isUL5E5XPbgdqow3Bw9tU1zR/VHSw6iJ/zt8B0l1cA+YZFp7ILNkCQA&#13;&#10;G4sbx6sbakxM0OHt3aePs5pME5dcBc2l0YeYvim0LG9abohzAYbDKqZMBJpLSb7H4aM2pphtHBsI&#13;&#10;/PP0NkNbT6MnMv9l058tjGi0zOW5MYbddmkCO0B+QOUrc1LmdVnAvZMFvlcgv573CbQ57YmOcWd5&#13;&#10;siInbbcoj+twkY0cLrzPrzE/oddx6f79zyx+AQAA//8DAFBLAwQUAAYACAAAACEAtqoQytsAAAAJ&#13;&#10;AQAADwAAAGRycy9kb3ducmV2LnhtbEyPwU7DMBBE70j9B2uRuFGHFkpI41RVIz6AtIce3XhJIux1&#13;&#10;ZLtt4OtZuMBlpafRzM6Um8lZccEQB08KHuYZCKTWm4E6BYf9630OIiZNRltPqOATI2yq2U2pC+Ov&#13;&#10;9IaXJnWCQygWWkGf0lhIGdsenY5zPyKx9u6D04kxdNIEfeVwZ+Uiy1bS6YH4Q69H3PXYfjRnp6Dx&#13;&#10;ma2n7dI2X/njsfZtPoanqNTd7VSv+WzXIBJO6c8BPxu4P1Rc7OTPZKKwCnhNUrB4BsHiy3LFfPpl&#13;&#10;WZXy/4LqGwAA//8DAFBLAQItABQABgAIAAAAIQC2gziS/gAAAOEBAAATAAAAAAAAAAAAAAAAAAAA&#13;&#10;AABbQ29udGVudF9UeXBlc10ueG1sUEsBAi0AFAAGAAgAAAAhADj9If/WAAAAlAEAAAsAAAAAAAAA&#13;&#10;AAAAAAAALwEAAF9yZWxzLy5yZWxzUEsBAi0AFAAGAAgAAAAhAJJ2J4vKAQAAewMAAA4AAAAAAAAA&#13;&#10;AAAAAAAALgIAAGRycy9lMm9Eb2MueG1sUEsBAi0AFAAGAAgAAAAhALaqEMrbAAAACQEAAA8AAAAA&#13;&#10;AAAAAAAAAAAAJAQAAGRycy9kb3ducmV2LnhtbFBLBQYAAAAABAAEAPMAAAAsBQAAAAA=&#13;&#10;" strokeweight="4.5pt">
              <v:stroke linestyle="thickThin"/>
            </v:line>
          </w:pict>
        </mc:Fallback>
      </mc:AlternateContent>
    </w:r>
  </w:p>
  <w:p w14:paraId="0F99CEDC" w14:textId="77777777" w:rsidR="004D6AAE" w:rsidRPr="00570B1A" w:rsidRDefault="002272EF" w:rsidP="00570B1A">
    <w:pPr>
      <w:tabs>
        <w:tab w:val="right" w:pos="9360"/>
      </w:tabs>
      <w:autoSpaceDE w:val="0"/>
      <w:autoSpaceDN w:val="0"/>
      <w:adjustRightInd w:val="0"/>
      <w:ind w:right="720"/>
      <w:jc w:val="both"/>
      <w:rPr>
        <w:szCs w:val="24"/>
      </w:rPr>
    </w:pPr>
    <w:r>
      <w:rPr>
        <w:b/>
      </w:rPr>
      <w:t>NE REGIONAL SCHOOL BOARD OF DIRECTORS POLICY MANUAL</w:t>
    </w:r>
    <w:r w:rsidR="00570B1A">
      <w:rPr>
        <w:b/>
        <w:szCs w:val="24"/>
      </w:rPr>
      <w:tab/>
    </w:r>
    <w:r w:rsidR="00570B1A" w:rsidRPr="00570B1A">
      <w:rPr>
        <w:szCs w:val="24"/>
      </w:rPr>
      <w:t xml:space="preserve">Page </w:t>
    </w:r>
    <w:r w:rsidR="00570B1A" w:rsidRPr="00570B1A">
      <w:rPr>
        <w:szCs w:val="24"/>
      </w:rPr>
      <w:fldChar w:fldCharType="begin"/>
    </w:r>
    <w:r w:rsidR="00570B1A" w:rsidRPr="00570B1A">
      <w:rPr>
        <w:szCs w:val="24"/>
      </w:rPr>
      <w:instrText xml:space="preserve"> PAGE  \* Arabic  \* MERGEFORMAT </w:instrText>
    </w:r>
    <w:r w:rsidR="00570B1A" w:rsidRPr="00570B1A">
      <w:rPr>
        <w:szCs w:val="24"/>
      </w:rPr>
      <w:fldChar w:fldCharType="separate"/>
    </w:r>
    <w:r>
      <w:rPr>
        <w:noProof/>
        <w:szCs w:val="24"/>
      </w:rPr>
      <w:t>1</w:t>
    </w:r>
    <w:r w:rsidR="00570B1A" w:rsidRPr="00570B1A">
      <w:rPr>
        <w:szCs w:val="24"/>
      </w:rPr>
      <w:fldChar w:fldCharType="end"/>
    </w:r>
    <w:r w:rsidR="00570B1A" w:rsidRPr="00570B1A">
      <w:rPr>
        <w:szCs w:val="24"/>
      </w:rPr>
      <w:t xml:space="preserve"> of </w:t>
    </w:r>
    <w:r w:rsidR="00570B1A" w:rsidRPr="00570B1A">
      <w:rPr>
        <w:szCs w:val="24"/>
      </w:rPr>
      <w:fldChar w:fldCharType="begin"/>
    </w:r>
    <w:r w:rsidR="00570B1A" w:rsidRPr="00570B1A">
      <w:rPr>
        <w:szCs w:val="24"/>
      </w:rPr>
      <w:instrText xml:space="preserve"> NUMPAGES  \* Arabic  \* MERGEFORMAT </w:instrText>
    </w:r>
    <w:r w:rsidR="00570B1A" w:rsidRPr="00570B1A">
      <w:rPr>
        <w:szCs w:val="24"/>
      </w:rPr>
      <w:fldChar w:fldCharType="separate"/>
    </w:r>
    <w:r>
      <w:rPr>
        <w:noProof/>
        <w:szCs w:val="24"/>
      </w:rPr>
      <w:t>1</w:t>
    </w:r>
    <w:r w:rsidR="00570B1A" w:rsidRPr="00570B1A">
      <w:rP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DBEC" w14:textId="77777777" w:rsidR="002272EF" w:rsidRDefault="00227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6F5B4" w14:textId="77777777" w:rsidR="0030098B" w:rsidRDefault="0030098B">
      <w:r>
        <w:separator/>
      </w:r>
    </w:p>
  </w:footnote>
  <w:footnote w:type="continuationSeparator" w:id="0">
    <w:p w14:paraId="3B5D50CD" w14:textId="77777777" w:rsidR="0030098B" w:rsidRDefault="00300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9E18" w14:textId="77777777" w:rsidR="002272EF" w:rsidRDefault="002272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D18B" w14:textId="77777777" w:rsidR="004D6AAE" w:rsidRDefault="004D6AAE" w:rsidP="004D6AAE">
    <w:pPr>
      <w:pStyle w:val="FootnoteText"/>
      <w:rPr>
        <w:i/>
      </w:rPr>
    </w:pPr>
  </w:p>
  <w:p w14:paraId="5AEF9903" w14:textId="77777777" w:rsidR="004D6AAE" w:rsidRDefault="004D6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31C7" w14:textId="77777777" w:rsidR="002272EF" w:rsidRDefault="002272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3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FB03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0386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8994E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1032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2D374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6604A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2661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4856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16946901">
    <w:abstractNumId w:val="2"/>
  </w:num>
  <w:num w:numId="2" w16cid:durableId="930892204">
    <w:abstractNumId w:val="3"/>
  </w:num>
  <w:num w:numId="3" w16cid:durableId="1362053911">
    <w:abstractNumId w:val="11"/>
  </w:num>
  <w:num w:numId="4" w16cid:durableId="1925451675">
    <w:abstractNumId w:val="9"/>
  </w:num>
  <w:num w:numId="5" w16cid:durableId="839930911">
    <w:abstractNumId w:val="8"/>
  </w:num>
  <w:num w:numId="6" w16cid:durableId="32317416">
    <w:abstractNumId w:val="6"/>
  </w:num>
  <w:num w:numId="7" w16cid:durableId="1912426619">
    <w:abstractNumId w:val="5"/>
  </w:num>
  <w:num w:numId="8" w16cid:durableId="2124840561">
    <w:abstractNumId w:val="1"/>
  </w:num>
  <w:num w:numId="9" w16cid:durableId="811167869">
    <w:abstractNumId w:val="4"/>
  </w:num>
  <w:num w:numId="10" w16cid:durableId="878662475">
    <w:abstractNumId w:val="0"/>
  </w:num>
  <w:num w:numId="11" w16cid:durableId="1553150938">
    <w:abstractNumId w:val="10"/>
  </w:num>
  <w:num w:numId="12" w16cid:durableId="1267043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30745"/>
    <w:rsid w:val="0003154B"/>
    <w:rsid w:val="000738AC"/>
    <w:rsid w:val="00076675"/>
    <w:rsid w:val="0008730C"/>
    <w:rsid w:val="000E0F73"/>
    <w:rsid w:val="000F3EB8"/>
    <w:rsid w:val="001105E6"/>
    <w:rsid w:val="00114A21"/>
    <w:rsid w:val="001B59FF"/>
    <w:rsid w:val="001D3311"/>
    <w:rsid w:val="001F0D84"/>
    <w:rsid w:val="001F5465"/>
    <w:rsid w:val="002241BD"/>
    <w:rsid w:val="002272EF"/>
    <w:rsid w:val="00263F4D"/>
    <w:rsid w:val="002912C8"/>
    <w:rsid w:val="002A5FAE"/>
    <w:rsid w:val="002A7713"/>
    <w:rsid w:val="002B2385"/>
    <w:rsid w:val="002E128E"/>
    <w:rsid w:val="0030098B"/>
    <w:rsid w:val="00323278"/>
    <w:rsid w:val="00393F66"/>
    <w:rsid w:val="003C698E"/>
    <w:rsid w:val="003C7397"/>
    <w:rsid w:val="003D1329"/>
    <w:rsid w:val="003F560C"/>
    <w:rsid w:val="004031E5"/>
    <w:rsid w:val="004730DF"/>
    <w:rsid w:val="0048281B"/>
    <w:rsid w:val="004B19B5"/>
    <w:rsid w:val="004D6AAE"/>
    <w:rsid w:val="00525640"/>
    <w:rsid w:val="00570B1A"/>
    <w:rsid w:val="00581461"/>
    <w:rsid w:val="005C4DAD"/>
    <w:rsid w:val="005D71B8"/>
    <w:rsid w:val="005E5A33"/>
    <w:rsid w:val="005F08A4"/>
    <w:rsid w:val="00604327"/>
    <w:rsid w:val="006159E8"/>
    <w:rsid w:val="0062509D"/>
    <w:rsid w:val="00633299"/>
    <w:rsid w:val="00642FD4"/>
    <w:rsid w:val="00657817"/>
    <w:rsid w:val="006A4E7B"/>
    <w:rsid w:val="006B2810"/>
    <w:rsid w:val="00726594"/>
    <w:rsid w:val="0073004D"/>
    <w:rsid w:val="00731AC6"/>
    <w:rsid w:val="00745157"/>
    <w:rsid w:val="007B6877"/>
    <w:rsid w:val="007B7BAA"/>
    <w:rsid w:val="007D5F57"/>
    <w:rsid w:val="008143A6"/>
    <w:rsid w:val="0085021D"/>
    <w:rsid w:val="0091531D"/>
    <w:rsid w:val="0095482A"/>
    <w:rsid w:val="009F2B6E"/>
    <w:rsid w:val="00A0668D"/>
    <w:rsid w:val="00A16E32"/>
    <w:rsid w:val="00A30CC5"/>
    <w:rsid w:val="00A50D6F"/>
    <w:rsid w:val="00A863EC"/>
    <w:rsid w:val="00A92C0B"/>
    <w:rsid w:val="00AB0BEF"/>
    <w:rsid w:val="00AC1F8F"/>
    <w:rsid w:val="00AF28DF"/>
    <w:rsid w:val="00B36921"/>
    <w:rsid w:val="00BF0348"/>
    <w:rsid w:val="00C51C0E"/>
    <w:rsid w:val="00C80B5A"/>
    <w:rsid w:val="00CB0ACF"/>
    <w:rsid w:val="00CC7931"/>
    <w:rsid w:val="00CD3BE5"/>
    <w:rsid w:val="00CF2DC2"/>
    <w:rsid w:val="00DA3BE1"/>
    <w:rsid w:val="00DC196A"/>
    <w:rsid w:val="00DC71CA"/>
    <w:rsid w:val="00E131EB"/>
    <w:rsid w:val="00E338C2"/>
    <w:rsid w:val="00E41E60"/>
    <w:rsid w:val="00E4398E"/>
    <w:rsid w:val="00E73FC6"/>
    <w:rsid w:val="00EC43CE"/>
    <w:rsid w:val="00EC5071"/>
    <w:rsid w:val="00EC7B85"/>
    <w:rsid w:val="00ED1AEB"/>
    <w:rsid w:val="00ED4D9B"/>
    <w:rsid w:val="00F22DCD"/>
    <w:rsid w:val="00F44F88"/>
    <w:rsid w:val="00F45D75"/>
    <w:rsid w:val="00F5028B"/>
    <w:rsid w:val="00F727B8"/>
    <w:rsid w:val="00F8786D"/>
    <w:rsid w:val="00FD0713"/>
    <w:rsid w:val="00FD5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763B3D"/>
  <w15:docId w15:val="{7AA44208-2CD1-46E3-B2C2-75F16551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8281B"/>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character" w:styleId="Hyperlink">
    <w:name w:val="Hyperlink"/>
    <w:basedOn w:val="DefaultParagraphFont"/>
    <w:rsid w:val="00657817"/>
    <w:rPr>
      <w:color w:val="0000FF" w:themeColor="hyperlink"/>
      <w:u w:val="single"/>
    </w:rPr>
  </w:style>
  <w:style w:type="character" w:styleId="FollowedHyperlink">
    <w:name w:val="FollowedHyperlink"/>
    <w:basedOn w:val="DefaultParagraphFont"/>
    <w:rsid w:val="006578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cpublicschools.org/district-humanresources/key-informat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161</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5</cp:revision>
  <cp:lastPrinted>2012-01-24T19:44:00Z</cp:lastPrinted>
  <dcterms:created xsi:type="dcterms:W3CDTF">2020-03-10T00:44:00Z</dcterms:created>
  <dcterms:modified xsi:type="dcterms:W3CDTF">2022-07-22T01:14:00Z</dcterms:modified>
</cp:coreProperties>
</file>