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1862" w14:textId="77777777" w:rsidR="00C02188" w:rsidRPr="000050AF" w:rsidRDefault="00C02188" w:rsidP="00C02188">
      <w:pPr>
        <w:widowControl/>
        <w:tabs>
          <w:tab w:val="left" w:pos="6840"/>
          <w:tab w:val="right" w:pos="9360"/>
        </w:tabs>
        <w:jc w:val="both"/>
        <w:rPr>
          <w:color w:val="000000" w:themeColor="text1"/>
        </w:rPr>
      </w:pPr>
      <w:r w:rsidRPr="000050AF">
        <w:rPr>
          <w:b/>
          <w:color w:val="000000" w:themeColor="text1"/>
          <w:sz w:val="28"/>
        </w:rPr>
        <w:t>REDUCTION IN FORCE</w:t>
      </w:r>
      <w:r w:rsidRPr="000050AF">
        <w:rPr>
          <w:color w:val="000000" w:themeColor="text1"/>
          <w:sz w:val="20"/>
        </w:rPr>
        <w:tab/>
      </w:r>
      <w:r w:rsidRPr="000050AF">
        <w:rPr>
          <w:i/>
          <w:color w:val="000000" w:themeColor="text1"/>
          <w:sz w:val="20"/>
        </w:rPr>
        <w:t>Policy Code:</w:t>
      </w:r>
      <w:r w:rsidRPr="000050AF">
        <w:rPr>
          <w:color w:val="000000" w:themeColor="text1"/>
          <w:sz w:val="20"/>
        </w:rPr>
        <w:tab/>
      </w:r>
      <w:r w:rsidRPr="000050AF">
        <w:rPr>
          <w:b/>
          <w:color w:val="000000" w:themeColor="text1"/>
        </w:rPr>
        <w:t>7920</w:t>
      </w:r>
    </w:p>
    <w:p w14:paraId="249B30A9" w14:textId="77777777" w:rsidR="00C02188" w:rsidRPr="000050AF" w:rsidRDefault="00A26E7E" w:rsidP="00C02188">
      <w:pPr>
        <w:widowControl/>
        <w:tabs>
          <w:tab w:val="left" w:pos="6840"/>
          <w:tab w:val="right" w:pos="9360"/>
        </w:tabs>
        <w:spacing w:line="109" w:lineRule="exact"/>
        <w:jc w:val="both"/>
        <w:rPr>
          <w:color w:val="000000" w:themeColor="text1"/>
        </w:rPr>
      </w:pPr>
      <w:r w:rsidRPr="000050AF">
        <w:rPr>
          <w:noProof/>
          <w:snapToGrid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87FF34C" wp14:editId="1FA58DE4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5943600" cy="0"/>
                <wp:effectExtent l="0" t="19050" r="19050" b="3810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091B8" id="Line 8" o:spid="_x0000_s1026" style="position:absolute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4.25pt" to="468pt,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" strokeweight="4.5pt">
                <v:stroke linestyle="thinThick"/>
              </v:line>
            </w:pict>
          </mc:Fallback>
        </mc:AlternateContent>
      </w:r>
    </w:p>
    <w:p w14:paraId="70A67AB0" w14:textId="77777777" w:rsidR="003C07B4" w:rsidRPr="000050AF" w:rsidRDefault="003C07B4" w:rsidP="00C02188">
      <w:pPr>
        <w:widowControl/>
        <w:tabs>
          <w:tab w:val="left" w:pos="-1440"/>
        </w:tabs>
        <w:jc w:val="both"/>
        <w:rPr>
          <w:color w:val="000000" w:themeColor="text1"/>
        </w:rPr>
        <w:sectPr w:rsidR="003C07B4" w:rsidRPr="000050AF" w:rsidSect="00900046">
          <w:headerReference w:type="default" r:id="rId8"/>
          <w:footerReference w:type="default" r:id="rId9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DBDB417" w14:textId="77777777" w:rsidR="00C02188" w:rsidRPr="000050AF" w:rsidRDefault="00C02188" w:rsidP="00C02188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31B29D77" w14:textId="77777777" w:rsidR="00BF5AFB" w:rsidRPr="000050AF" w:rsidRDefault="00BF5AFB" w:rsidP="00C02188">
      <w:pPr>
        <w:widowControl/>
        <w:tabs>
          <w:tab w:val="left" w:pos="-1440"/>
        </w:tabs>
        <w:jc w:val="both"/>
        <w:rPr>
          <w:color w:val="000000" w:themeColor="text1"/>
        </w:rPr>
        <w:sectPr w:rsidR="00BF5AFB" w:rsidRPr="000050AF" w:rsidSect="003C07B4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C4FA02B" w14:textId="77777777" w:rsidR="00C02188" w:rsidRPr="000050AF" w:rsidRDefault="00C02188" w:rsidP="00C02188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05C06578" w14:textId="77777777" w:rsidR="00C02188" w:rsidRPr="000050AF" w:rsidRDefault="00C02188" w:rsidP="00C02188">
      <w:pPr>
        <w:widowControl/>
        <w:tabs>
          <w:tab w:val="left" w:pos="-1440"/>
        </w:tabs>
        <w:jc w:val="both"/>
        <w:rPr>
          <w:color w:val="000000" w:themeColor="text1"/>
        </w:rPr>
      </w:pPr>
      <w:r w:rsidRPr="000050AF">
        <w:rPr>
          <w:color w:val="000000" w:themeColor="text1"/>
        </w:rPr>
        <w:t xml:space="preserve">The purpose of this policy is to establish an orderly procedure for </w:t>
      </w:r>
      <w:r w:rsidR="001168D0" w:rsidRPr="000050AF">
        <w:rPr>
          <w:color w:val="000000" w:themeColor="text1"/>
        </w:rPr>
        <w:t xml:space="preserve">a reduction in force. </w:t>
      </w:r>
      <w:r w:rsidR="00D53936" w:rsidRPr="000050AF">
        <w:rPr>
          <w:color w:val="000000" w:themeColor="text1"/>
        </w:rPr>
        <w:t xml:space="preserve"> </w:t>
      </w:r>
      <w:r w:rsidR="002F5775" w:rsidRPr="000050AF">
        <w:rPr>
          <w:color w:val="000000" w:themeColor="text1"/>
        </w:rPr>
        <w:t xml:space="preserve">This policy applies to </w:t>
      </w:r>
      <w:r w:rsidR="001168D0" w:rsidRPr="000050AF">
        <w:rPr>
          <w:color w:val="000000" w:themeColor="text1"/>
        </w:rPr>
        <w:t>teachers and school administrators</w:t>
      </w:r>
      <w:r w:rsidR="008F2BD2" w:rsidRPr="000050AF">
        <w:rPr>
          <w:color w:val="000000" w:themeColor="text1"/>
        </w:rPr>
        <w:t>, as defined in the relevant statutes,</w:t>
      </w:r>
      <w:r w:rsidR="001168D0" w:rsidRPr="000050AF">
        <w:rPr>
          <w:color w:val="000000" w:themeColor="text1"/>
        </w:rPr>
        <w:t xml:space="preserve"> during </w:t>
      </w:r>
      <w:r w:rsidR="002F5775" w:rsidRPr="000050AF">
        <w:rPr>
          <w:color w:val="000000" w:themeColor="text1"/>
        </w:rPr>
        <w:t>the term</w:t>
      </w:r>
      <w:r w:rsidR="001168D0" w:rsidRPr="000050AF">
        <w:rPr>
          <w:color w:val="000000" w:themeColor="text1"/>
        </w:rPr>
        <w:t>s</w:t>
      </w:r>
      <w:r w:rsidR="002F5775" w:rsidRPr="000050AF">
        <w:rPr>
          <w:color w:val="000000" w:themeColor="text1"/>
        </w:rPr>
        <w:t xml:space="preserve"> of their contract</w:t>
      </w:r>
      <w:r w:rsidR="001168D0" w:rsidRPr="000050AF">
        <w:rPr>
          <w:color w:val="000000" w:themeColor="text1"/>
        </w:rPr>
        <w:t>s</w:t>
      </w:r>
      <w:r w:rsidR="002F5775" w:rsidRPr="000050AF">
        <w:rPr>
          <w:color w:val="000000" w:themeColor="text1"/>
        </w:rPr>
        <w:t xml:space="preserve">. </w:t>
      </w:r>
      <w:r w:rsidR="00F95CB9" w:rsidRPr="000050AF">
        <w:rPr>
          <w:color w:val="000000" w:themeColor="text1"/>
        </w:rPr>
        <w:t xml:space="preserve"> </w:t>
      </w:r>
      <w:r w:rsidR="001168D0" w:rsidRPr="000050AF">
        <w:rPr>
          <w:color w:val="000000" w:themeColor="text1"/>
        </w:rPr>
        <w:t xml:space="preserve">A reduction in force among </w:t>
      </w:r>
      <w:r w:rsidR="00D43D7B" w:rsidRPr="000050AF">
        <w:rPr>
          <w:color w:val="000000" w:themeColor="text1"/>
        </w:rPr>
        <w:t xml:space="preserve">any other </w:t>
      </w:r>
      <w:r w:rsidR="001168D0" w:rsidRPr="000050AF">
        <w:rPr>
          <w:color w:val="000000" w:themeColor="text1"/>
        </w:rPr>
        <w:t>employees will be accomplished in accordance with policy 7921, Classified Personnel Reduction</w:t>
      </w:r>
      <w:r w:rsidR="00D43D7B" w:rsidRPr="000050AF">
        <w:rPr>
          <w:color w:val="000000" w:themeColor="text1"/>
        </w:rPr>
        <w:t>, or</w:t>
      </w:r>
      <w:r w:rsidR="00E5622F" w:rsidRPr="000050AF">
        <w:rPr>
          <w:color w:val="000000" w:themeColor="text1"/>
        </w:rPr>
        <w:t xml:space="preserve">, as applicable, in accordance with any conflicting </w:t>
      </w:r>
      <w:r w:rsidR="00D43D7B" w:rsidRPr="000050AF">
        <w:rPr>
          <w:color w:val="000000" w:themeColor="text1"/>
        </w:rPr>
        <w:t xml:space="preserve">terms of </w:t>
      </w:r>
      <w:r w:rsidR="00E5622F" w:rsidRPr="000050AF">
        <w:rPr>
          <w:color w:val="000000" w:themeColor="text1"/>
        </w:rPr>
        <w:t xml:space="preserve">an individual </w:t>
      </w:r>
      <w:r w:rsidR="00D43D7B" w:rsidRPr="000050AF">
        <w:rPr>
          <w:color w:val="000000" w:themeColor="text1"/>
        </w:rPr>
        <w:t>employee</w:t>
      </w:r>
      <w:r w:rsidR="00E5622F" w:rsidRPr="000050AF">
        <w:rPr>
          <w:color w:val="000000" w:themeColor="text1"/>
        </w:rPr>
        <w:t>’s</w:t>
      </w:r>
      <w:r w:rsidR="00D43D7B" w:rsidRPr="000050AF">
        <w:rPr>
          <w:color w:val="000000" w:themeColor="text1"/>
        </w:rPr>
        <w:t xml:space="preserve"> contract.</w:t>
      </w:r>
    </w:p>
    <w:p w14:paraId="410169E3" w14:textId="77777777" w:rsidR="00C02188" w:rsidRPr="000050AF" w:rsidRDefault="00C02188" w:rsidP="00C02188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6E47F344" w14:textId="77777777" w:rsidR="00C02188" w:rsidRPr="000050AF" w:rsidRDefault="00C02188" w:rsidP="00064F6B">
      <w:pPr>
        <w:widowControl/>
        <w:numPr>
          <w:ilvl w:val="0"/>
          <w:numId w:val="13"/>
        </w:numPr>
        <w:tabs>
          <w:tab w:val="left" w:pos="-1440"/>
        </w:tabs>
        <w:jc w:val="both"/>
        <w:rPr>
          <w:color w:val="000000" w:themeColor="text1"/>
        </w:rPr>
      </w:pPr>
      <w:r w:rsidRPr="000050AF">
        <w:rPr>
          <w:b/>
          <w:smallCaps/>
          <w:color w:val="000000" w:themeColor="text1"/>
        </w:rPr>
        <w:t>Grounds for Reduction in Force</w:t>
      </w:r>
    </w:p>
    <w:p w14:paraId="594C74AF" w14:textId="77777777" w:rsidR="00C02188" w:rsidRPr="000050AF" w:rsidRDefault="00C02188" w:rsidP="00C02188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65253683" w14:textId="77777777" w:rsidR="00C02188" w:rsidRPr="000050AF" w:rsidRDefault="00E77BE5" w:rsidP="00C02188">
      <w:pPr>
        <w:widowControl/>
        <w:tabs>
          <w:tab w:val="left" w:pos="-1440"/>
        </w:tabs>
        <w:ind w:left="720"/>
        <w:jc w:val="both"/>
        <w:rPr>
          <w:color w:val="000000" w:themeColor="text1"/>
        </w:rPr>
      </w:pPr>
      <w:r w:rsidRPr="000050AF">
        <w:rPr>
          <w:color w:val="000000" w:themeColor="text1"/>
        </w:rPr>
        <w:t>A r</w:t>
      </w:r>
      <w:r w:rsidR="00C02188" w:rsidRPr="000050AF">
        <w:rPr>
          <w:color w:val="000000" w:themeColor="text1"/>
        </w:rPr>
        <w:t>eduction in force may be implemented when the board determines that any of the following circumstances</w:t>
      </w:r>
      <w:r w:rsidRPr="000050AF">
        <w:rPr>
          <w:color w:val="000000" w:themeColor="text1"/>
        </w:rPr>
        <w:t xml:space="preserve"> have resulted in the need to decrease the number of </w:t>
      </w:r>
      <w:r w:rsidR="00CA2819" w:rsidRPr="000050AF">
        <w:rPr>
          <w:color w:val="000000" w:themeColor="text1"/>
        </w:rPr>
        <w:t>positions</w:t>
      </w:r>
      <w:r w:rsidR="00C37AD0" w:rsidRPr="000050AF">
        <w:rPr>
          <w:color w:val="000000" w:themeColor="text1"/>
        </w:rPr>
        <w:t xml:space="preserve"> held by employees to </w:t>
      </w:r>
      <w:r w:rsidR="00C606C7" w:rsidRPr="000050AF">
        <w:rPr>
          <w:color w:val="000000" w:themeColor="text1"/>
        </w:rPr>
        <w:t xml:space="preserve">whom </w:t>
      </w:r>
      <w:r w:rsidR="00C37AD0" w:rsidRPr="000050AF">
        <w:rPr>
          <w:color w:val="000000" w:themeColor="text1"/>
        </w:rPr>
        <w:t>this policy applies</w:t>
      </w:r>
      <w:r w:rsidRPr="000050AF">
        <w:rPr>
          <w:color w:val="000000" w:themeColor="text1"/>
        </w:rPr>
        <w:t>.</w:t>
      </w:r>
    </w:p>
    <w:p w14:paraId="5FA930BB" w14:textId="77777777" w:rsidR="00C02188" w:rsidRPr="000050AF" w:rsidRDefault="00C02188" w:rsidP="00C02188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78BF5A69" w14:textId="77777777" w:rsidR="00976BCA" w:rsidRPr="000050AF" w:rsidRDefault="00C02188" w:rsidP="00064F6B">
      <w:pPr>
        <w:widowControl/>
        <w:numPr>
          <w:ilvl w:val="1"/>
          <w:numId w:val="15"/>
        </w:numPr>
        <w:tabs>
          <w:tab w:val="left" w:pos="-1440"/>
        </w:tabs>
        <w:jc w:val="both"/>
        <w:rPr>
          <w:color w:val="000000" w:themeColor="text1"/>
        </w:rPr>
      </w:pPr>
      <w:r w:rsidRPr="000050AF">
        <w:rPr>
          <w:color w:val="000000" w:themeColor="text1"/>
        </w:rPr>
        <w:t xml:space="preserve">Reorganization </w:t>
      </w:r>
    </w:p>
    <w:p w14:paraId="5FFC5E3C" w14:textId="77777777" w:rsidR="00976BCA" w:rsidRPr="000050AF" w:rsidRDefault="00976BCA" w:rsidP="00976BCA">
      <w:pPr>
        <w:widowControl/>
        <w:tabs>
          <w:tab w:val="left" w:pos="-1440"/>
        </w:tabs>
        <w:ind w:left="1440"/>
        <w:jc w:val="both"/>
        <w:rPr>
          <w:color w:val="000000" w:themeColor="text1"/>
        </w:rPr>
      </w:pPr>
    </w:p>
    <w:p w14:paraId="6FB819CE" w14:textId="77777777" w:rsidR="00337AAC" w:rsidRPr="000050AF" w:rsidRDefault="00E76768" w:rsidP="004128F4">
      <w:pPr>
        <w:widowControl/>
        <w:tabs>
          <w:tab w:val="left" w:pos="-1440"/>
        </w:tabs>
        <w:ind w:left="1440"/>
        <w:jc w:val="both"/>
        <w:rPr>
          <w:color w:val="000000" w:themeColor="text1"/>
        </w:rPr>
      </w:pPr>
      <w:r w:rsidRPr="000050AF">
        <w:rPr>
          <w:color w:val="000000" w:themeColor="text1"/>
        </w:rPr>
        <w:t>R</w:t>
      </w:r>
      <w:r w:rsidR="00976BCA" w:rsidRPr="000050AF">
        <w:rPr>
          <w:color w:val="000000" w:themeColor="text1"/>
        </w:rPr>
        <w:t xml:space="preserve">eorganization is </w:t>
      </w:r>
      <w:r w:rsidR="00C02188" w:rsidRPr="000050AF">
        <w:rPr>
          <w:color w:val="000000" w:themeColor="text1"/>
        </w:rPr>
        <w:t>defined as</w:t>
      </w:r>
      <w:r w:rsidR="002F400E" w:rsidRPr="000050AF">
        <w:rPr>
          <w:color w:val="000000" w:themeColor="text1"/>
        </w:rPr>
        <w:t xml:space="preserve"> the</w:t>
      </w:r>
      <w:r w:rsidR="00C02188" w:rsidRPr="000050AF">
        <w:rPr>
          <w:color w:val="000000" w:themeColor="text1"/>
        </w:rPr>
        <w:t xml:space="preserve"> elimination, curtailment</w:t>
      </w:r>
      <w:r w:rsidR="00B608BC" w:rsidRPr="000050AF">
        <w:rPr>
          <w:color w:val="000000" w:themeColor="text1"/>
        </w:rPr>
        <w:t>,</w:t>
      </w:r>
      <w:r w:rsidR="00C02188" w:rsidRPr="000050AF">
        <w:rPr>
          <w:color w:val="000000" w:themeColor="text1"/>
        </w:rPr>
        <w:t xml:space="preserve"> or reorganization of a curriculum offering </w:t>
      </w:r>
      <w:r w:rsidRPr="000050AF">
        <w:rPr>
          <w:color w:val="000000" w:themeColor="text1"/>
        </w:rPr>
        <w:t xml:space="preserve">or </w:t>
      </w:r>
      <w:r w:rsidR="00C02188" w:rsidRPr="000050AF">
        <w:rPr>
          <w:color w:val="000000" w:themeColor="text1"/>
        </w:rPr>
        <w:t>program.</w:t>
      </w:r>
    </w:p>
    <w:p w14:paraId="04C2F744" w14:textId="77777777" w:rsidR="00C02188" w:rsidRPr="000050AF" w:rsidRDefault="00C02188" w:rsidP="00C02188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46948FE5" w14:textId="77777777" w:rsidR="00C02188" w:rsidRPr="000050AF" w:rsidRDefault="00C02188" w:rsidP="00064F6B">
      <w:pPr>
        <w:widowControl/>
        <w:numPr>
          <w:ilvl w:val="1"/>
          <w:numId w:val="15"/>
        </w:numPr>
        <w:tabs>
          <w:tab w:val="left" w:pos="-1440"/>
        </w:tabs>
        <w:jc w:val="both"/>
        <w:rPr>
          <w:color w:val="000000" w:themeColor="text1"/>
        </w:rPr>
      </w:pPr>
      <w:r w:rsidRPr="000050AF">
        <w:rPr>
          <w:color w:val="000000" w:themeColor="text1"/>
        </w:rPr>
        <w:t xml:space="preserve">Declining Enrollment </w:t>
      </w:r>
    </w:p>
    <w:p w14:paraId="4C6113C4" w14:textId="77777777" w:rsidR="00C02188" w:rsidRPr="000050AF" w:rsidRDefault="00C02188" w:rsidP="00C02188">
      <w:pPr>
        <w:widowControl/>
        <w:tabs>
          <w:tab w:val="left" w:pos="-1440"/>
        </w:tabs>
        <w:ind w:left="1440" w:hanging="720"/>
        <w:jc w:val="both"/>
        <w:rPr>
          <w:color w:val="000000" w:themeColor="text1"/>
        </w:rPr>
      </w:pPr>
    </w:p>
    <w:p w14:paraId="43401C4C" w14:textId="77777777" w:rsidR="00C02188" w:rsidRPr="000050AF" w:rsidRDefault="00C02188" w:rsidP="0021031A">
      <w:pPr>
        <w:pStyle w:val="BodyTextIndent"/>
        <w:ind w:left="1440" w:firstLine="0"/>
        <w:rPr>
          <w:rFonts w:ascii="Times New Roman" w:hAnsi="Times New Roman"/>
          <w:color w:val="000000" w:themeColor="text1"/>
        </w:rPr>
      </w:pPr>
      <w:r w:rsidRPr="000050AF">
        <w:rPr>
          <w:rFonts w:ascii="Times New Roman" w:hAnsi="Times New Roman"/>
          <w:color w:val="000000" w:themeColor="text1"/>
        </w:rPr>
        <w:t xml:space="preserve">Declining enrollment exists </w:t>
      </w:r>
      <w:r w:rsidR="002F400E" w:rsidRPr="000050AF">
        <w:rPr>
          <w:rFonts w:ascii="Times New Roman" w:hAnsi="Times New Roman"/>
          <w:color w:val="000000" w:themeColor="text1"/>
        </w:rPr>
        <w:t xml:space="preserve">(a) </w:t>
      </w:r>
      <w:r w:rsidRPr="000050AF">
        <w:rPr>
          <w:rFonts w:ascii="Times New Roman" w:hAnsi="Times New Roman"/>
          <w:color w:val="000000" w:themeColor="text1"/>
        </w:rPr>
        <w:t xml:space="preserve">when the enrollment or projected enrollment for the next succeeding school year causes a decrease in the number of teaching or administrative positions allocated by the State or any other funding source; or </w:t>
      </w:r>
      <w:r w:rsidR="002F400E" w:rsidRPr="000050AF">
        <w:rPr>
          <w:rFonts w:ascii="Times New Roman" w:hAnsi="Times New Roman"/>
          <w:color w:val="000000" w:themeColor="text1"/>
        </w:rPr>
        <w:t xml:space="preserve">(b) </w:t>
      </w:r>
      <w:r w:rsidRPr="000050AF">
        <w:rPr>
          <w:rFonts w:ascii="Times New Roman" w:hAnsi="Times New Roman"/>
          <w:color w:val="000000" w:themeColor="text1"/>
        </w:rPr>
        <w:t xml:space="preserve">when the enrollment or projected enrollment </w:t>
      </w:r>
      <w:r w:rsidR="00E77BE5" w:rsidRPr="000050AF">
        <w:rPr>
          <w:rFonts w:ascii="Times New Roman" w:hAnsi="Times New Roman"/>
          <w:color w:val="000000" w:themeColor="text1"/>
        </w:rPr>
        <w:t xml:space="preserve">of a curriculum offering or program </w:t>
      </w:r>
      <w:r w:rsidRPr="000050AF">
        <w:rPr>
          <w:rFonts w:ascii="Times New Roman" w:hAnsi="Times New Roman"/>
          <w:color w:val="000000" w:themeColor="text1"/>
        </w:rPr>
        <w:t>for the next succeeding school year is inadequate to justify continuation of the course or program.</w:t>
      </w:r>
    </w:p>
    <w:p w14:paraId="0D8A5E23" w14:textId="77777777" w:rsidR="00C02188" w:rsidRPr="000050AF" w:rsidRDefault="00C02188" w:rsidP="00C02188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104A25FB" w14:textId="77777777" w:rsidR="00C02188" w:rsidRPr="000050AF" w:rsidRDefault="00C02188" w:rsidP="00064F6B">
      <w:pPr>
        <w:widowControl/>
        <w:numPr>
          <w:ilvl w:val="1"/>
          <w:numId w:val="15"/>
        </w:numPr>
        <w:tabs>
          <w:tab w:val="left" w:pos="-1440"/>
        </w:tabs>
        <w:jc w:val="both"/>
        <w:rPr>
          <w:color w:val="000000" w:themeColor="text1"/>
        </w:rPr>
      </w:pPr>
      <w:r w:rsidRPr="000050AF">
        <w:rPr>
          <w:color w:val="000000" w:themeColor="text1"/>
        </w:rPr>
        <w:t>Financial Exigency</w:t>
      </w:r>
    </w:p>
    <w:p w14:paraId="079FC9AE" w14:textId="77777777" w:rsidR="00C02188" w:rsidRPr="000050AF" w:rsidRDefault="00C02188" w:rsidP="00C02188">
      <w:pPr>
        <w:widowControl/>
        <w:tabs>
          <w:tab w:val="left" w:pos="-1440"/>
        </w:tabs>
        <w:ind w:left="1440" w:hanging="720"/>
        <w:jc w:val="both"/>
        <w:rPr>
          <w:color w:val="000000" w:themeColor="text1"/>
        </w:rPr>
      </w:pPr>
    </w:p>
    <w:p w14:paraId="1808D43B" w14:textId="77777777" w:rsidR="00C02188" w:rsidRPr="000050AF" w:rsidRDefault="00C02188" w:rsidP="0021031A">
      <w:pPr>
        <w:pStyle w:val="BodyTextIndent"/>
        <w:ind w:left="1440" w:firstLine="0"/>
        <w:rPr>
          <w:rFonts w:ascii="Times New Roman" w:hAnsi="Times New Roman"/>
          <w:color w:val="000000" w:themeColor="text1"/>
        </w:rPr>
      </w:pPr>
      <w:r w:rsidRPr="000050AF">
        <w:rPr>
          <w:rFonts w:ascii="Times New Roman" w:hAnsi="Times New Roman"/>
          <w:color w:val="000000" w:themeColor="text1"/>
        </w:rPr>
        <w:t xml:space="preserve">Financial exigency means </w:t>
      </w:r>
      <w:r w:rsidR="002F400E" w:rsidRPr="000050AF">
        <w:rPr>
          <w:rFonts w:ascii="Times New Roman" w:hAnsi="Times New Roman"/>
          <w:color w:val="000000" w:themeColor="text1"/>
        </w:rPr>
        <w:t xml:space="preserve">(a) </w:t>
      </w:r>
      <w:r w:rsidRPr="000050AF">
        <w:rPr>
          <w:rFonts w:ascii="Times New Roman" w:hAnsi="Times New Roman"/>
          <w:color w:val="000000" w:themeColor="text1"/>
        </w:rPr>
        <w:t xml:space="preserve">any significant </w:t>
      </w:r>
      <w:r w:rsidR="003C07B4" w:rsidRPr="000050AF">
        <w:rPr>
          <w:rFonts w:ascii="Times New Roman" w:hAnsi="Times New Roman"/>
          <w:color w:val="000000" w:themeColor="text1"/>
        </w:rPr>
        <w:t>decline in the board’</w:t>
      </w:r>
      <w:r w:rsidRPr="000050AF">
        <w:rPr>
          <w:rFonts w:ascii="Times New Roman" w:hAnsi="Times New Roman"/>
          <w:color w:val="000000" w:themeColor="text1"/>
        </w:rPr>
        <w:t>s financial resources that compel</w:t>
      </w:r>
      <w:r w:rsidR="002F400E" w:rsidRPr="000050AF">
        <w:rPr>
          <w:rFonts w:ascii="Times New Roman" w:hAnsi="Times New Roman"/>
          <w:color w:val="000000" w:themeColor="text1"/>
        </w:rPr>
        <w:t>s</w:t>
      </w:r>
      <w:r w:rsidRPr="000050AF">
        <w:rPr>
          <w:rFonts w:ascii="Times New Roman" w:hAnsi="Times New Roman"/>
          <w:color w:val="000000" w:themeColor="text1"/>
        </w:rPr>
        <w:t xml:space="preserve"> a </w:t>
      </w:r>
      <w:r w:rsidR="00337AAC" w:rsidRPr="000050AF">
        <w:rPr>
          <w:rFonts w:ascii="Times New Roman" w:hAnsi="Times New Roman"/>
          <w:color w:val="000000" w:themeColor="text1"/>
        </w:rPr>
        <w:t xml:space="preserve">reduction </w:t>
      </w:r>
      <w:r w:rsidRPr="000050AF">
        <w:rPr>
          <w:rFonts w:ascii="Times New Roman" w:hAnsi="Times New Roman"/>
          <w:color w:val="000000" w:themeColor="text1"/>
        </w:rPr>
        <w:t>in the school</w:t>
      </w:r>
      <w:r w:rsidR="003C07B4" w:rsidRPr="000050AF">
        <w:rPr>
          <w:rFonts w:ascii="Times New Roman" w:hAnsi="Times New Roman"/>
          <w:color w:val="000000" w:themeColor="text1"/>
        </w:rPr>
        <w:t>’</w:t>
      </w:r>
      <w:r w:rsidRPr="000050AF">
        <w:rPr>
          <w:rFonts w:ascii="Times New Roman" w:hAnsi="Times New Roman"/>
          <w:color w:val="000000" w:themeColor="text1"/>
        </w:rPr>
        <w:t>s current operational budget;</w:t>
      </w:r>
      <w:r w:rsidR="002F400E" w:rsidRPr="000050AF">
        <w:rPr>
          <w:rFonts w:ascii="Times New Roman" w:hAnsi="Times New Roman"/>
          <w:color w:val="000000" w:themeColor="text1"/>
        </w:rPr>
        <w:t xml:space="preserve"> (b)</w:t>
      </w:r>
      <w:r w:rsidRPr="000050AF">
        <w:rPr>
          <w:rFonts w:ascii="Times New Roman" w:hAnsi="Times New Roman"/>
          <w:color w:val="000000" w:themeColor="text1"/>
        </w:rPr>
        <w:t xml:space="preserve"> any significant decrease or elimination in funding for a particular program; or </w:t>
      </w:r>
      <w:r w:rsidR="002F400E" w:rsidRPr="000050AF">
        <w:rPr>
          <w:rFonts w:ascii="Times New Roman" w:hAnsi="Times New Roman"/>
          <w:color w:val="000000" w:themeColor="text1"/>
        </w:rPr>
        <w:t xml:space="preserve">(c) </w:t>
      </w:r>
      <w:r w:rsidRPr="000050AF">
        <w:rPr>
          <w:rFonts w:ascii="Times New Roman" w:hAnsi="Times New Roman"/>
          <w:color w:val="000000" w:themeColor="text1"/>
        </w:rPr>
        <w:t>any insufficiency in funding that would render the board unable to continue existing programs at current levels.</w:t>
      </w:r>
    </w:p>
    <w:p w14:paraId="25C2A1DE" w14:textId="77777777" w:rsidR="00C02188" w:rsidRPr="000050AF" w:rsidRDefault="00C02188" w:rsidP="00C02188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36C89199" w14:textId="77777777" w:rsidR="00C02188" w:rsidRPr="000050AF" w:rsidRDefault="00C02188" w:rsidP="00064F6B">
      <w:pPr>
        <w:widowControl/>
        <w:numPr>
          <w:ilvl w:val="0"/>
          <w:numId w:val="13"/>
        </w:numPr>
        <w:tabs>
          <w:tab w:val="left" w:pos="-1440"/>
        </w:tabs>
        <w:jc w:val="both"/>
        <w:rPr>
          <w:color w:val="000000" w:themeColor="text1"/>
        </w:rPr>
      </w:pPr>
      <w:r w:rsidRPr="000050AF">
        <w:rPr>
          <w:b/>
          <w:smallCaps/>
          <w:color w:val="000000" w:themeColor="text1"/>
        </w:rPr>
        <w:t>Preliminary Determination</w:t>
      </w:r>
    </w:p>
    <w:p w14:paraId="47866D27" w14:textId="77777777" w:rsidR="00C02188" w:rsidRPr="000050AF" w:rsidRDefault="00C02188" w:rsidP="00C02188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0B165174" w14:textId="6C827B16" w:rsidR="00C02188" w:rsidRPr="000050AF" w:rsidRDefault="00C02188" w:rsidP="00064F6B">
      <w:pPr>
        <w:widowControl/>
        <w:numPr>
          <w:ilvl w:val="0"/>
          <w:numId w:val="19"/>
        </w:numPr>
        <w:tabs>
          <w:tab w:val="left" w:pos="-1440"/>
        </w:tabs>
        <w:jc w:val="both"/>
        <w:rPr>
          <w:color w:val="000000" w:themeColor="text1"/>
        </w:rPr>
      </w:pPr>
      <w:r w:rsidRPr="000050AF">
        <w:rPr>
          <w:color w:val="000000" w:themeColor="text1"/>
        </w:rPr>
        <w:t xml:space="preserve">The </w:t>
      </w:r>
      <w:r w:rsidR="006B4F20" w:rsidRPr="000050AF">
        <w:rPr>
          <w:color w:val="000000" w:themeColor="text1"/>
        </w:rPr>
        <w:t xml:space="preserve">executive director </w:t>
      </w:r>
      <w:r w:rsidR="008E0F26" w:rsidRPr="000050AF">
        <w:rPr>
          <w:color w:val="000000" w:themeColor="text1"/>
        </w:rPr>
        <w:t xml:space="preserve">shall </w:t>
      </w:r>
      <w:r w:rsidRPr="000050AF">
        <w:rPr>
          <w:color w:val="000000" w:themeColor="text1"/>
        </w:rPr>
        <w:t xml:space="preserve">determine </w:t>
      </w:r>
      <w:proofErr w:type="gramStart"/>
      <w:r w:rsidRPr="000050AF">
        <w:rPr>
          <w:color w:val="000000" w:themeColor="text1"/>
        </w:rPr>
        <w:t>whether or not</w:t>
      </w:r>
      <w:proofErr w:type="gramEnd"/>
      <w:r w:rsidRPr="000050AF">
        <w:rPr>
          <w:color w:val="000000" w:themeColor="text1"/>
        </w:rPr>
        <w:t xml:space="preserve"> a reduction in force </w:t>
      </w:r>
      <w:r w:rsidR="00DB1D63" w:rsidRPr="000050AF">
        <w:rPr>
          <w:color w:val="000000" w:themeColor="text1"/>
        </w:rPr>
        <w:t xml:space="preserve">for </w:t>
      </w:r>
      <w:r w:rsidR="001B58B3" w:rsidRPr="000050AF">
        <w:rPr>
          <w:color w:val="000000" w:themeColor="text1"/>
        </w:rPr>
        <w:t xml:space="preserve">employees </w:t>
      </w:r>
      <w:r w:rsidR="00C37AD0" w:rsidRPr="000050AF">
        <w:rPr>
          <w:color w:val="000000" w:themeColor="text1"/>
        </w:rPr>
        <w:t xml:space="preserve">subject to this policy </w:t>
      </w:r>
      <w:r w:rsidRPr="000050AF">
        <w:rPr>
          <w:color w:val="000000" w:themeColor="text1"/>
        </w:rPr>
        <w:t>is necessary, appropriate</w:t>
      </w:r>
      <w:r w:rsidR="00B608BC" w:rsidRPr="000050AF">
        <w:rPr>
          <w:color w:val="000000" w:themeColor="text1"/>
        </w:rPr>
        <w:t>,</w:t>
      </w:r>
      <w:r w:rsidRPr="000050AF">
        <w:rPr>
          <w:color w:val="000000" w:themeColor="text1"/>
        </w:rPr>
        <w:t xml:space="preserve"> or in the best interests of the school.</w:t>
      </w:r>
    </w:p>
    <w:p w14:paraId="723F9246" w14:textId="77777777" w:rsidR="00C02188" w:rsidRPr="000050AF" w:rsidRDefault="00C02188" w:rsidP="00C02188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0BDB7E0B" w14:textId="49499E0C" w:rsidR="00DF1560" w:rsidRPr="000050AF" w:rsidRDefault="00DF1560" w:rsidP="00DF1560">
      <w:pPr>
        <w:pStyle w:val="aBlock1"/>
        <w:numPr>
          <w:ilvl w:val="0"/>
          <w:numId w:val="19"/>
        </w:numPr>
        <w:tabs>
          <w:tab w:val="clear" w:pos="1440"/>
        </w:tabs>
        <w:spacing w:line="240" w:lineRule="atLeast"/>
        <w:rPr>
          <w:color w:val="000000" w:themeColor="text1"/>
        </w:rPr>
      </w:pPr>
      <w:r w:rsidRPr="000050AF">
        <w:rPr>
          <w:color w:val="000000" w:themeColor="text1"/>
        </w:rPr>
        <w:t>If the</w:t>
      </w:r>
      <w:r w:rsidR="000050AF" w:rsidRPr="000050AF">
        <w:rPr>
          <w:color w:val="000000" w:themeColor="text1"/>
          <w:lang w:val="en-US"/>
        </w:rPr>
        <w:t xml:space="preserve"> </w:t>
      </w:r>
      <w:r w:rsidR="006B4F20" w:rsidRPr="000050AF">
        <w:rPr>
          <w:color w:val="000000" w:themeColor="text1"/>
        </w:rPr>
        <w:t>executive director</w:t>
      </w:r>
      <w:r w:rsidRPr="000050AF">
        <w:rPr>
          <w:color w:val="000000" w:themeColor="text1"/>
        </w:rPr>
        <w:t xml:space="preserve"> decides to recommend to the board a reduction in force, he or she shall first determine which positions shall be subject to the reduction.  In making that determination, the </w:t>
      </w:r>
      <w:r w:rsidR="006B4F20" w:rsidRPr="000050AF">
        <w:rPr>
          <w:color w:val="000000" w:themeColor="text1"/>
        </w:rPr>
        <w:t>executive director</w:t>
      </w:r>
      <w:r w:rsidRPr="000050AF">
        <w:rPr>
          <w:color w:val="000000" w:themeColor="text1"/>
        </w:rPr>
        <w:t xml:space="preserve"> shall account for both:</w:t>
      </w:r>
    </w:p>
    <w:p w14:paraId="7E7F3426" w14:textId="77777777" w:rsidR="00DF1560" w:rsidRPr="000050AF" w:rsidRDefault="00DF1560" w:rsidP="00DF1560">
      <w:pPr>
        <w:pStyle w:val="ListParagraph"/>
        <w:rPr>
          <w:color w:val="000000" w:themeColor="text1"/>
        </w:rPr>
      </w:pPr>
    </w:p>
    <w:p w14:paraId="710092EF" w14:textId="77777777" w:rsidR="00DF1560" w:rsidRPr="000050AF" w:rsidRDefault="00DF1560" w:rsidP="003C07B4">
      <w:pPr>
        <w:pStyle w:val="aBlock1"/>
        <w:numPr>
          <w:ilvl w:val="0"/>
          <w:numId w:val="28"/>
        </w:numPr>
        <w:spacing w:line="240" w:lineRule="atLeast"/>
        <w:ind w:left="2160" w:hanging="720"/>
        <w:rPr>
          <w:color w:val="000000" w:themeColor="text1"/>
        </w:rPr>
      </w:pPr>
      <w:r w:rsidRPr="000050AF">
        <w:rPr>
          <w:color w:val="000000" w:themeColor="text1"/>
        </w:rPr>
        <w:t>structural considerations, such as identifying positions, departments, courses, programs, operations</w:t>
      </w:r>
      <w:r w:rsidR="00B608BC" w:rsidRPr="000050AF">
        <w:rPr>
          <w:color w:val="000000" w:themeColor="text1"/>
        </w:rPr>
        <w:t>,</w:t>
      </w:r>
      <w:r w:rsidRPr="000050AF">
        <w:rPr>
          <w:color w:val="000000" w:themeColor="text1"/>
        </w:rPr>
        <w:t xml:space="preserve"> and other areas where there are (</w:t>
      </w:r>
      <w:r w:rsidR="008160F2" w:rsidRPr="000050AF">
        <w:rPr>
          <w:color w:val="000000" w:themeColor="text1"/>
        </w:rPr>
        <w:t>1</w:t>
      </w:r>
      <w:r w:rsidRPr="000050AF">
        <w:rPr>
          <w:color w:val="000000" w:themeColor="text1"/>
        </w:rPr>
        <w:t>) less essential, duplicative</w:t>
      </w:r>
      <w:r w:rsidR="00B608BC" w:rsidRPr="000050AF">
        <w:rPr>
          <w:color w:val="000000" w:themeColor="text1"/>
        </w:rPr>
        <w:t>,</w:t>
      </w:r>
      <w:r w:rsidRPr="000050AF">
        <w:rPr>
          <w:color w:val="000000" w:themeColor="text1"/>
        </w:rPr>
        <w:t xml:space="preserve"> or excess personnel; (</w:t>
      </w:r>
      <w:r w:rsidR="008160F2" w:rsidRPr="000050AF">
        <w:rPr>
          <w:color w:val="000000" w:themeColor="text1"/>
        </w:rPr>
        <w:t>2</w:t>
      </w:r>
      <w:r w:rsidRPr="000050AF">
        <w:rPr>
          <w:color w:val="000000" w:themeColor="text1"/>
        </w:rPr>
        <w:t>) job responsibility and/or position inefficiencies; (</w:t>
      </w:r>
      <w:r w:rsidR="008160F2" w:rsidRPr="000050AF">
        <w:rPr>
          <w:color w:val="000000" w:themeColor="text1"/>
        </w:rPr>
        <w:t>3</w:t>
      </w:r>
      <w:r w:rsidRPr="000050AF">
        <w:rPr>
          <w:color w:val="000000" w:themeColor="text1"/>
        </w:rPr>
        <w:t>) opportunities for combined work functions; and/or (</w:t>
      </w:r>
      <w:r w:rsidR="008160F2" w:rsidRPr="000050AF">
        <w:rPr>
          <w:color w:val="000000" w:themeColor="text1"/>
        </w:rPr>
        <w:t>4)</w:t>
      </w:r>
      <w:r w:rsidRPr="000050AF">
        <w:rPr>
          <w:color w:val="000000" w:themeColor="text1"/>
        </w:rPr>
        <w:t xml:space="preserve"> decreased student or other demands for c</w:t>
      </w:r>
      <w:r w:rsidR="0079425D" w:rsidRPr="000050AF">
        <w:rPr>
          <w:color w:val="000000" w:themeColor="text1"/>
        </w:rPr>
        <w:t>urriculum, programs, operations</w:t>
      </w:r>
      <w:r w:rsidR="00B608BC" w:rsidRPr="000050AF">
        <w:rPr>
          <w:color w:val="000000" w:themeColor="text1"/>
        </w:rPr>
        <w:t>,</w:t>
      </w:r>
      <w:r w:rsidRPr="000050AF">
        <w:rPr>
          <w:color w:val="000000" w:themeColor="text1"/>
        </w:rPr>
        <w:t xml:space="preserve"> or other services; and</w:t>
      </w:r>
    </w:p>
    <w:p w14:paraId="3E11C1DA" w14:textId="77777777" w:rsidR="00DF1560" w:rsidRPr="000050AF" w:rsidRDefault="00DF1560" w:rsidP="00DF1560">
      <w:pPr>
        <w:pStyle w:val="aBlock2"/>
        <w:spacing w:line="240" w:lineRule="atLeast"/>
        <w:ind w:left="2160" w:firstLine="0"/>
        <w:rPr>
          <w:color w:val="000000" w:themeColor="text1"/>
        </w:rPr>
      </w:pPr>
    </w:p>
    <w:p w14:paraId="4A4698BE" w14:textId="77777777" w:rsidR="00DF1560" w:rsidRPr="000050AF" w:rsidRDefault="00DF1560" w:rsidP="003C07B4">
      <w:pPr>
        <w:pStyle w:val="ListParagraph"/>
        <w:widowControl/>
        <w:numPr>
          <w:ilvl w:val="0"/>
          <w:numId w:val="28"/>
        </w:numPr>
        <w:tabs>
          <w:tab w:val="left" w:pos="-1440"/>
        </w:tabs>
        <w:ind w:left="2160" w:hanging="720"/>
        <w:jc w:val="both"/>
        <w:rPr>
          <w:color w:val="000000" w:themeColor="text1"/>
        </w:rPr>
      </w:pPr>
      <w:r w:rsidRPr="000050AF">
        <w:rPr>
          <w:color w:val="000000" w:themeColor="text1"/>
        </w:rPr>
        <w:t>organizational considerations, such as anticipated organizational needs of the school and program/school enrollment.</w:t>
      </w:r>
    </w:p>
    <w:p w14:paraId="115E94FB" w14:textId="77777777" w:rsidR="00DF1560" w:rsidRPr="000050AF" w:rsidRDefault="00DF1560" w:rsidP="001B0B77">
      <w:pPr>
        <w:widowControl/>
        <w:ind w:left="2880" w:hanging="720"/>
        <w:jc w:val="both"/>
        <w:rPr>
          <w:color w:val="000000" w:themeColor="text1"/>
        </w:rPr>
      </w:pPr>
    </w:p>
    <w:p w14:paraId="7486207F" w14:textId="464ED124" w:rsidR="00C02188" w:rsidRPr="000050AF" w:rsidRDefault="0079425D" w:rsidP="00DF1560">
      <w:pPr>
        <w:widowControl/>
        <w:numPr>
          <w:ilvl w:val="0"/>
          <w:numId w:val="19"/>
        </w:numPr>
        <w:tabs>
          <w:tab w:val="left" w:pos="-1440"/>
        </w:tabs>
        <w:jc w:val="both"/>
        <w:rPr>
          <w:color w:val="000000" w:themeColor="text1"/>
        </w:rPr>
      </w:pPr>
      <w:r w:rsidRPr="000050AF">
        <w:rPr>
          <w:color w:val="000000" w:themeColor="text1"/>
        </w:rPr>
        <w:t>T</w:t>
      </w:r>
      <w:r w:rsidR="00C02188" w:rsidRPr="000050AF">
        <w:rPr>
          <w:color w:val="000000" w:themeColor="text1"/>
        </w:rPr>
        <w:t xml:space="preserve">he </w:t>
      </w:r>
      <w:r w:rsidR="006B4F20" w:rsidRPr="000050AF">
        <w:rPr>
          <w:color w:val="000000" w:themeColor="text1"/>
        </w:rPr>
        <w:t>executive director</w:t>
      </w:r>
      <w:r w:rsidR="00C02188" w:rsidRPr="000050AF">
        <w:rPr>
          <w:color w:val="000000" w:themeColor="text1"/>
        </w:rPr>
        <w:t xml:space="preserve"> </w:t>
      </w:r>
      <w:r w:rsidR="008E0F26" w:rsidRPr="000050AF">
        <w:rPr>
          <w:color w:val="000000" w:themeColor="text1"/>
        </w:rPr>
        <w:t xml:space="preserve">shall </w:t>
      </w:r>
      <w:r w:rsidR="002009EC" w:rsidRPr="000050AF">
        <w:rPr>
          <w:color w:val="000000" w:themeColor="text1"/>
        </w:rPr>
        <w:t xml:space="preserve">then </w:t>
      </w:r>
      <w:r w:rsidR="00C02188" w:rsidRPr="000050AF">
        <w:rPr>
          <w:color w:val="000000" w:themeColor="text1"/>
        </w:rPr>
        <w:t xml:space="preserve">present a recommendation to the board.  The recommendation </w:t>
      </w:r>
      <w:r w:rsidR="00B70750" w:rsidRPr="000050AF">
        <w:rPr>
          <w:color w:val="000000" w:themeColor="text1"/>
        </w:rPr>
        <w:t xml:space="preserve">must </w:t>
      </w:r>
      <w:r w:rsidR="00C02188" w:rsidRPr="000050AF">
        <w:rPr>
          <w:color w:val="000000" w:themeColor="text1"/>
        </w:rPr>
        <w:t>include:</w:t>
      </w:r>
    </w:p>
    <w:p w14:paraId="589994A2" w14:textId="77777777" w:rsidR="00C02188" w:rsidRPr="000050AF" w:rsidRDefault="00C02188" w:rsidP="00C02188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16E7E54B" w14:textId="77777777" w:rsidR="00C02188" w:rsidRPr="000050AF" w:rsidRDefault="00C02188" w:rsidP="00064F6B">
      <w:pPr>
        <w:widowControl/>
        <w:numPr>
          <w:ilvl w:val="1"/>
          <w:numId w:val="19"/>
        </w:numPr>
        <w:tabs>
          <w:tab w:val="left" w:pos="-1440"/>
        </w:tabs>
        <w:jc w:val="both"/>
        <w:rPr>
          <w:color w:val="000000" w:themeColor="text1"/>
        </w:rPr>
      </w:pPr>
      <w:r w:rsidRPr="000050AF">
        <w:rPr>
          <w:color w:val="000000" w:themeColor="text1"/>
        </w:rPr>
        <w:t xml:space="preserve">the grounds for </w:t>
      </w:r>
      <w:r w:rsidR="00BA1414" w:rsidRPr="000050AF">
        <w:rPr>
          <w:color w:val="000000" w:themeColor="text1"/>
        </w:rPr>
        <w:t xml:space="preserve">a </w:t>
      </w:r>
      <w:r w:rsidRPr="000050AF">
        <w:rPr>
          <w:color w:val="000000" w:themeColor="text1"/>
        </w:rPr>
        <w:t xml:space="preserve">reduction in </w:t>
      </w:r>
      <w:proofErr w:type="gramStart"/>
      <w:r w:rsidRPr="000050AF">
        <w:rPr>
          <w:color w:val="000000" w:themeColor="text1"/>
        </w:rPr>
        <w:t>force;</w:t>
      </w:r>
      <w:proofErr w:type="gramEnd"/>
    </w:p>
    <w:p w14:paraId="59542AF0" w14:textId="77777777" w:rsidR="00C02188" w:rsidRPr="000050AF" w:rsidRDefault="00C02188" w:rsidP="00C02188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0D0017FA" w14:textId="77777777" w:rsidR="00C02188" w:rsidRPr="000050AF" w:rsidRDefault="00C02188" w:rsidP="00064F6B">
      <w:pPr>
        <w:widowControl/>
        <w:numPr>
          <w:ilvl w:val="1"/>
          <w:numId w:val="19"/>
        </w:numPr>
        <w:tabs>
          <w:tab w:val="left" w:pos="-1440"/>
        </w:tabs>
        <w:jc w:val="both"/>
        <w:rPr>
          <w:color w:val="000000" w:themeColor="text1"/>
        </w:rPr>
      </w:pPr>
      <w:r w:rsidRPr="000050AF">
        <w:rPr>
          <w:color w:val="000000" w:themeColor="text1"/>
        </w:rPr>
        <w:t xml:space="preserve">the </w:t>
      </w:r>
      <w:r w:rsidR="00355331" w:rsidRPr="000050AF">
        <w:rPr>
          <w:color w:val="000000" w:themeColor="text1"/>
        </w:rPr>
        <w:t>positions</w:t>
      </w:r>
      <w:r w:rsidRPr="000050AF">
        <w:rPr>
          <w:color w:val="000000" w:themeColor="text1"/>
        </w:rPr>
        <w:t xml:space="preserve"> to be reduced</w:t>
      </w:r>
      <w:r w:rsidR="00355331" w:rsidRPr="000050AF">
        <w:rPr>
          <w:color w:val="000000" w:themeColor="text1"/>
        </w:rPr>
        <w:t>, categorized</w:t>
      </w:r>
      <w:r w:rsidRPr="000050AF">
        <w:rPr>
          <w:color w:val="000000" w:themeColor="text1"/>
        </w:rPr>
        <w:t xml:space="preserve"> by area(s) of licens</w:t>
      </w:r>
      <w:r w:rsidR="00BA1414" w:rsidRPr="000050AF">
        <w:rPr>
          <w:color w:val="000000" w:themeColor="text1"/>
        </w:rPr>
        <w:t>ure</w:t>
      </w:r>
      <w:r w:rsidRPr="000050AF">
        <w:rPr>
          <w:color w:val="000000" w:themeColor="text1"/>
        </w:rPr>
        <w:t xml:space="preserve"> and/or program responsibility; and</w:t>
      </w:r>
    </w:p>
    <w:p w14:paraId="57A47CAE" w14:textId="77777777" w:rsidR="00C02188" w:rsidRPr="000050AF" w:rsidRDefault="00C02188" w:rsidP="00C02188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5C4FF527" w14:textId="77777777" w:rsidR="00C02188" w:rsidRPr="000050AF" w:rsidRDefault="00C02188" w:rsidP="00064F6B">
      <w:pPr>
        <w:widowControl/>
        <w:numPr>
          <w:ilvl w:val="1"/>
          <w:numId w:val="19"/>
        </w:numPr>
        <w:tabs>
          <w:tab w:val="left" w:pos="-1440"/>
        </w:tabs>
        <w:jc w:val="both"/>
        <w:rPr>
          <w:color w:val="000000" w:themeColor="text1"/>
        </w:rPr>
      </w:pPr>
      <w:r w:rsidRPr="000050AF">
        <w:rPr>
          <w:color w:val="000000" w:themeColor="text1"/>
        </w:rPr>
        <w:t>the background information, data</w:t>
      </w:r>
      <w:r w:rsidR="00B608BC" w:rsidRPr="000050AF">
        <w:rPr>
          <w:color w:val="000000" w:themeColor="text1"/>
        </w:rPr>
        <w:t>,</w:t>
      </w:r>
      <w:r w:rsidRPr="000050AF">
        <w:rPr>
          <w:color w:val="000000" w:themeColor="text1"/>
        </w:rPr>
        <w:t xml:space="preserve"> and rationale for the recommendation.</w:t>
      </w:r>
    </w:p>
    <w:p w14:paraId="027CC020" w14:textId="77777777" w:rsidR="00C02188" w:rsidRPr="000050AF" w:rsidRDefault="00C02188" w:rsidP="00C02188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06E32EC5" w14:textId="48BAEC99" w:rsidR="00C02188" w:rsidRPr="000050AF" w:rsidRDefault="00C02188" w:rsidP="00064F6B">
      <w:pPr>
        <w:widowControl/>
        <w:numPr>
          <w:ilvl w:val="0"/>
          <w:numId w:val="19"/>
        </w:numPr>
        <w:tabs>
          <w:tab w:val="left" w:pos="-1440"/>
        </w:tabs>
        <w:jc w:val="both"/>
        <w:rPr>
          <w:color w:val="000000" w:themeColor="text1"/>
        </w:rPr>
      </w:pPr>
      <w:r w:rsidRPr="000050AF">
        <w:rPr>
          <w:color w:val="000000" w:themeColor="text1"/>
        </w:rPr>
        <w:t>The board</w:t>
      </w:r>
      <w:r w:rsidR="00337E58" w:rsidRPr="000050AF">
        <w:rPr>
          <w:color w:val="000000" w:themeColor="text1"/>
        </w:rPr>
        <w:t xml:space="preserve"> will review the </w:t>
      </w:r>
      <w:r w:rsidR="006B4F20" w:rsidRPr="000050AF">
        <w:rPr>
          <w:color w:val="000000" w:themeColor="text1"/>
        </w:rPr>
        <w:t>executive director</w:t>
      </w:r>
      <w:r w:rsidR="00337E58" w:rsidRPr="000050AF">
        <w:rPr>
          <w:color w:val="000000" w:themeColor="text1"/>
        </w:rPr>
        <w:t>’</w:t>
      </w:r>
      <w:r w:rsidRPr="000050AF">
        <w:rPr>
          <w:color w:val="000000" w:themeColor="text1"/>
        </w:rPr>
        <w:t>s recommendation and will determine whether to reduce the number of employees or to reduce their terms of employment.</w:t>
      </w:r>
    </w:p>
    <w:p w14:paraId="5485F650" w14:textId="77777777" w:rsidR="00C02188" w:rsidRPr="000050AF" w:rsidRDefault="00C02188" w:rsidP="00C02188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3247351E" w14:textId="16018BFA" w:rsidR="00C02188" w:rsidRPr="000050AF" w:rsidRDefault="00C02188" w:rsidP="00064F6B">
      <w:pPr>
        <w:widowControl/>
        <w:numPr>
          <w:ilvl w:val="0"/>
          <w:numId w:val="19"/>
        </w:numPr>
        <w:tabs>
          <w:tab w:val="left" w:pos="-1440"/>
        </w:tabs>
        <w:jc w:val="both"/>
        <w:rPr>
          <w:color w:val="000000" w:themeColor="text1"/>
        </w:rPr>
      </w:pPr>
      <w:r w:rsidRPr="000050AF">
        <w:rPr>
          <w:color w:val="000000" w:themeColor="text1"/>
        </w:rPr>
        <w:t>If the board, after exploring, considering</w:t>
      </w:r>
      <w:r w:rsidR="00B608BC" w:rsidRPr="000050AF">
        <w:rPr>
          <w:color w:val="000000" w:themeColor="text1"/>
        </w:rPr>
        <w:t>,</w:t>
      </w:r>
      <w:r w:rsidRPr="000050AF">
        <w:rPr>
          <w:color w:val="000000" w:themeColor="text1"/>
        </w:rPr>
        <w:t xml:space="preserve"> and discussing a variety of ways to avoid a reduction in force, determines that </w:t>
      </w:r>
      <w:r w:rsidR="008418CD" w:rsidRPr="000050AF">
        <w:rPr>
          <w:color w:val="000000" w:themeColor="text1"/>
        </w:rPr>
        <w:t>a reduction in force</w:t>
      </w:r>
      <w:r w:rsidRPr="000050AF">
        <w:rPr>
          <w:color w:val="000000" w:themeColor="text1"/>
        </w:rPr>
        <w:t xml:space="preserve"> of </w:t>
      </w:r>
      <w:r w:rsidR="00C37AD0" w:rsidRPr="000050AF">
        <w:rPr>
          <w:color w:val="000000" w:themeColor="text1"/>
        </w:rPr>
        <w:t xml:space="preserve">employees subject to this policy </w:t>
      </w:r>
      <w:r w:rsidRPr="000050AF">
        <w:rPr>
          <w:color w:val="000000" w:themeColor="text1"/>
        </w:rPr>
        <w:t xml:space="preserve">is </w:t>
      </w:r>
      <w:r w:rsidR="008418CD" w:rsidRPr="000050AF">
        <w:rPr>
          <w:color w:val="000000" w:themeColor="text1"/>
        </w:rPr>
        <w:t>necessary</w:t>
      </w:r>
      <w:r w:rsidRPr="000050AF">
        <w:rPr>
          <w:color w:val="000000" w:themeColor="text1"/>
        </w:rPr>
        <w:t xml:space="preserve">, the </w:t>
      </w:r>
      <w:r w:rsidR="006B4F20" w:rsidRPr="000050AF">
        <w:rPr>
          <w:color w:val="000000" w:themeColor="text1"/>
        </w:rPr>
        <w:t>executive director</w:t>
      </w:r>
      <w:r w:rsidRPr="000050AF">
        <w:rPr>
          <w:color w:val="000000" w:themeColor="text1"/>
        </w:rPr>
        <w:t xml:space="preserve"> </w:t>
      </w:r>
      <w:r w:rsidR="008E0F26" w:rsidRPr="000050AF">
        <w:rPr>
          <w:color w:val="000000" w:themeColor="text1"/>
        </w:rPr>
        <w:t xml:space="preserve">shall </w:t>
      </w:r>
      <w:r w:rsidRPr="000050AF">
        <w:rPr>
          <w:color w:val="000000" w:themeColor="text1"/>
        </w:rPr>
        <w:t>recommend to the board which individuals are to be dismissed, demoted</w:t>
      </w:r>
      <w:r w:rsidR="00B608BC" w:rsidRPr="000050AF">
        <w:rPr>
          <w:color w:val="000000" w:themeColor="text1"/>
        </w:rPr>
        <w:t>,</w:t>
      </w:r>
      <w:r w:rsidRPr="000050AF">
        <w:rPr>
          <w:color w:val="000000" w:themeColor="text1"/>
        </w:rPr>
        <w:t xml:space="preserve"> or reduced to part-time employment, based on the criteria set forth below.</w:t>
      </w:r>
    </w:p>
    <w:p w14:paraId="70CD9730" w14:textId="77777777" w:rsidR="00C02188" w:rsidRPr="000050AF" w:rsidRDefault="00C02188" w:rsidP="00C02188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1A2DFDBB" w14:textId="77777777" w:rsidR="00C02188" w:rsidRPr="000050AF" w:rsidRDefault="00C02188" w:rsidP="00064F6B">
      <w:pPr>
        <w:widowControl/>
        <w:numPr>
          <w:ilvl w:val="0"/>
          <w:numId w:val="13"/>
        </w:numPr>
        <w:tabs>
          <w:tab w:val="left" w:pos="-1440"/>
        </w:tabs>
        <w:jc w:val="both"/>
        <w:rPr>
          <w:color w:val="000000" w:themeColor="text1"/>
        </w:rPr>
      </w:pPr>
      <w:r w:rsidRPr="000050AF">
        <w:rPr>
          <w:b/>
          <w:smallCaps/>
          <w:color w:val="000000" w:themeColor="text1"/>
        </w:rPr>
        <w:t>Criteria</w:t>
      </w:r>
    </w:p>
    <w:p w14:paraId="716BBAFC" w14:textId="77777777" w:rsidR="00C02188" w:rsidRPr="000050AF" w:rsidRDefault="00C02188" w:rsidP="00C02188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4CF13D66" w14:textId="7D2B4763" w:rsidR="00C02188" w:rsidRPr="000050AF" w:rsidRDefault="00C02188" w:rsidP="00C02188">
      <w:pPr>
        <w:widowControl/>
        <w:tabs>
          <w:tab w:val="left" w:pos="-1440"/>
        </w:tabs>
        <w:ind w:left="720"/>
        <w:jc w:val="both"/>
        <w:rPr>
          <w:color w:val="000000" w:themeColor="text1"/>
        </w:rPr>
      </w:pPr>
      <w:r w:rsidRPr="000050AF">
        <w:rPr>
          <w:color w:val="000000" w:themeColor="text1"/>
        </w:rPr>
        <w:t xml:space="preserve">The primary consideration in any reduction in force will be the maintenance of a sound and balanced educational program that is consistent with the functions and responsibilities of the school.  The </w:t>
      </w:r>
      <w:r w:rsidR="006B4F20" w:rsidRPr="000050AF">
        <w:rPr>
          <w:color w:val="000000" w:themeColor="text1"/>
        </w:rPr>
        <w:t>executive director</w:t>
      </w:r>
      <w:r w:rsidR="008418CD" w:rsidRPr="000050AF">
        <w:rPr>
          <w:color w:val="000000" w:themeColor="text1"/>
        </w:rPr>
        <w:t xml:space="preserve"> shall</w:t>
      </w:r>
      <w:r w:rsidRPr="000050AF">
        <w:rPr>
          <w:color w:val="000000" w:themeColor="text1"/>
        </w:rPr>
        <w:t xml:space="preserve"> consider </w:t>
      </w:r>
      <w:r w:rsidR="008418CD" w:rsidRPr="000050AF">
        <w:rPr>
          <w:color w:val="000000" w:themeColor="text1"/>
        </w:rPr>
        <w:t xml:space="preserve">a variety of </w:t>
      </w:r>
      <w:r w:rsidRPr="000050AF">
        <w:rPr>
          <w:color w:val="000000" w:themeColor="text1"/>
        </w:rPr>
        <w:t>factors</w:t>
      </w:r>
      <w:r w:rsidR="00BA1414" w:rsidRPr="000050AF">
        <w:rPr>
          <w:color w:val="000000" w:themeColor="text1"/>
        </w:rPr>
        <w:t xml:space="preserve"> </w:t>
      </w:r>
      <w:r w:rsidRPr="000050AF">
        <w:rPr>
          <w:color w:val="000000" w:themeColor="text1"/>
        </w:rPr>
        <w:t>in determining which employees will be included in the reduction in force</w:t>
      </w:r>
      <w:r w:rsidR="00BA1414" w:rsidRPr="000050AF">
        <w:rPr>
          <w:color w:val="000000" w:themeColor="text1"/>
        </w:rPr>
        <w:t>, including the following</w:t>
      </w:r>
      <w:r w:rsidRPr="000050AF">
        <w:rPr>
          <w:color w:val="000000" w:themeColor="text1"/>
        </w:rPr>
        <w:t>:</w:t>
      </w:r>
    </w:p>
    <w:p w14:paraId="5DCD429A" w14:textId="77777777" w:rsidR="00C02188" w:rsidRPr="000050AF" w:rsidRDefault="00C02188" w:rsidP="00C02188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2680F1E7" w14:textId="77777777" w:rsidR="00C02188" w:rsidRPr="000050AF" w:rsidRDefault="00E51D30" w:rsidP="00064F6B">
      <w:pPr>
        <w:widowControl/>
        <w:numPr>
          <w:ilvl w:val="0"/>
          <w:numId w:val="22"/>
        </w:numPr>
        <w:tabs>
          <w:tab w:val="left" w:pos="-1440"/>
        </w:tabs>
        <w:jc w:val="both"/>
        <w:rPr>
          <w:color w:val="000000" w:themeColor="text1"/>
        </w:rPr>
      </w:pPr>
      <w:r w:rsidRPr="000050AF">
        <w:rPr>
          <w:color w:val="000000" w:themeColor="text1"/>
        </w:rPr>
        <w:t xml:space="preserve">work </w:t>
      </w:r>
      <w:r w:rsidR="00C02188" w:rsidRPr="000050AF">
        <w:rPr>
          <w:color w:val="000000" w:themeColor="text1"/>
        </w:rPr>
        <w:t xml:space="preserve">performance </w:t>
      </w:r>
      <w:r w:rsidRPr="000050AF">
        <w:rPr>
          <w:color w:val="000000" w:themeColor="text1"/>
        </w:rPr>
        <w:t xml:space="preserve">and evaluation </w:t>
      </w:r>
      <w:proofErr w:type="gramStart"/>
      <w:r w:rsidR="00C02188" w:rsidRPr="000050AF">
        <w:rPr>
          <w:color w:val="000000" w:themeColor="text1"/>
        </w:rPr>
        <w:t>ratings;</w:t>
      </w:r>
      <w:proofErr w:type="gramEnd"/>
    </w:p>
    <w:p w14:paraId="3BCCEA3C" w14:textId="77777777" w:rsidR="009C3AA3" w:rsidRPr="000050AF" w:rsidRDefault="009C3AA3" w:rsidP="009C3AA3">
      <w:pPr>
        <w:widowControl/>
        <w:tabs>
          <w:tab w:val="left" w:pos="-1440"/>
        </w:tabs>
        <w:ind w:left="720"/>
        <w:jc w:val="both"/>
        <w:rPr>
          <w:color w:val="000000" w:themeColor="text1"/>
        </w:rPr>
      </w:pPr>
    </w:p>
    <w:p w14:paraId="3F42C5EE" w14:textId="77777777" w:rsidR="00C02188" w:rsidRPr="000050AF" w:rsidRDefault="008418CD" w:rsidP="00064F6B">
      <w:pPr>
        <w:widowControl/>
        <w:numPr>
          <w:ilvl w:val="0"/>
          <w:numId w:val="22"/>
        </w:numPr>
        <w:tabs>
          <w:tab w:val="left" w:pos="-1440"/>
        </w:tabs>
        <w:jc w:val="both"/>
        <w:rPr>
          <w:color w:val="000000" w:themeColor="text1"/>
        </w:rPr>
      </w:pPr>
      <w:r w:rsidRPr="000050AF">
        <w:rPr>
          <w:color w:val="000000" w:themeColor="text1"/>
        </w:rPr>
        <w:t xml:space="preserve">areas of </w:t>
      </w:r>
      <w:proofErr w:type="gramStart"/>
      <w:r w:rsidR="00C02188" w:rsidRPr="000050AF">
        <w:rPr>
          <w:color w:val="000000" w:themeColor="text1"/>
        </w:rPr>
        <w:t>licens</w:t>
      </w:r>
      <w:r w:rsidRPr="000050AF">
        <w:rPr>
          <w:color w:val="000000" w:themeColor="text1"/>
        </w:rPr>
        <w:t>ure</w:t>
      </w:r>
      <w:r w:rsidR="00C02188" w:rsidRPr="000050AF">
        <w:rPr>
          <w:color w:val="000000" w:themeColor="text1"/>
        </w:rPr>
        <w:t>;</w:t>
      </w:r>
      <w:proofErr w:type="gramEnd"/>
    </w:p>
    <w:p w14:paraId="7FB015E5" w14:textId="77777777" w:rsidR="009C3AA3" w:rsidRPr="000050AF" w:rsidRDefault="009C3AA3" w:rsidP="009C3AA3">
      <w:pPr>
        <w:widowControl/>
        <w:tabs>
          <w:tab w:val="left" w:pos="-1440"/>
        </w:tabs>
        <w:ind w:left="720"/>
        <w:jc w:val="both"/>
        <w:rPr>
          <w:color w:val="000000" w:themeColor="text1"/>
        </w:rPr>
      </w:pPr>
    </w:p>
    <w:p w14:paraId="2144FB9D" w14:textId="77777777" w:rsidR="00337AAC" w:rsidRPr="000050AF" w:rsidRDefault="00337AAC" w:rsidP="00064F6B">
      <w:pPr>
        <w:widowControl/>
        <w:numPr>
          <w:ilvl w:val="0"/>
          <w:numId w:val="22"/>
        </w:numPr>
        <w:tabs>
          <w:tab w:val="left" w:pos="-1440"/>
        </w:tabs>
        <w:jc w:val="both"/>
        <w:rPr>
          <w:color w:val="000000" w:themeColor="text1"/>
        </w:rPr>
      </w:pPr>
      <w:r w:rsidRPr="000050AF">
        <w:rPr>
          <w:color w:val="000000" w:themeColor="text1"/>
        </w:rPr>
        <w:t xml:space="preserve">highly qualified </w:t>
      </w:r>
      <w:proofErr w:type="gramStart"/>
      <w:r w:rsidRPr="000050AF">
        <w:rPr>
          <w:color w:val="000000" w:themeColor="text1"/>
        </w:rPr>
        <w:t>status;</w:t>
      </w:r>
      <w:proofErr w:type="gramEnd"/>
    </w:p>
    <w:p w14:paraId="6E756E9A" w14:textId="77777777" w:rsidR="009C3AA3" w:rsidRPr="000050AF" w:rsidRDefault="009C3AA3" w:rsidP="009C3AA3">
      <w:pPr>
        <w:widowControl/>
        <w:tabs>
          <w:tab w:val="left" w:pos="-1440"/>
        </w:tabs>
        <w:ind w:left="720"/>
        <w:jc w:val="both"/>
        <w:rPr>
          <w:color w:val="000000" w:themeColor="text1"/>
        </w:rPr>
      </w:pPr>
    </w:p>
    <w:p w14:paraId="2A210F78" w14:textId="77777777" w:rsidR="00C02188" w:rsidRPr="000050AF" w:rsidRDefault="00C02188" w:rsidP="00064F6B">
      <w:pPr>
        <w:widowControl/>
        <w:numPr>
          <w:ilvl w:val="0"/>
          <w:numId w:val="22"/>
        </w:numPr>
        <w:tabs>
          <w:tab w:val="left" w:pos="-1440"/>
        </w:tabs>
        <w:jc w:val="both"/>
        <w:rPr>
          <w:color w:val="000000" w:themeColor="text1"/>
        </w:rPr>
      </w:pPr>
      <w:r w:rsidRPr="000050AF">
        <w:rPr>
          <w:color w:val="000000" w:themeColor="text1"/>
        </w:rPr>
        <w:t xml:space="preserve">program </w:t>
      </w:r>
      <w:proofErr w:type="gramStart"/>
      <w:r w:rsidRPr="000050AF">
        <w:rPr>
          <w:color w:val="000000" w:themeColor="text1"/>
        </w:rPr>
        <w:t>enrollment;</w:t>
      </w:r>
      <w:proofErr w:type="gramEnd"/>
    </w:p>
    <w:p w14:paraId="515B3C72" w14:textId="77777777" w:rsidR="009C3AA3" w:rsidRPr="000050AF" w:rsidRDefault="009C3AA3" w:rsidP="009C3AA3">
      <w:pPr>
        <w:widowControl/>
        <w:tabs>
          <w:tab w:val="left" w:pos="-1440"/>
        </w:tabs>
        <w:ind w:left="720"/>
        <w:jc w:val="both"/>
        <w:rPr>
          <w:color w:val="000000" w:themeColor="text1"/>
        </w:rPr>
      </w:pPr>
    </w:p>
    <w:p w14:paraId="342AB0B0" w14:textId="77777777" w:rsidR="00C02188" w:rsidRPr="000050AF" w:rsidRDefault="00C02188" w:rsidP="00064F6B">
      <w:pPr>
        <w:widowControl/>
        <w:numPr>
          <w:ilvl w:val="0"/>
          <w:numId w:val="22"/>
        </w:numPr>
        <w:tabs>
          <w:tab w:val="left" w:pos="-1440"/>
        </w:tabs>
        <w:jc w:val="both"/>
        <w:rPr>
          <w:color w:val="000000" w:themeColor="text1"/>
        </w:rPr>
      </w:pPr>
      <w:r w:rsidRPr="000050AF">
        <w:rPr>
          <w:color w:val="000000" w:themeColor="text1"/>
        </w:rPr>
        <w:t xml:space="preserve">service in extra duty positions and ability to fill such </w:t>
      </w:r>
      <w:proofErr w:type="gramStart"/>
      <w:r w:rsidRPr="000050AF">
        <w:rPr>
          <w:color w:val="000000" w:themeColor="text1"/>
        </w:rPr>
        <w:t>positions;</w:t>
      </w:r>
      <w:proofErr w:type="gramEnd"/>
    </w:p>
    <w:p w14:paraId="64C93085" w14:textId="77777777" w:rsidR="009C3AA3" w:rsidRPr="000050AF" w:rsidRDefault="009C3AA3" w:rsidP="009C3AA3">
      <w:pPr>
        <w:widowControl/>
        <w:tabs>
          <w:tab w:val="left" w:pos="-1440"/>
        </w:tabs>
        <w:ind w:left="720"/>
        <w:jc w:val="both"/>
        <w:rPr>
          <w:color w:val="000000" w:themeColor="text1"/>
        </w:rPr>
      </w:pPr>
    </w:p>
    <w:p w14:paraId="15573D54" w14:textId="77777777" w:rsidR="00C02188" w:rsidRPr="000050AF" w:rsidRDefault="00C02188" w:rsidP="00046AA0">
      <w:pPr>
        <w:widowControl/>
        <w:numPr>
          <w:ilvl w:val="0"/>
          <w:numId w:val="22"/>
        </w:numPr>
        <w:tabs>
          <w:tab w:val="left" w:pos="-1440"/>
        </w:tabs>
        <w:jc w:val="both"/>
        <w:rPr>
          <w:color w:val="000000" w:themeColor="text1"/>
        </w:rPr>
      </w:pPr>
      <w:r w:rsidRPr="000050AF">
        <w:rPr>
          <w:color w:val="000000" w:themeColor="text1"/>
        </w:rPr>
        <w:t>length of service, with higher priority given to service in this school;</w:t>
      </w:r>
      <w:r w:rsidR="00120ED2" w:rsidRPr="000050AF">
        <w:rPr>
          <w:color w:val="000000" w:themeColor="text1"/>
        </w:rPr>
        <w:t xml:space="preserve"> and</w:t>
      </w:r>
    </w:p>
    <w:p w14:paraId="4ED87F47" w14:textId="77777777" w:rsidR="009C3AA3" w:rsidRPr="000050AF" w:rsidRDefault="009C3AA3" w:rsidP="009C3AA3">
      <w:pPr>
        <w:widowControl/>
        <w:tabs>
          <w:tab w:val="left" w:pos="-1440"/>
        </w:tabs>
        <w:ind w:left="720"/>
        <w:jc w:val="both"/>
        <w:rPr>
          <w:color w:val="000000" w:themeColor="text1"/>
        </w:rPr>
      </w:pPr>
    </w:p>
    <w:p w14:paraId="6297B6BC" w14:textId="77777777" w:rsidR="00C02188" w:rsidRPr="000050AF" w:rsidRDefault="00C02188" w:rsidP="00064F6B">
      <w:pPr>
        <w:widowControl/>
        <w:numPr>
          <w:ilvl w:val="0"/>
          <w:numId w:val="22"/>
        </w:numPr>
        <w:tabs>
          <w:tab w:val="left" w:pos="-1440"/>
        </w:tabs>
        <w:jc w:val="both"/>
        <w:rPr>
          <w:color w:val="000000" w:themeColor="text1"/>
        </w:rPr>
      </w:pPr>
      <w:r w:rsidRPr="000050AF">
        <w:rPr>
          <w:color w:val="000000" w:themeColor="text1"/>
        </w:rPr>
        <w:t>degree level.</w:t>
      </w:r>
    </w:p>
    <w:p w14:paraId="714A325F" w14:textId="77777777" w:rsidR="00C02188" w:rsidRPr="000050AF" w:rsidRDefault="00C02188" w:rsidP="00C02188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467B4BD1" w14:textId="2E8A9841" w:rsidR="00C02188" w:rsidRPr="000050AF" w:rsidRDefault="00120ED2" w:rsidP="00C02188">
      <w:pPr>
        <w:widowControl/>
        <w:tabs>
          <w:tab w:val="left" w:pos="-1440"/>
        </w:tabs>
        <w:ind w:left="720"/>
        <w:jc w:val="both"/>
        <w:rPr>
          <w:color w:val="000000" w:themeColor="text1"/>
        </w:rPr>
      </w:pPr>
      <w:r w:rsidRPr="000050AF">
        <w:rPr>
          <w:color w:val="000000" w:themeColor="text1"/>
        </w:rPr>
        <w:t xml:space="preserve">The </w:t>
      </w:r>
      <w:r w:rsidR="006B4F20" w:rsidRPr="000050AF">
        <w:rPr>
          <w:color w:val="000000" w:themeColor="text1"/>
        </w:rPr>
        <w:t>executive director</w:t>
      </w:r>
      <w:r w:rsidRPr="000050AF">
        <w:rPr>
          <w:color w:val="000000" w:themeColor="text1"/>
        </w:rPr>
        <w:t xml:space="preserve"> shall devel</w:t>
      </w:r>
      <w:r w:rsidR="00046AA0" w:rsidRPr="000050AF">
        <w:rPr>
          <w:color w:val="000000" w:themeColor="text1"/>
        </w:rPr>
        <w:t>op a system for using the above-</w:t>
      </w:r>
      <w:r w:rsidRPr="000050AF">
        <w:rPr>
          <w:color w:val="000000" w:themeColor="text1"/>
        </w:rPr>
        <w:t>mentioned factors to determine which employees will be recommended to the board for inclusion in the reduction in force</w:t>
      </w:r>
      <w:r w:rsidR="004966D9" w:rsidRPr="000050AF">
        <w:rPr>
          <w:color w:val="000000" w:themeColor="text1"/>
        </w:rPr>
        <w:t>.</w:t>
      </w:r>
    </w:p>
    <w:p w14:paraId="03185A96" w14:textId="77777777" w:rsidR="00C02188" w:rsidRPr="000050AF" w:rsidRDefault="00C02188" w:rsidP="00C02188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5857CECF" w14:textId="77777777" w:rsidR="00C02188" w:rsidRPr="000050AF" w:rsidRDefault="00C02188" w:rsidP="00064F6B">
      <w:pPr>
        <w:widowControl/>
        <w:numPr>
          <w:ilvl w:val="0"/>
          <w:numId w:val="13"/>
        </w:numPr>
        <w:tabs>
          <w:tab w:val="left" w:pos="-1440"/>
        </w:tabs>
        <w:jc w:val="both"/>
        <w:rPr>
          <w:color w:val="000000" w:themeColor="text1"/>
        </w:rPr>
      </w:pPr>
      <w:r w:rsidRPr="000050AF">
        <w:rPr>
          <w:b/>
          <w:smallCaps/>
          <w:color w:val="000000" w:themeColor="text1"/>
        </w:rPr>
        <w:t>Procedure for Termination</w:t>
      </w:r>
    </w:p>
    <w:p w14:paraId="3BA5BC62" w14:textId="77777777" w:rsidR="00C02188" w:rsidRPr="000050AF" w:rsidRDefault="00C02188" w:rsidP="00C02188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6038DCA2" w14:textId="10B0D584" w:rsidR="00C02188" w:rsidRPr="000050AF" w:rsidRDefault="00120ED2" w:rsidP="00C02188">
      <w:pPr>
        <w:widowControl/>
        <w:tabs>
          <w:tab w:val="left" w:pos="-1440"/>
        </w:tabs>
        <w:ind w:left="720"/>
        <w:jc w:val="both"/>
        <w:rPr>
          <w:color w:val="000000" w:themeColor="text1"/>
        </w:rPr>
      </w:pPr>
      <w:r w:rsidRPr="000050AF">
        <w:rPr>
          <w:color w:val="000000" w:themeColor="text1"/>
        </w:rPr>
        <w:t xml:space="preserve">The board will consider the </w:t>
      </w:r>
      <w:r w:rsidR="006B4F20" w:rsidRPr="000050AF">
        <w:rPr>
          <w:color w:val="000000" w:themeColor="text1"/>
        </w:rPr>
        <w:t>executive director</w:t>
      </w:r>
      <w:r w:rsidRPr="000050AF">
        <w:rPr>
          <w:color w:val="000000" w:themeColor="text1"/>
        </w:rPr>
        <w:t xml:space="preserve">’s recommendation and may, by resolution, order dismissal or demotion of an individual or reduce an individual to part-time employment.  </w:t>
      </w:r>
      <w:r w:rsidR="00C02188" w:rsidRPr="000050AF">
        <w:rPr>
          <w:color w:val="000000" w:themeColor="text1"/>
        </w:rPr>
        <w:t xml:space="preserve">All requirements of G.S. </w:t>
      </w:r>
      <w:r w:rsidR="00AF3C03" w:rsidRPr="000050AF">
        <w:rPr>
          <w:color w:val="000000" w:themeColor="text1"/>
        </w:rPr>
        <w:t xml:space="preserve">115C-325.6 </w:t>
      </w:r>
      <w:r w:rsidR="00C02188" w:rsidRPr="000050AF">
        <w:rPr>
          <w:color w:val="000000" w:themeColor="text1"/>
        </w:rPr>
        <w:t xml:space="preserve">will be met, including </w:t>
      </w:r>
      <w:r w:rsidR="005605E0" w:rsidRPr="000050AF">
        <w:rPr>
          <w:color w:val="000000" w:themeColor="text1"/>
        </w:rPr>
        <w:t xml:space="preserve">the </w:t>
      </w:r>
      <w:r w:rsidR="00C02188" w:rsidRPr="000050AF">
        <w:rPr>
          <w:color w:val="000000" w:themeColor="text1"/>
        </w:rPr>
        <w:t xml:space="preserve">time limits and procedures for notice and </w:t>
      </w:r>
      <w:r w:rsidR="00BA1414" w:rsidRPr="000050AF">
        <w:rPr>
          <w:color w:val="000000" w:themeColor="text1"/>
        </w:rPr>
        <w:t xml:space="preserve">the </w:t>
      </w:r>
      <w:r w:rsidR="00C02188" w:rsidRPr="000050AF">
        <w:rPr>
          <w:color w:val="000000" w:themeColor="text1"/>
        </w:rPr>
        <w:t xml:space="preserve">opportunity for a hearing, when any </w:t>
      </w:r>
      <w:r w:rsidR="009C2E56" w:rsidRPr="000050AF">
        <w:rPr>
          <w:color w:val="000000" w:themeColor="text1"/>
        </w:rPr>
        <w:t xml:space="preserve">teacher </w:t>
      </w:r>
      <w:r w:rsidR="00C17E3C" w:rsidRPr="000050AF">
        <w:rPr>
          <w:color w:val="000000" w:themeColor="text1"/>
        </w:rPr>
        <w:t>or administrator</w:t>
      </w:r>
      <w:r w:rsidR="00AF3C03" w:rsidRPr="000050AF">
        <w:rPr>
          <w:color w:val="000000" w:themeColor="text1"/>
        </w:rPr>
        <w:t xml:space="preserve"> (as defined in G.S. 115C-325.1</w:t>
      </w:r>
      <w:r w:rsidR="009C2E56" w:rsidRPr="000050AF">
        <w:rPr>
          <w:color w:val="000000" w:themeColor="text1"/>
        </w:rPr>
        <w:t>)</w:t>
      </w:r>
      <w:r w:rsidR="00AF3C03" w:rsidRPr="000050AF">
        <w:rPr>
          <w:color w:val="000000" w:themeColor="text1"/>
        </w:rPr>
        <w:t xml:space="preserve"> </w:t>
      </w:r>
      <w:r w:rsidR="00C02188" w:rsidRPr="000050AF">
        <w:rPr>
          <w:color w:val="000000" w:themeColor="text1"/>
        </w:rPr>
        <w:t>is terminated, demoted</w:t>
      </w:r>
      <w:r w:rsidR="00B608BC" w:rsidRPr="000050AF">
        <w:rPr>
          <w:color w:val="000000" w:themeColor="text1"/>
        </w:rPr>
        <w:t>,</w:t>
      </w:r>
      <w:r w:rsidR="00C02188" w:rsidRPr="000050AF">
        <w:rPr>
          <w:color w:val="000000" w:themeColor="text1"/>
        </w:rPr>
        <w:t xml:space="preserve"> or reduced to part-time employment due to</w:t>
      </w:r>
      <w:r w:rsidR="00BA1414" w:rsidRPr="000050AF">
        <w:rPr>
          <w:color w:val="000000" w:themeColor="text1"/>
        </w:rPr>
        <w:t xml:space="preserve"> a</w:t>
      </w:r>
      <w:r w:rsidR="00C02188" w:rsidRPr="000050AF">
        <w:rPr>
          <w:color w:val="000000" w:themeColor="text1"/>
        </w:rPr>
        <w:t xml:space="preserve"> reduction in force.</w:t>
      </w:r>
      <w:r w:rsidR="00AF3C03" w:rsidRPr="000050AF">
        <w:rPr>
          <w:color w:val="000000" w:themeColor="text1"/>
        </w:rPr>
        <w:t xml:space="preserve"> </w:t>
      </w:r>
    </w:p>
    <w:p w14:paraId="00751550" w14:textId="77777777" w:rsidR="00C02188" w:rsidRPr="000050AF" w:rsidRDefault="00C02188" w:rsidP="00C02188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26BF451A" w14:textId="77777777" w:rsidR="00C02188" w:rsidRPr="000050AF" w:rsidRDefault="00C02188" w:rsidP="00064F6B">
      <w:pPr>
        <w:widowControl/>
        <w:numPr>
          <w:ilvl w:val="0"/>
          <w:numId w:val="13"/>
        </w:numPr>
        <w:tabs>
          <w:tab w:val="left" w:pos="-1440"/>
        </w:tabs>
        <w:jc w:val="both"/>
        <w:rPr>
          <w:color w:val="000000" w:themeColor="text1"/>
        </w:rPr>
      </w:pPr>
      <w:r w:rsidRPr="000050AF">
        <w:rPr>
          <w:b/>
          <w:smallCaps/>
          <w:color w:val="000000" w:themeColor="text1"/>
        </w:rPr>
        <w:t>Nonrenewal of an Employee</w:t>
      </w:r>
    </w:p>
    <w:p w14:paraId="12CAC247" w14:textId="77777777" w:rsidR="00C02188" w:rsidRPr="000050AF" w:rsidRDefault="00C02188" w:rsidP="00C02188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078BD5E1" w14:textId="51E2597B" w:rsidR="00C02188" w:rsidRPr="000050AF" w:rsidRDefault="00C02188" w:rsidP="00C02188">
      <w:pPr>
        <w:widowControl/>
        <w:tabs>
          <w:tab w:val="left" w:pos="-1440"/>
        </w:tabs>
        <w:ind w:left="720"/>
        <w:jc w:val="both"/>
        <w:rPr>
          <w:color w:val="000000" w:themeColor="text1"/>
        </w:rPr>
      </w:pPr>
      <w:r w:rsidRPr="000050AF">
        <w:rPr>
          <w:color w:val="000000" w:themeColor="text1"/>
        </w:rPr>
        <w:t xml:space="preserve">The board, upon recommendation of the </w:t>
      </w:r>
      <w:r w:rsidR="006B4F20" w:rsidRPr="000050AF">
        <w:rPr>
          <w:color w:val="000000" w:themeColor="text1"/>
        </w:rPr>
        <w:t>executive director</w:t>
      </w:r>
      <w:r w:rsidRPr="000050AF">
        <w:rPr>
          <w:color w:val="000000" w:themeColor="text1"/>
        </w:rPr>
        <w:t>, may refuse to renew the contract of a teacher</w:t>
      </w:r>
      <w:r w:rsidR="001C0BEF" w:rsidRPr="000050AF">
        <w:rPr>
          <w:color w:val="000000" w:themeColor="text1"/>
        </w:rPr>
        <w:t xml:space="preserve">; </w:t>
      </w:r>
      <w:r w:rsidR="000A1FFF" w:rsidRPr="000050AF">
        <w:rPr>
          <w:color w:val="000000" w:themeColor="text1"/>
        </w:rPr>
        <w:t>to offer a new, renewed</w:t>
      </w:r>
      <w:r w:rsidR="00B608BC" w:rsidRPr="000050AF">
        <w:rPr>
          <w:color w:val="000000" w:themeColor="text1"/>
        </w:rPr>
        <w:t>,</w:t>
      </w:r>
      <w:r w:rsidR="000A1FFF" w:rsidRPr="000050AF">
        <w:rPr>
          <w:color w:val="000000" w:themeColor="text1"/>
        </w:rPr>
        <w:t xml:space="preserve"> or extended contract to a </w:t>
      </w:r>
      <w:r w:rsidR="00A54F83" w:rsidRPr="000050AF">
        <w:rPr>
          <w:color w:val="000000" w:themeColor="text1"/>
        </w:rPr>
        <w:t>school administrator</w:t>
      </w:r>
      <w:r w:rsidR="001C0BEF" w:rsidRPr="000050AF">
        <w:rPr>
          <w:color w:val="000000" w:themeColor="text1"/>
        </w:rPr>
        <w:t xml:space="preserve">; </w:t>
      </w:r>
      <w:r w:rsidRPr="000050AF">
        <w:rPr>
          <w:color w:val="000000" w:themeColor="text1"/>
        </w:rPr>
        <w:t xml:space="preserve">or to reemploy any teacher who is not under contract for any </w:t>
      </w:r>
      <w:proofErr w:type="gramStart"/>
      <w:r w:rsidRPr="000050AF">
        <w:rPr>
          <w:color w:val="000000" w:themeColor="text1"/>
        </w:rPr>
        <w:t>cause</w:t>
      </w:r>
      <w:proofErr w:type="gramEnd"/>
      <w:r w:rsidRPr="000050AF">
        <w:rPr>
          <w:color w:val="000000" w:themeColor="text1"/>
        </w:rPr>
        <w:t xml:space="preserve"> it deems sufficient</w:t>
      </w:r>
      <w:r w:rsidR="00A52713" w:rsidRPr="000050AF">
        <w:rPr>
          <w:color w:val="000000" w:themeColor="text1"/>
        </w:rPr>
        <w:t xml:space="preserve"> (see polic</w:t>
      </w:r>
      <w:r w:rsidR="004E3577" w:rsidRPr="000050AF">
        <w:rPr>
          <w:color w:val="000000" w:themeColor="text1"/>
        </w:rPr>
        <w:t>y</w:t>
      </w:r>
      <w:r w:rsidR="00645579" w:rsidRPr="000050AF">
        <w:rPr>
          <w:color w:val="000000" w:themeColor="text1"/>
        </w:rPr>
        <w:t xml:space="preserve"> </w:t>
      </w:r>
      <w:r w:rsidR="00A52713" w:rsidRPr="000050AF">
        <w:rPr>
          <w:color w:val="000000" w:themeColor="text1"/>
        </w:rPr>
        <w:t xml:space="preserve">7950, </w:t>
      </w:r>
      <w:r w:rsidR="004E3577" w:rsidRPr="000050AF">
        <w:rPr>
          <w:color w:val="000000" w:themeColor="text1"/>
        </w:rPr>
        <w:t xml:space="preserve">Non-Career Status </w:t>
      </w:r>
      <w:r w:rsidR="00A52713" w:rsidRPr="000050AF">
        <w:rPr>
          <w:color w:val="000000" w:themeColor="text1"/>
        </w:rPr>
        <w:t>Teacher</w:t>
      </w:r>
      <w:r w:rsidR="00BA1414" w:rsidRPr="000050AF">
        <w:rPr>
          <w:color w:val="000000" w:themeColor="text1"/>
        </w:rPr>
        <w:t>s</w:t>
      </w:r>
      <w:r w:rsidR="00A52713" w:rsidRPr="000050AF">
        <w:rPr>
          <w:color w:val="000000" w:themeColor="text1"/>
        </w:rPr>
        <w:t>: Nonrenewal)</w:t>
      </w:r>
      <w:r w:rsidRPr="000050AF">
        <w:rPr>
          <w:color w:val="000000" w:themeColor="text1"/>
        </w:rPr>
        <w:t xml:space="preserve">.  </w:t>
      </w:r>
      <w:r w:rsidR="00D35144" w:rsidRPr="000050AF">
        <w:rPr>
          <w:color w:val="000000" w:themeColor="text1"/>
        </w:rPr>
        <w:t>A decision (1) not to renew</w:t>
      </w:r>
      <w:r w:rsidRPr="000050AF">
        <w:rPr>
          <w:color w:val="000000" w:themeColor="text1"/>
        </w:rPr>
        <w:t xml:space="preserve"> a teacher</w:t>
      </w:r>
      <w:r w:rsidR="00D35144" w:rsidRPr="000050AF">
        <w:rPr>
          <w:color w:val="000000" w:themeColor="text1"/>
        </w:rPr>
        <w:t>’s</w:t>
      </w:r>
      <w:r w:rsidRPr="000050AF">
        <w:rPr>
          <w:color w:val="000000" w:themeColor="text1"/>
        </w:rPr>
        <w:t xml:space="preserve"> contract</w:t>
      </w:r>
      <w:r w:rsidR="008160F2" w:rsidRPr="000050AF">
        <w:rPr>
          <w:color w:val="000000" w:themeColor="text1"/>
        </w:rPr>
        <w:t xml:space="preserve">, </w:t>
      </w:r>
      <w:r w:rsidR="00D35144" w:rsidRPr="000050AF">
        <w:rPr>
          <w:color w:val="000000" w:themeColor="text1"/>
        </w:rPr>
        <w:t>(2) not to renew, extend</w:t>
      </w:r>
      <w:r w:rsidR="00B608BC" w:rsidRPr="000050AF">
        <w:rPr>
          <w:color w:val="000000" w:themeColor="text1"/>
        </w:rPr>
        <w:t>,</w:t>
      </w:r>
      <w:r w:rsidR="00D35144" w:rsidRPr="000050AF">
        <w:rPr>
          <w:color w:val="000000" w:themeColor="text1"/>
        </w:rPr>
        <w:t xml:space="preserve"> or offer a new </w:t>
      </w:r>
      <w:r w:rsidR="00886DAA" w:rsidRPr="000050AF">
        <w:rPr>
          <w:color w:val="000000" w:themeColor="text1"/>
        </w:rPr>
        <w:t xml:space="preserve">contract </w:t>
      </w:r>
      <w:r w:rsidR="00D35144" w:rsidRPr="000050AF">
        <w:rPr>
          <w:color w:val="000000" w:themeColor="text1"/>
        </w:rPr>
        <w:t>to a school administrator</w:t>
      </w:r>
      <w:r w:rsidR="00B608BC" w:rsidRPr="000050AF">
        <w:rPr>
          <w:color w:val="000000" w:themeColor="text1"/>
        </w:rPr>
        <w:t>,</w:t>
      </w:r>
      <w:r w:rsidR="00D35144" w:rsidRPr="000050AF">
        <w:rPr>
          <w:color w:val="000000" w:themeColor="text1"/>
        </w:rPr>
        <w:t xml:space="preserve"> </w:t>
      </w:r>
      <w:r w:rsidRPr="000050AF">
        <w:rPr>
          <w:color w:val="000000" w:themeColor="text1"/>
        </w:rPr>
        <w:t xml:space="preserve">or </w:t>
      </w:r>
      <w:r w:rsidR="00D35144" w:rsidRPr="000050AF">
        <w:rPr>
          <w:color w:val="000000" w:themeColor="text1"/>
        </w:rPr>
        <w:t>(3) to not reemploy</w:t>
      </w:r>
      <w:r w:rsidR="003A1A2E" w:rsidRPr="000050AF">
        <w:rPr>
          <w:color w:val="000000" w:themeColor="text1"/>
        </w:rPr>
        <w:t xml:space="preserve"> </w:t>
      </w:r>
      <w:r w:rsidRPr="000050AF">
        <w:rPr>
          <w:color w:val="000000" w:themeColor="text1"/>
        </w:rPr>
        <w:t xml:space="preserve">any teacher who is not under contract is not considered a “termination” under this policy.  </w:t>
      </w:r>
      <w:r w:rsidR="000A1FFF" w:rsidRPr="000050AF">
        <w:rPr>
          <w:color w:val="000000" w:themeColor="text1"/>
        </w:rPr>
        <w:t xml:space="preserve">In such circumstances </w:t>
      </w:r>
      <w:r w:rsidRPr="000050AF">
        <w:rPr>
          <w:color w:val="000000" w:themeColor="text1"/>
        </w:rPr>
        <w:t xml:space="preserve">the procedures set forth in this policy </w:t>
      </w:r>
      <w:r w:rsidR="000A1FFF" w:rsidRPr="000050AF">
        <w:rPr>
          <w:color w:val="000000" w:themeColor="text1"/>
        </w:rPr>
        <w:t xml:space="preserve">are </w:t>
      </w:r>
      <w:r w:rsidRPr="000050AF">
        <w:rPr>
          <w:color w:val="000000" w:themeColor="text1"/>
        </w:rPr>
        <w:t>not required to be followed before the board</w:t>
      </w:r>
      <w:r w:rsidR="00337E58" w:rsidRPr="000050AF">
        <w:rPr>
          <w:color w:val="000000" w:themeColor="text1"/>
        </w:rPr>
        <w:t>’</w:t>
      </w:r>
      <w:r w:rsidRPr="000050AF">
        <w:rPr>
          <w:color w:val="000000" w:themeColor="text1"/>
        </w:rPr>
        <w:t>s decision.</w:t>
      </w:r>
    </w:p>
    <w:p w14:paraId="1A98DDCA" w14:textId="77777777" w:rsidR="00C02188" w:rsidRPr="000050AF" w:rsidRDefault="00C02188" w:rsidP="00C02188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75813D53" w14:textId="77777777" w:rsidR="00C02188" w:rsidRPr="000050AF" w:rsidRDefault="00C02188" w:rsidP="00C02188">
      <w:pPr>
        <w:widowControl/>
        <w:tabs>
          <w:tab w:val="left" w:pos="-1440"/>
        </w:tabs>
        <w:jc w:val="both"/>
        <w:rPr>
          <w:color w:val="000000" w:themeColor="text1"/>
        </w:rPr>
      </w:pPr>
      <w:r w:rsidRPr="000050AF">
        <w:rPr>
          <w:color w:val="000000" w:themeColor="text1"/>
        </w:rPr>
        <w:t>Legal References:  G.S. 115C-</w:t>
      </w:r>
      <w:r w:rsidR="005372C1" w:rsidRPr="000050AF">
        <w:rPr>
          <w:color w:val="000000" w:themeColor="text1"/>
        </w:rPr>
        <w:t>287.1, -</w:t>
      </w:r>
      <w:r w:rsidRPr="000050AF">
        <w:rPr>
          <w:color w:val="000000" w:themeColor="text1"/>
        </w:rPr>
        <w:t>325</w:t>
      </w:r>
      <w:r w:rsidR="00243DD9" w:rsidRPr="000050AF">
        <w:rPr>
          <w:color w:val="000000" w:themeColor="text1"/>
        </w:rPr>
        <w:t xml:space="preserve"> (applicable to career status teachers), -325.</w:t>
      </w:r>
      <w:r w:rsidR="001E6C2F" w:rsidRPr="000050AF">
        <w:rPr>
          <w:color w:val="000000" w:themeColor="text1"/>
        </w:rPr>
        <w:t>4</w:t>
      </w:r>
      <w:r w:rsidR="001B3A45" w:rsidRPr="000050AF">
        <w:rPr>
          <w:color w:val="000000" w:themeColor="text1"/>
        </w:rPr>
        <w:t>, -325.6 to -325.9 (applicable to non-career status teachers)</w:t>
      </w:r>
      <w:r w:rsidR="00D35144" w:rsidRPr="000050AF">
        <w:rPr>
          <w:color w:val="000000" w:themeColor="text1"/>
        </w:rPr>
        <w:t xml:space="preserve"> </w:t>
      </w:r>
    </w:p>
    <w:p w14:paraId="7A1A7E6A" w14:textId="77777777" w:rsidR="00C02188" w:rsidRPr="000050AF" w:rsidRDefault="00C02188" w:rsidP="00C02188">
      <w:pPr>
        <w:widowControl/>
        <w:tabs>
          <w:tab w:val="left" w:pos="-1440"/>
        </w:tabs>
        <w:jc w:val="both"/>
        <w:rPr>
          <w:color w:val="000000" w:themeColor="text1"/>
          <w:sz w:val="22"/>
          <w:szCs w:val="22"/>
        </w:rPr>
      </w:pPr>
    </w:p>
    <w:p w14:paraId="6570A842" w14:textId="77777777" w:rsidR="00C02188" w:rsidRPr="000050AF" w:rsidRDefault="00C02188" w:rsidP="00C02188">
      <w:pPr>
        <w:widowControl/>
        <w:tabs>
          <w:tab w:val="left" w:pos="-1440"/>
        </w:tabs>
        <w:jc w:val="both"/>
        <w:rPr>
          <w:color w:val="000000" w:themeColor="text1"/>
        </w:rPr>
      </w:pPr>
      <w:r w:rsidRPr="000050AF">
        <w:rPr>
          <w:color w:val="000000" w:themeColor="text1"/>
        </w:rPr>
        <w:t xml:space="preserve">Cross References:  </w:t>
      </w:r>
      <w:r w:rsidR="00761274" w:rsidRPr="000050AF">
        <w:rPr>
          <w:color w:val="000000" w:themeColor="text1"/>
        </w:rPr>
        <w:t xml:space="preserve">Non-Career Status </w:t>
      </w:r>
      <w:r w:rsidR="00A52713" w:rsidRPr="000050AF">
        <w:rPr>
          <w:color w:val="000000" w:themeColor="text1"/>
        </w:rPr>
        <w:t>Teacher</w:t>
      </w:r>
      <w:r w:rsidR="00BA1414" w:rsidRPr="000050AF">
        <w:rPr>
          <w:color w:val="000000" w:themeColor="text1"/>
        </w:rPr>
        <w:t>s</w:t>
      </w:r>
      <w:r w:rsidR="00A52713" w:rsidRPr="000050AF">
        <w:rPr>
          <w:color w:val="000000" w:themeColor="text1"/>
        </w:rPr>
        <w:t>:</w:t>
      </w:r>
      <w:r w:rsidR="003315C2" w:rsidRPr="000050AF">
        <w:rPr>
          <w:color w:val="000000" w:themeColor="text1"/>
        </w:rPr>
        <w:t xml:space="preserve"> </w:t>
      </w:r>
      <w:r w:rsidR="00A52713" w:rsidRPr="000050AF">
        <w:rPr>
          <w:color w:val="000000" w:themeColor="text1"/>
        </w:rPr>
        <w:t>Nonrenewal</w:t>
      </w:r>
      <w:r w:rsidR="00645579" w:rsidRPr="000050AF">
        <w:rPr>
          <w:color w:val="000000" w:themeColor="text1"/>
        </w:rPr>
        <w:t xml:space="preserve"> (policy 7950)</w:t>
      </w:r>
    </w:p>
    <w:p w14:paraId="2DF3E0A4" w14:textId="77777777" w:rsidR="00C02188" w:rsidRPr="000050AF" w:rsidRDefault="00C02188" w:rsidP="00C02188">
      <w:pPr>
        <w:widowControl/>
        <w:tabs>
          <w:tab w:val="left" w:pos="-1440"/>
        </w:tabs>
        <w:jc w:val="both"/>
        <w:rPr>
          <w:color w:val="000000" w:themeColor="text1"/>
        </w:rPr>
      </w:pPr>
    </w:p>
    <w:p w14:paraId="7FFDC64C" w14:textId="38E6FABF" w:rsidR="00CC7931" w:rsidRPr="000050AF" w:rsidRDefault="008972C1" w:rsidP="00C02188">
      <w:pPr>
        <w:rPr>
          <w:color w:val="000000" w:themeColor="text1"/>
        </w:rPr>
      </w:pPr>
      <w:r w:rsidRPr="000050AF">
        <w:rPr>
          <w:color w:val="000000" w:themeColor="text1"/>
        </w:rPr>
        <w:t>Adopt</w:t>
      </w:r>
      <w:r w:rsidR="00536937" w:rsidRPr="000050AF">
        <w:rPr>
          <w:color w:val="000000" w:themeColor="text1"/>
        </w:rPr>
        <w:t>ed:</w:t>
      </w:r>
      <w:r w:rsidR="00AA43CB" w:rsidRPr="000050AF">
        <w:rPr>
          <w:color w:val="000000" w:themeColor="text1"/>
        </w:rPr>
        <w:t xml:space="preserve"> June 17, 2020</w:t>
      </w:r>
    </w:p>
    <w:p w14:paraId="102E51F9" w14:textId="23C6B5D5" w:rsidR="006B4F20" w:rsidRPr="000050AF" w:rsidRDefault="006B4F20" w:rsidP="00C02188">
      <w:pPr>
        <w:rPr>
          <w:color w:val="000000" w:themeColor="text1"/>
        </w:rPr>
      </w:pPr>
      <w:r w:rsidRPr="000050AF">
        <w:rPr>
          <w:color w:val="000000" w:themeColor="text1"/>
        </w:rPr>
        <w:t>Revised:</w:t>
      </w:r>
      <w:r w:rsidR="000050AF" w:rsidRPr="000050AF">
        <w:rPr>
          <w:color w:val="000000" w:themeColor="text1"/>
        </w:rPr>
        <w:t xml:space="preserve"> July 20, 2022</w:t>
      </w:r>
    </w:p>
    <w:p w14:paraId="45AD3FD4" w14:textId="77777777" w:rsidR="00B54E84" w:rsidRPr="000050AF" w:rsidRDefault="00B54E84" w:rsidP="00C02188">
      <w:pPr>
        <w:rPr>
          <w:color w:val="000000" w:themeColor="text1"/>
        </w:rPr>
      </w:pPr>
    </w:p>
    <w:p w14:paraId="22768959" w14:textId="77777777" w:rsidR="00B54E84" w:rsidRPr="00A13917" w:rsidRDefault="00B54E84" w:rsidP="002D7F9A">
      <w:pPr>
        <w:jc w:val="both"/>
      </w:pPr>
    </w:p>
    <w:sectPr w:rsidR="00B54E84" w:rsidRPr="00A13917" w:rsidSect="00900046">
      <w:headerReference w:type="default" r:id="rId10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A1382" w14:textId="77777777" w:rsidR="00F95EE6" w:rsidRDefault="00F95EE6">
      <w:r>
        <w:separator/>
      </w:r>
    </w:p>
  </w:endnote>
  <w:endnote w:type="continuationSeparator" w:id="0">
    <w:p w14:paraId="1C0CBCEF" w14:textId="77777777" w:rsidR="00F95EE6" w:rsidRDefault="00F9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  <w:font w:name="CG Times">
    <w:altName w:val="Times New Roman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408E4" w14:textId="77777777" w:rsidR="003C07B4" w:rsidRDefault="001445F4" w:rsidP="003C07B4">
    <w:pPr>
      <w:spacing w:line="180" w:lineRule="exact"/>
      <w:ind w:left="720" w:right="720"/>
    </w:pPr>
    <w:r>
      <w:rPr>
        <w:i/>
        <w:noProof/>
        <w:snapToGrid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E63AAC8" wp14:editId="009BA954">
              <wp:simplePos x="0" y="0"/>
              <wp:positionH relativeFrom="column">
                <wp:posOffset>0</wp:posOffset>
              </wp:positionH>
              <wp:positionV relativeFrom="paragraph">
                <wp:posOffset>52705</wp:posOffset>
              </wp:positionV>
              <wp:extent cx="5943600" cy="0"/>
              <wp:effectExtent l="0" t="19050" r="19050" b="38100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767780" id="Line 10" o:spid="_x0000_s1026" style="position:absolute;z-index:2516572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4.15pt" to="468pt,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" strokeweight="4.5pt">
              <v:stroke linestyle="thickThin"/>
            </v:line>
          </w:pict>
        </mc:Fallback>
      </mc:AlternateContent>
    </w:r>
  </w:p>
  <w:p w14:paraId="33E61C3F" w14:textId="77777777" w:rsidR="008972C1" w:rsidRDefault="00544D74" w:rsidP="008972C1">
    <w:pPr>
      <w:tabs>
        <w:tab w:val="right" w:pos="9360"/>
      </w:tabs>
      <w:spacing w:line="240" w:lineRule="exact"/>
      <w:ind w:right="-1440"/>
    </w:pPr>
    <w:r>
      <w:rPr>
        <w:b/>
      </w:rPr>
      <w:t>NE REGIONAL SCHOOL BOARD OF DIRECTORS POLICY MANUAL</w:t>
    </w:r>
    <w:r w:rsidR="008972C1">
      <w:rPr>
        <w:b/>
        <w:szCs w:val="24"/>
      </w:rPr>
      <w:tab/>
    </w:r>
    <w:r w:rsidR="008972C1" w:rsidRPr="008972C1">
      <w:rPr>
        <w:szCs w:val="24"/>
      </w:rPr>
      <w:t xml:space="preserve">Page </w:t>
    </w:r>
    <w:r w:rsidR="008972C1" w:rsidRPr="008972C1">
      <w:rPr>
        <w:szCs w:val="24"/>
      </w:rPr>
      <w:fldChar w:fldCharType="begin"/>
    </w:r>
    <w:r w:rsidR="008972C1" w:rsidRPr="008972C1">
      <w:rPr>
        <w:szCs w:val="24"/>
      </w:rPr>
      <w:instrText xml:space="preserve"> PAGE  \* Arabic  \* MERGEFORMAT </w:instrText>
    </w:r>
    <w:r w:rsidR="008972C1" w:rsidRPr="008972C1">
      <w:rPr>
        <w:szCs w:val="24"/>
      </w:rPr>
      <w:fldChar w:fldCharType="separate"/>
    </w:r>
    <w:r w:rsidR="001D72B7">
      <w:rPr>
        <w:noProof/>
        <w:szCs w:val="24"/>
      </w:rPr>
      <w:t>4</w:t>
    </w:r>
    <w:r w:rsidR="008972C1" w:rsidRPr="008972C1">
      <w:rPr>
        <w:szCs w:val="24"/>
      </w:rPr>
      <w:fldChar w:fldCharType="end"/>
    </w:r>
    <w:r w:rsidR="008972C1" w:rsidRPr="008972C1">
      <w:rPr>
        <w:szCs w:val="24"/>
      </w:rPr>
      <w:t xml:space="preserve"> of </w:t>
    </w:r>
    <w:r w:rsidR="008972C1" w:rsidRPr="008972C1">
      <w:rPr>
        <w:szCs w:val="24"/>
      </w:rPr>
      <w:fldChar w:fldCharType="begin"/>
    </w:r>
    <w:r w:rsidR="008972C1" w:rsidRPr="008972C1">
      <w:rPr>
        <w:szCs w:val="24"/>
      </w:rPr>
      <w:instrText xml:space="preserve"> NUMPAGES  \* Arabic  \* MERGEFORMAT </w:instrText>
    </w:r>
    <w:r w:rsidR="008972C1" w:rsidRPr="008972C1">
      <w:rPr>
        <w:szCs w:val="24"/>
      </w:rPr>
      <w:fldChar w:fldCharType="separate"/>
    </w:r>
    <w:r w:rsidR="001D72B7">
      <w:rPr>
        <w:noProof/>
        <w:szCs w:val="24"/>
      </w:rPr>
      <w:t>4</w:t>
    </w:r>
    <w:r w:rsidR="008972C1" w:rsidRPr="008972C1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8DD62" w14:textId="77777777" w:rsidR="00F95EE6" w:rsidRDefault="00F95EE6">
      <w:r>
        <w:separator/>
      </w:r>
    </w:p>
  </w:footnote>
  <w:footnote w:type="continuationSeparator" w:id="0">
    <w:p w14:paraId="17A95BBA" w14:textId="77777777" w:rsidR="00F95EE6" w:rsidRDefault="00F95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4C41A" w14:textId="77777777" w:rsidR="00BF729C" w:rsidRDefault="00BF729C" w:rsidP="004D6AAE">
    <w:pPr>
      <w:pStyle w:val="FootnoteText"/>
      <w:rPr>
        <w:i/>
      </w:rPr>
    </w:pPr>
  </w:p>
  <w:p w14:paraId="6133D8C2" w14:textId="77777777" w:rsidR="00BF729C" w:rsidRDefault="00BF7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0673" w14:textId="77777777" w:rsidR="00BF729C" w:rsidRPr="00A13917" w:rsidRDefault="00BF729C" w:rsidP="00BF5AFB">
    <w:pPr>
      <w:tabs>
        <w:tab w:val="left" w:pos="6840"/>
        <w:tab w:val="right" w:pos="9360"/>
      </w:tabs>
      <w:ind w:firstLine="6840"/>
    </w:pPr>
    <w:r w:rsidRPr="00A13917">
      <w:rPr>
        <w:i/>
        <w:sz w:val="20"/>
      </w:rPr>
      <w:t>Policy Code:</w:t>
    </w:r>
    <w:r>
      <w:rPr>
        <w:rFonts w:ascii="CG Times (W1)" w:hAnsi="CG Times (W1)"/>
      </w:rPr>
      <w:tab/>
    </w:r>
    <w:r w:rsidRPr="00A13917">
      <w:rPr>
        <w:b/>
      </w:rPr>
      <w:t>7920</w:t>
    </w:r>
  </w:p>
  <w:p w14:paraId="1A59377B" w14:textId="77777777" w:rsidR="00BF729C" w:rsidRDefault="00F95CB9" w:rsidP="00BF5AFB">
    <w:pPr>
      <w:tabs>
        <w:tab w:val="left" w:pos="6840"/>
        <w:tab w:val="right" w:pos="9360"/>
      </w:tabs>
      <w:spacing w:line="109" w:lineRule="exact"/>
      <w:rPr>
        <w:rFonts w:ascii="CG Times (W1)" w:hAnsi="CG Times (W1)"/>
      </w:rPr>
    </w:pPr>
    <w:r>
      <w:rPr>
        <w:noProof/>
        <w:snapToGrid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6EBBB9EE" wp14:editId="32D8C511">
              <wp:simplePos x="0" y="0"/>
              <wp:positionH relativeFrom="column">
                <wp:posOffset>0</wp:posOffset>
              </wp:positionH>
              <wp:positionV relativeFrom="paragraph">
                <wp:posOffset>32385</wp:posOffset>
              </wp:positionV>
              <wp:extent cx="5943600" cy="0"/>
              <wp:effectExtent l="0" t="19050" r="19050" b="3810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74561A" id="Line 9" o:spid="_x0000_s1026" style="position:absolute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2.55pt" to="468pt,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" o:allowincell="f" strokeweight="4.5pt">
              <v:stroke linestyle="thinThick"/>
            </v:line>
          </w:pict>
        </mc:Fallback>
      </mc:AlternateContent>
    </w:r>
  </w:p>
  <w:p w14:paraId="6BB22B05" w14:textId="77777777" w:rsidR="00BF729C" w:rsidRDefault="00BF729C" w:rsidP="00BF5A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2C8D"/>
    <w:multiLevelType w:val="hybridMultilevel"/>
    <w:tmpl w:val="F9724D98"/>
    <w:lvl w:ilvl="0" w:tplc="79F4F46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E03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6C21DE"/>
    <w:multiLevelType w:val="hybridMultilevel"/>
    <w:tmpl w:val="0F52FDA8"/>
    <w:lvl w:ilvl="0" w:tplc="79F4F46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F13E7"/>
    <w:multiLevelType w:val="hybridMultilevel"/>
    <w:tmpl w:val="79C63A84"/>
    <w:lvl w:ilvl="0" w:tplc="79F4F46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001240"/>
    <w:multiLevelType w:val="hybridMultilevel"/>
    <w:tmpl w:val="648A8CD2"/>
    <w:lvl w:ilvl="0" w:tplc="F45891EA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5F5EE0"/>
    <w:multiLevelType w:val="multilevel"/>
    <w:tmpl w:val="133AFB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5540AA"/>
    <w:multiLevelType w:val="hybridMultilevel"/>
    <w:tmpl w:val="DD5A7D94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FB03E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5CB7D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67D27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D17924"/>
    <w:multiLevelType w:val="hybridMultilevel"/>
    <w:tmpl w:val="53D0D646"/>
    <w:lvl w:ilvl="0" w:tplc="A94A1F3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99A1293"/>
    <w:multiLevelType w:val="multilevel"/>
    <w:tmpl w:val="53D0D64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ABF73EC"/>
    <w:multiLevelType w:val="multilevel"/>
    <w:tmpl w:val="C9821A5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03864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8994E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A0A3424"/>
    <w:multiLevelType w:val="hybridMultilevel"/>
    <w:tmpl w:val="B7D4CC9E"/>
    <w:lvl w:ilvl="0" w:tplc="7DA6C39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94A1F3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7FFC6C28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D557AA"/>
    <w:multiLevelType w:val="hybridMultilevel"/>
    <w:tmpl w:val="386286A4"/>
    <w:lvl w:ilvl="0" w:tplc="79F4F46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4A0EBCC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324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1586D46"/>
    <w:multiLevelType w:val="multilevel"/>
    <w:tmpl w:val="4AB2F0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D374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604A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6DC4897"/>
    <w:multiLevelType w:val="multilevel"/>
    <w:tmpl w:val="79C63A8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69AB05EE"/>
    <w:multiLevelType w:val="hybridMultilevel"/>
    <w:tmpl w:val="77A2056C"/>
    <w:lvl w:ilvl="0" w:tplc="B86A4F0C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1" w:tplc="46E4306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F35B04"/>
    <w:multiLevelType w:val="hybridMultilevel"/>
    <w:tmpl w:val="C9821A5C"/>
    <w:lvl w:ilvl="0" w:tplc="79F4F46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726611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4856E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7681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D0D3074"/>
    <w:multiLevelType w:val="hybridMultilevel"/>
    <w:tmpl w:val="0D165BC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417753085">
    <w:abstractNumId w:val="8"/>
  </w:num>
  <w:num w:numId="2" w16cid:durableId="1349866932">
    <w:abstractNumId w:val="9"/>
  </w:num>
  <w:num w:numId="3" w16cid:durableId="754280470">
    <w:abstractNumId w:val="26"/>
  </w:num>
  <w:num w:numId="4" w16cid:durableId="99689447">
    <w:abstractNumId w:val="24"/>
  </w:num>
  <w:num w:numId="5" w16cid:durableId="1466006250">
    <w:abstractNumId w:val="20"/>
  </w:num>
  <w:num w:numId="6" w16cid:durableId="597103574">
    <w:abstractNumId w:val="17"/>
  </w:num>
  <w:num w:numId="7" w16cid:durableId="2049722427">
    <w:abstractNumId w:val="14"/>
  </w:num>
  <w:num w:numId="8" w16cid:durableId="953093219">
    <w:abstractNumId w:val="7"/>
  </w:num>
  <w:num w:numId="9" w16cid:durableId="1444885754">
    <w:abstractNumId w:val="13"/>
  </w:num>
  <w:num w:numId="10" w16cid:durableId="819465907">
    <w:abstractNumId w:val="1"/>
  </w:num>
  <w:num w:numId="11" w16cid:durableId="1866942801">
    <w:abstractNumId w:val="25"/>
  </w:num>
  <w:num w:numId="12" w16cid:durableId="50422088">
    <w:abstractNumId w:val="19"/>
  </w:num>
  <w:num w:numId="13" w16cid:durableId="472646217">
    <w:abstractNumId w:val="22"/>
  </w:num>
  <w:num w:numId="14" w16cid:durableId="1453936686">
    <w:abstractNumId w:val="4"/>
  </w:num>
  <w:num w:numId="15" w16cid:durableId="1355494187">
    <w:abstractNumId w:val="15"/>
  </w:num>
  <w:num w:numId="16" w16cid:durableId="1218318780">
    <w:abstractNumId w:val="5"/>
  </w:num>
  <w:num w:numId="17" w16cid:durableId="497355311">
    <w:abstractNumId w:val="10"/>
  </w:num>
  <w:num w:numId="18" w16cid:durableId="301664320">
    <w:abstractNumId w:val="11"/>
  </w:num>
  <w:num w:numId="19" w16cid:durableId="626741730">
    <w:abstractNumId w:val="16"/>
  </w:num>
  <w:num w:numId="20" w16cid:durableId="1614170166">
    <w:abstractNumId w:val="3"/>
  </w:num>
  <w:num w:numId="21" w16cid:durableId="1673141616">
    <w:abstractNumId w:val="21"/>
  </w:num>
  <w:num w:numId="22" w16cid:durableId="454297625">
    <w:abstractNumId w:val="2"/>
  </w:num>
  <w:num w:numId="23" w16cid:durableId="1887520036">
    <w:abstractNumId w:val="23"/>
  </w:num>
  <w:num w:numId="24" w16cid:durableId="2090883572">
    <w:abstractNumId w:val="12"/>
  </w:num>
  <w:num w:numId="25" w16cid:durableId="1379666463">
    <w:abstractNumId w:val="0"/>
  </w:num>
  <w:num w:numId="26" w16cid:durableId="560020075">
    <w:abstractNumId w:val="18"/>
  </w:num>
  <w:num w:numId="27" w16cid:durableId="877159068">
    <w:abstractNumId w:val="27"/>
  </w:num>
  <w:num w:numId="28" w16cid:durableId="12193198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13"/>
    <w:rsid w:val="000050AF"/>
    <w:rsid w:val="00020944"/>
    <w:rsid w:val="000238AC"/>
    <w:rsid w:val="0003401A"/>
    <w:rsid w:val="00046AA0"/>
    <w:rsid w:val="00054E4E"/>
    <w:rsid w:val="00064F6B"/>
    <w:rsid w:val="000738AC"/>
    <w:rsid w:val="00076251"/>
    <w:rsid w:val="00076675"/>
    <w:rsid w:val="00080E9D"/>
    <w:rsid w:val="0008489E"/>
    <w:rsid w:val="00087E0F"/>
    <w:rsid w:val="000A1FFF"/>
    <w:rsid w:val="000A7357"/>
    <w:rsid w:val="000B5A4D"/>
    <w:rsid w:val="000C67F7"/>
    <w:rsid w:val="000D6D36"/>
    <w:rsid w:val="000F13D0"/>
    <w:rsid w:val="00113895"/>
    <w:rsid w:val="001168D0"/>
    <w:rsid w:val="00120ED2"/>
    <w:rsid w:val="001445F4"/>
    <w:rsid w:val="00154635"/>
    <w:rsid w:val="00175651"/>
    <w:rsid w:val="0019172C"/>
    <w:rsid w:val="001B0B77"/>
    <w:rsid w:val="001B2054"/>
    <w:rsid w:val="001B3A45"/>
    <w:rsid w:val="001B58B3"/>
    <w:rsid w:val="001C0BEF"/>
    <w:rsid w:val="001D3311"/>
    <w:rsid w:val="001D72B7"/>
    <w:rsid w:val="001E6C2F"/>
    <w:rsid w:val="001F0D84"/>
    <w:rsid w:val="002009EC"/>
    <w:rsid w:val="0021031A"/>
    <w:rsid w:val="00243DD9"/>
    <w:rsid w:val="0025224A"/>
    <w:rsid w:val="00257895"/>
    <w:rsid w:val="0026240F"/>
    <w:rsid w:val="00264FA1"/>
    <w:rsid w:val="00270132"/>
    <w:rsid w:val="00283CB3"/>
    <w:rsid w:val="002A7713"/>
    <w:rsid w:val="002B2385"/>
    <w:rsid w:val="002C555D"/>
    <w:rsid w:val="002D7F9A"/>
    <w:rsid w:val="002F400E"/>
    <w:rsid w:val="002F5775"/>
    <w:rsid w:val="003014CC"/>
    <w:rsid w:val="0030540C"/>
    <w:rsid w:val="00324272"/>
    <w:rsid w:val="003315C2"/>
    <w:rsid w:val="00337AAC"/>
    <w:rsid w:val="00337E58"/>
    <w:rsid w:val="00355331"/>
    <w:rsid w:val="00356573"/>
    <w:rsid w:val="00394992"/>
    <w:rsid w:val="003A05BD"/>
    <w:rsid w:val="003A1A2E"/>
    <w:rsid w:val="003B2752"/>
    <w:rsid w:val="003C0508"/>
    <w:rsid w:val="003C07B4"/>
    <w:rsid w:val="003C5123"/>
    <w:rsid w:val="003C698E"/>
    <w:rsid w:val="003D1329"/>
    <w:rsid w:val="003D2AD3"/>
    <w:rsid w:val="003E338B"/>
    <w:rsid w:val="003E3F97"/>
    <w:rsid w:val="004031E5"/>
    <w:rsid w:val="00406128"/>
    <w:rsid w:val="004128F4"/>
    <w:rsid w:val="00427695"/>
    <w:rsid w:val="00452207"/>
    <w:rsid w:val="004629C9"/>
    <w:rsid w:val="0047207F"/>
    <w:rsid w:val="004966D9"/>
    <w:rsid w:val="004A4057"/>
    <w:rsid w:val="004B01AA"/>
    <w:rsid w:val="004C0A03"/>
    <w:rsid w:val="004C4AAB"/>
    <w:rsid w:val="004D4F29"/>
    <w:rsid w:val="004D6AAE"/>
    <w:rsid w:val="004E3577"/>
    <w:rsid w:val="004E6EC8"/>
    <w:rsid w:val="00504E01"/>
    <w:rsid w:val="00512E57"/>
    <w:rsid w:val="00533D70"/>
    <w:rsid w:val="00534863"/>
    <w:rsid w:val="00536937"/>
    <w:rsid w:val="005372C1"/>
    <w:rsid w:val="005427E5"/>
    <w:rsid w:val="00544D74"/>
    <w:rsid w:val="00546993"/>
    <w:rsid w:val="00546EAA"/>
    <w:rsid w:val="005605E0"/>
    <w:rsid w:val="00561231"/>
    <w:rsid w:val="00563A3D"/>
    <w:rsid w:val="005A2E02"/>
    <w:rsid w:val="005A78F1"/>
    <w:rsid w:val="005C1C05"/>
    <w:rsid w:val="005C4DAD"/>
    <w:rsid w:val="005D4C2F"/>
    <w:rsid w:val="005F12A5"/>
    <w:rsid w:val="006159E8"/>
    <w:rsid w:val="006224BC"/>
    <w:rsid w:val="00622ACD"/>
    <w:rsid w:val="00633299"/>
    <w:rsid w:val="00634C36"/>
    <w:rsid w:val="006429A4"/>
    <w:rsid w:val="00645579"/>
    <w:rsid w:val="00687229"/>
    <w:rsid w:val="006A00EF"/>
    <w:rsid w:val="006A2A1A"/>
    <w:rsid w:val="006B4F20"/>
    <w:rsid w:val="006D44E5"/>
    <w:rsid w:val="006D70DF"/>
    <w:rsid w:val="006E54A0"/>
    <w:rsid w:val="006F0E65"/>
    <w:rsid w:val="006F437D"/>
    <w:rsid w:val="006F4575"/>
    <w:rsid w:val="00702AA4"/>
    <w:rsid w:val="00707E5D"/>
    <w:rsid w:val="00733C6F"/>
    <w:rsid w:val="0074425A"/>
    <w:rsid w:val="00745157"/>
    <w:rsid w:val="00761274"/>
    <w:rsid w:val="007678DD"/>
    <w:rsid w:val="0079425D"/>
    <w:rsid w:val="007D2CF7"/>
    <w:rsid w:val="007F27AD"/>
    <w:rsid w:val="008144AB"/>
    <w:rsid w:val="008160F2"/>
    <w:rsid w:val="00823DFD"/>
    <w:rsid w:val="00827DC9"/>
    <w:rsid w:val="008418CD"/>
    <w:rsid w:val="00852D21"/>
    <w:rsid w:val="008677CD"/>
    <w:rsid w:val="0087008F"/>
    <w:rsid w:val="00876BAC"/>
    <w:rsid w:val="00886DAA"/>
    <w:rsid w:val="008972C1"/>
    <w:rsid w:val="008C3F17"/>
    <w:rsid w:val="008D5F7C"/>
    <w:rsid w:val="008E04EB"/>
    <w:rsid w:val="008E0F26"/>
    <w:rsid w:val="008F2BD2"/>
    <w:rsid w:val="00900046"/>
    <w:rsid w:val="009030E4"/>
    <w:rsid w:val="00926C51"/>
    <w:rsid w:val="009467B4"/>
    <w:rsid w:val="00947219"/>
    <w:rsid w:val="00951568"/>
    <w:rsid w:val="00953EA7"/>
    <w:rsid w:val="00965E8D"/>
    <w:rsid w:val="0097433C"/>
    <w:rsid w:val="00974AEF"/>
    <w:rsid w:val="00976BCA"/>
    <w:rsid w:val="00996829"/>
    <w:rsid w:val="009A25F1"/>
    <w:rsid w:val="009C2E56"/>
    <w:rsid w:val="009C3AA3"/>
    <w:rsid w:val="009C6FAD"/>
    <w:rsid w:val="009D5EDE"/>
    <w:rsid w:val="009D6383"/>
    <w:rsid w:val="009F39F4"/>
    <w:rsid w:val="00A01EC4"/>
    <w:rsid w:val="00A13917"/>
    <w:rsid w:val="00A16E32"/>
    <w:rsid w:val="00A221D0"/>
    <w:rsid w:val="00A2272C"/>
    <w:rsid w:val="00A2294A"/>
    <w:rsid w:val="00A26E7E"/>
    <w:rsid w:val="00A35A7C"/>
    <w:rsid w:val="00A361B9"/>
    <w:rsid w:val="00A50D6F"/>
    <w:rsid w:val="00A52713"/>
    <w:rsid w:val="00A54F83"/>
    <w:rsid w:val="00A5636F"/>
    <w:rsid w:val="00A863EC"/>
    <w:rsid w:val="00AA0B8C"/>
    <w:rsid w:val="00AA43CB"/>
    <w:rsid w:val="00AB425E"/>
    <w:rsid w:val="00AF17A2"/>
    <w:rsid w:val="00AF28DF"/>
    <w:rsid w:val="00AF3C03"/>
    <w:rsid w:val="00B03757"/>
    <w:rsid w:val="00B12716"/>
    <w:rsid w:val="00B137F9"/>
    <w:rsid w:val="00B17E44"/>
    <w:rsid w:val="00B24F76"/>
    <w:rsid w:val="00B303D2"/>
    <w:rsid w:val="00B4072D"/>
    <w:rsid w:val="00B43848"/>
    <w:rsid w:val="00B54E84"/>
    <w:rsid w:val="00B57F88"/>
    <w:rsid w:val="00B608BC"/>
    <w:rsid w:val="00B6362A"/>
    <w:rsid w:val="00B70750"/>
    <w:rsid w:val="00B77660"/>
    <w:rsid w:val="00B87FE0"/>
    <w:rsid w:val="00B95865"/>
    <w:rsid w:val="00BA1414"/>
    <w:rsid w:val="00BA3B54"/>
    <w:rsid w:val="00BB6410"/>
    <w:rsid w:val="00BC29FD"/>
    <w:rsid w:val="00BC793A"/>
    <w:rsid w:val="00BE40BB"/>
    <w:rsid w:val="00BF1D14"/>
    <w:rsid w:val="00BF5AFB"/>
    <w:rsid w:val="00BF6FDC"/>
    <w:rsid w:val="00BF729C"/>
    <w:rsid w:val="00C01511"/>
    <w:rsid w:val="00C02188"/>
    <w:rsid w:val="00C065B4"/>
    <w:rsid w:val="00C17E3C"/>
    <w:rsid w:val="00C27E71"/>
    <w:rsid w:val="00C27F5C"/>
    <w:rsid w:val="00C32CFB"/>
    <w:rsid w:val="00C33BA6"/>
    <w:rsid w:val="00C37AD0"/>
    <w:rsid w:val="00C606C7"/>
    <w:rsid w:val="00C62FD2"/>
    <w:rsid w:val="00C66971"/>
    <w:rsid w:val="00C76A1D"/>
    <w:rsid w:val="00C86995"/>
    <w:rsid w:val="00C96319"/>
    <w:rsid w:val="00CA2819"/>
    <w:rsid w:val="00CA6B37"/>
    <w:rsid w:val="00CB0ACF"/>
    <w:rsid w:val="00CB76E2"/>
    <w:rsid w:val="00CC7931"/>
    <w:rsid w:val="00CD5D81"/>
    <w:rsid w:val="00D27CBE"/>
    <w:rsid w:val="00D33F5B"/>
    <w:rsid w:val="00D35144"/>
    <w:rsid w:val="00D36CFC"/>
    <w:rsid w:val="00D43D7B"/>
    <w:rsid w:val="00D44B6E"/>
    <w:rsid w:val="00D53936"/>
    <w:rsid w:val="00D73E88"/>
    <w:rsid w:val="00D827AD"/>
    <w:rsid w:val="00D96905"/>
    <w:rsid w:val="00DB1D63"/>
    <w:rsid w:val="00DB3A82"/>
    <w:rsid w:val="00DB4A31"/>
    <w:rsid w:val="00DC35EF"/>
    <w:rsid w:val="00DE0FF0"/>
    <w:rsid w:val="00DF1560"/>
    <w:rsid w:val="00E131EB"/>
    <w:rsid w:val="00E156C5"/>
    <w:rsid w:val="00E15F16"/>
    <w:rsid w:val="00E35314"/>
    <w:rsid w:val="00E37D8B"/>
    <w:rsid w:val="00E41E60"/>
    <w:rsid w:val="00E51D30"/>
    <w:rsid w:val="00E5622F"/>
    <w:rsid w:val="00E56BDC"/>
    <w:rsid w:val="00E61E95"/>
    <w:rsid w:val="00E7450D"/>
    <w:rsid w:val="00E7630F"/>
    <w:rsid w:val="00E76768"/>
    <w:rsid w:val="00E77BE5"/>
    <w:rsid w:val="00EC5071"/>
    <w:rsid w:val="00ED4D9B"/>
    <w:rsid w:val="00EE5714"/>
    <w:rsid w:val="00F12E70"/>
    <w:rsid w:val="00F22DCD"/>
    <w:rsid w:val="00F34CAA"/>
    <w:rsid w:val="00F36661"/>
    <w:rsid w:val="00F44F88"/>
    <w:rsid w:val="00F56816"/>
    <w:rsid w:val="00F66018"/>
    <w:rsid w:val="00F853F5"/>
    <w:rsid w:val="00F8786D"/>
    <w:rsid w:val="00F91F88"/>
    <w:rsid w:val="00F95CB9"/>
    <w:rsid w:val="00F95EE6"/>
    <w:rsid w:val="00FA7F35"/>
    <w:rsid w:val="00FB4D97"/>
    <w:rsid w:val="00FC16BD"/>
    <w:rsid w:val="00FC40CD"/>
    <w:rsid w:val="00FF0F07"/>
    <w:rsid w:val="00F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7288040"/>
  <w15:docId w15:val="{DB87D007-E537-4A10-B9D6-6FB0E44C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9E8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A7357"/>
    <w:rPr>
      <w:rFonts w:ascii="Times New Roman" w:hAnsi="Times New Roman"/>
      <w:sz w:val="24"/>
      <w:vertAlign w:val="superscript"/>
    </w:rPr>
  </w:style>
  <w:style w:type="paragraph" w:customStyle="1" w:styleId="a">
    <w:name w:val="_"/>
    <w:basedOn w:val="Normal"/>
    <w:rsid w:val="006159E8"/>
    <w:pPr>
      <w:ind w:left="720" w:hanging="720"/>
    </w:pPr>
    <w:rPr>
      <w:rFonts w:ascii="CG Times" w:hAnsi="CG Times"/>
    </w:rPr>
  </w:style>
  <w:style w:type="paragraph" w:styleId="FootnoteText">
    <w:name w:val="footnote text"/>
    <w:basedOn w:val="Normal"/>
    <w:link w:val="FootnoteTextChar"/>
    <w:uiPriority w:val="99"/>
    <w:semiHidden/>
    <w:rsid w:val="006159E8"/>
    <w:rPr>
      <w:sz w:val="20"/>
      <w:lang w:val="x-none" w:eastAsia="x-none"/>
    </w:rPr>
  </w:style>
  <w:style w:type="paragraph" w:styleId="Header">
    <w:name w:val="header"/>
    <w:basedOn w:val="Normal"/>
    <w:rsid w:val="005C4D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D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4DAD"/>
  </w:style>
  <w:style w:type="paragraph" w:styleId="BalloonText">
    <w:name w:val="Balloon Text"/>
    <w:basedOn w:val="Normal"/>
    <w:semiHidden/>
    <w:rsid w:val="000738A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C02188"/>
    <w:pPr>
      <w:tabs>
        <w:tab w:val="left" w:pos="-1440"/>
      </w:tabs>
      <w:ind w:left="720" w:hanging="720"/>
      <w:jc w:val="both"/>
    </w:pPr>
    <w:rPr>
      <w:rFonts w:ascii="CG Times" w:hAnsi="CG Times"/>
    </w:rPr>
  </w:style>
  <w:style w:type="character" w:customStyle="1" w:styleId="aBlock1Char">
    <w:name w:val="aBlock1 Char"/>
    <w:link w:val="aBlock1"/>
    <w:rsid w:val="00DF1560"/>
    <w:rPr>
      <w:sz w:val="24"/>
      <w:szCs w:val="24"/>
    </w:rPr>
  </w:style>
  <w:style w:type="paragraph" w:customStyle="1" w:styleId="aBlock1">
    <w:name w:val="aBlock1"/>
    <w:basedOn w:val="Normal"/>
    <w:link w:val="aBlock1Char"/>
    <w:rsid w:val="00DF1560"/>
    <w:pPr>
      <w:widowControl/>
      <w:ind w:left="1800" w:hanging="720"/>
      <w:jc w:val="both"/>
    </w:pPr>
    <w:rPr>
      <w:snapToGrid/>
      <w:szCs w:val="24"/>
      <w:lang w:val="x-none" w:eastAsia="x-none"/>
    </w:rPr>
  </w:style>
  <w:style w:type="character" w:customStyle="1" w:styleId="aBlock2Char">
    <w:name w:val="aBlock2 Char"/>
    <w:link w:val="aBlock2"/>
    <w:rsid w:val="00DF1560"/>
    <w:rPr>
      <w:sz w:val="24"/>
      <w:szCs w:val="24"/>
    </w:rPr>
  </w:style>
  <w:style w:type="paragraph" w:customStyle="1" w:styleId="aBlock2">
    <w:name w:val="aBlock2"/>
    <w:basedOn w:val="Normal"/>
    <w:link w:val="aBlock2Char"/>
    <w:rsid w:val="00DF1560"/>
    <w:pPr>
      <w:widowControl/>
      <w:ind w:left="2520" w:hanging="720"/>
      <w:jc w:val="both"/>
    </w:pPr>
    <w:rPr>
      <w:snapToGrid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DF1560"/>
    <w:pPr>
      <w:ind w:left="720"/>
    </w:pPr>
  </w:style>
  <w:style w:type="character" w:styleId="CommentReference">
    <w:name w:val="annotation reference"/>
    <w:rsid w:val="003565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6573"/>
    <w:rPr>
      <w:sz w:val="20"/>
      <w:lang w:val="x-none" w:eastAsia="x-none"/>
    </w:rPr>
  </w:style>
  <w:style w:type="character" w:customStyle="1" w:styleId="CommentTextChar">
    <w:name w:val="Comment Text Char"/>
    <w:link w:val="CommentText"/>
    <w:rsid w:val="00356573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56573"/>
    <w:rPr>
      <w:b/>
      <w:bCs/>
    </w:rPr>
  </w:style>
  <w:style w:type="character" w:customStyle="1" w:styleId="CommentSubjectChar">
    <w:name w:val="Comment Subject Char"/>
    <w:link w:val="CommentSubject"/>
    <w:rsid w:val="00356573"/>
    <w:rPr>
      <w:b/>
      <w:bCs/>
      <w:snapToGrid w:val="0"/>
    </w:rPr>
  </w:style>
  <w:style w:type="paragraph" w:styleId="Revision">
    <w:name w:val="Revision"/>
    <w:hidden/>
    <w:uiPriority w:val="99"/>
    <w:semiHidden/>
    <w:rsid w:val="00356573"/>
    <w:rPr>
      <w:snapToGrid w:val="0"/>
      <w:sz w:val="24"/>
    </w:rPr>
  </w:style>
  <w:style w:type="character" w:customStyle="1" w:styleId="FootnoteTextChar">
    <w:name w:val="Footnote Text Char"/>
    <w:link w:val="FootnoteText"/>
    <w:uiPriority w:val="99"/>
    <w:semiHidden/>
    <w:rsid w:val="006F437D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D94F8-0963-C54E-A792-2ACD43B0E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894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STATUS</vt:lpstr>
    </vt:vector>
  </TitlesOfParts>
  <Company>NCSBA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STATUS</dc:title>
  <dc:creator>Kendra</dc:creator>
  <cp:lastModifiedBy>Larry Price</cp:lastModifiedBy>
  <cp:revision>5</cp:revision>
  <cp:lastPrinted>2015-11-09T14:21:00Z</cp:lastPrinted>
  <dcterms:created xsi:type="dcterms:W3CDTF">2020-03-10T01:55:00Z</dcterms:created>
  <dcterms:modified xsi:type="dcterms:W3CDTF">2022-07-22T01:32:00Z</dcterms:modified>
</cp:coreProperties>
</file>