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Review response knowledge worksheet</w:t>
      </w:r>
    </w:p>
    <w:p>
      <w:r>
        <w:t>Use this worksheet to collect three kinds of guidance: what makes your business distinctive, useful information for particular topics, and instructions for writing replies. Complete the prompts with confirmed information, then share them with your team. The filled examples show how to use the guidance.</w:t>
      </w:r>
    </w:p>
    <w:p>
      <w:r>
        <w:t>Duplicate a record for each additional fact or complaint topic. Replace the prompts with your own information. Keep private customer details in the appropriate case record, separate from this reusable guidance.</w:t>
      </w:r>
    </w:p>
    <w:p>
      <w:pPr>
        <w:keepNext/>
        <w:spacing w:after="40"/>
      </w:pPr>
      <w:r>
        <w:rPr>
          <w:b/>
        </w:rPr>
        <w:t>Business and location</w:t>
      </w:r>
    </w:p>
    <w:p>
      <w:pPr>
        <w:spacing w:after="180"/>
      </w:pPr>
      <w:r>
        <w:rPr>
          <w:i/>
          <w:color w:val="555555"/>
        </w:rPr>
        <w:t>Enter the business name and the location or group this worksheet covers</w:t>
      </w:r>
    </w:p>
    <w:p>
      <w:pPr>
        <w:keepNext/>
        <w:spacing w:after="40"/>
      </w:pPr>
      <w:r>
        <w:rPr>
          <w:b/>
        </w:rPr>
        <w:t>Knowledge owner</w:t>
      </w:r>
    </w:p>
    <w:p>
      <w:pPr>
        <w:spacing w:after="180"/>
      </w:pPr>
      <w:r>
        <w:rPr>
          <w:i/>
          <w:color w:val="555555"/>
        </w:rPr>
        <w:t>Enter the person responsible for keeping this information current</w:t>
      </w:r>
    </w:p>
    <w:p>
      <w:pPr>
        <w:pStyle w:val="Heading1"/>
      </w:pPr>
      <w:r>
        <w:t>Business information</w:t>
      </w:r>
    </w:p>
    <w:p>
      <w:pPr>
        <w:keepNext/>
        <w:spacing w:after="40"/>
      </w:pPr>
      <w:r>
        <w:rPr>
          <w:b/>
        </w:rPr>
        <w:t>Fact name and purpose</w:t>
      </w:r>
    </w:p>
    <w:p>
      <w:pPr>
        <w:spacing w:after="180"/>
      </w:pPr>
      <w:r>
        <w:rPr>
          <w:i/>
          <w:color w:val="555555"/>
        </w:rPr>
        <w:t>Give the fact a descriptive name and identify it as a business strength or useful information for a particular topic</w:t>
      </w:r>
    </w:p>
    <w:p>
      <w:pPr>
        <w:keepNext/>
        <w:spacing w:after="40"/>
      </w:pPr>
      <w:r>
        <w:rPr>
          <w:b/>
        </w:rPr>
        <w:t>Approved fact</w:t>
      </w:r>
    </w:p>
    <w:p>
      <w:pPr>
        <w:spacing w:after="180"/>
      </w:pPr>
      <w:r>
        <w:rPr>
          <w:i/>
          <w:color w:val="555555"/>
        </w:rPr>
        <w:t>Write the precise fact a responder may use in public</w:t>
      </w:r>
    </w:p>
    <w:p>
      <w:pPr>
        <w:keepNext/>
        <w:spacing w:after="40"/>
      </w:pPr>
      <w:r>
        <w:rPr>
          <w:b/>
        </w:rPr>
        <w:t>Where the fact belongs</w:t>
      </w:r>
    </w:p>
    <w:p>
      <w:pPr>
        <w:spacing w:after="180"/>
      </w:pPr>
      <w:r>
        <w:rPr>
          <w:i/>
          <w:color w:val="555555"/>
        </w:rPr>
        <w:t>Explain which business or location the fact describes and when it would help someone reading a response</w:t>
      </w:r>
    </w:p>
    <w:p>
      <w:pPr>
        <w:keepNext/>
        <w:spacing w:after="40"/>
      </w:pPr>
      <w:r>
        <w:rPr>
          <w:b/>
        </w:rPr>
        <w:t>Source and approving person</w:t>
      </w:r>
    </w:p>
    <w:p>
      <w:pPr>
        <w:spacing w:after="180"/>
      </w:pPr>
      <w:r>
        <w:rPr>
          <w:i/>
          <w:color w:val="555555"/>
        </w:rPr>
        <w:t>Record how the fact was verified and who approved it</w:t>
      </w:r>
    </w:p>
    <w:p>
      <w:pPr>
        <w:keepNext/>
        <w:spacing w:after="40"/>
      </w:pPr>
      <w:r>
        <w:rPr>
          <w:b/>
        </w:rPr>
        <w:t>Public use and limits</w:t>
      </w:r>
    </w:p>
    <w:p>
      <w:pPr>
        <w:spacing w:after="180"/>
      </w:pPr>
      <w:r>
        <w:rPr>
          <w:i/>
          <w:color w:val="555555"/>
        </w:rPr>
        <w:t>Explain any wording limits, conditions or situations where the fact should not be used</w:t>
      </w:r>
    </w:p>
    <w:p>
      <w:pPr>
        <w:keepNext/>
        <w:spacing w:after="40"/>
      </w:pPr>
      <w:r>
        <w:rPr>
          <w:b/>
        </w:rPr>
        <w:t>Last checked and review trigger</w:t>
      </w:r>
    </w:p>
    <w:p>
      <w:pPr>
        <w:spacing w:after="180"/>
      </w:pPr>
      <w:r>
        <w:rPr>
          <w:i/>
          <w:color w:val="555555"/>
        </w:rPr>
        <w:t>Record the date checked and what change would make the fact need review</w:t>
      </w:r>
    </w:p>
    <w:p>
      <w:r>
        <w:t>Business strengths describe your identity, history or approach. Other facts help with topics raised in a review, such as booking details, schedules or contact routes. Write instructions for handling reviews on the next page.</w:t>
      </w:r>
    </w:p>
    <w:p>
      <w:r>
        <w:br w:type="page"/>
      </w:r>
    </w:p>
    <w:p>
      <w:pPr>
        <w:pStyle w:val="Title"/>
      </w:pPr>
      <w:r>
        <w:t>Guidance for writing replies</w:t>
      </w:r>
    </w:p>
    <w:p>
      <w:r>
        <w:t>Write down how you want a particular kind of review handled. Include the approach, next step and limits. A colleague should be able to use this guidance on a later similar review without asking you to explain it again.</w:t>
      </w:r>
    </w:p>
    <w:p>
      <w:pPr>
        <w:keepNext/>
        <w:spacing w:after="40"/>
      </w:pPr>
      <w:r>
        <w:rPr>
          <w:b/>
        </w:rPr>
        <w:t>Guidance title and situation</w:t>
      </w:r>
    </w:p>
    <w:p>
      <w:pPr>
        <w:spacing w:after="180"/>
      </w:pPr>
      <w:r>
        <w:rPr>
          <w:i/>
          <w:color w:val="555555"/>
        </w:rPr>
        <w:t>Use a descriptive title such as Late arrivals and missing updates and explain when the guidance applies</w:t>
      </w:r>
    </w:p>
    <w:p>
      <w:pPr>
        <w:keepNext/>
        <w:spacing w:after="40"/>
      </w:pPr>
      <w:r>
        <w:rPr>
          <w:b/>
        </w:rPr>
        <w:t>Acknowledgment approach</w:t>
      </w:r>
    </w:p>
    <w:p>
      <w:pPr>
        <w:spacing w:after="180"/>
      </w:pPr>
      <w:r>
        <w:rPr>
          <w:i/>
          <w:color w:val="555555"/>
        </w:rPr>
        <w:t>What should the responder recognize about the customer’s concern?</w:t>
      </w:r>
    </w:p>
    <w:p>
      <w:pPr>
        <w:keepNext/>
        <w:spacing w:after="40"/>
      </w:pPr>
      <w:r>
        <w:rPr>
          <w:b/>
        </w:rPr>
        <w:t>Approved explanation</w:t>
      </w:r>
    </w:p>
    <w:p>
      <w:pPr>
        <w:spacing w:after="180"/>
      </w:pPr>
      <w:r>
        <w:rPr>
          <w:i/>
          <w:color w:val="555555"/>
        </w:rPr>
        <w:t>What may be explained publicly? What must be checked before making a claim?</w:t>
      </w:r>
    </w:p>
    <w:p>
      <w:pPr>
        <w:keepNext/>
        <w:spacing w:after="40"/>
      </w:pPr>
      <w:r>
        <w:rPr>
          <w:b/>
        </w:rPr>
        <w:t>Permitted next step and contact route</w:t>
      </w:r>
    </w:p>
    <w:p>
      <w:pPr>
        <w:spacing w:after="180"/>
      </w:pPr>
      <w:r>
        <w:rPr>
          <w:i/>
          <w:color w:val="555555"/>
        </w:rPr>
        <w:t>State what may be offered and how the customer should reach the right person</w:t>
      </w:r>
    </w:p>
    <w:p>
      <w:pPr>
        <w:keepNext/>
        <w:spacing w:after="40"/>
      </w:pPr>
      <w:r>
        <w:rPr>
          <w:b/>
        </w:rPr>
        <w:t>Scope and exclusions</w:t>
      </w:r>
    </w:p>
    <w:p>
      <w:pPr>
        <w:spacing w:after="180"/>
      </w:pPr>
      <w:r>
        <w:rPr>
          <w:i/>
          <w:color w:val="555555"/>
        </w:rPr>
        <w:t>Which locations and situations does this cover? What commitments are outside it?</w:t>
      </w:r>
    </w:p>
    <w:p>
      <w:pPr>
        <w:keepNext/>
        <w:spacing w:after="40"/>
      </w:pPr>
      <w:r>
        <w:rPr>
          <w:b/>
        </w:rPr>
        <w:t>When to consult the owner or expert</w:t>
      </w:r>
    </w:p>
    <w:p>
      <w:pPr>
        <w:spacing w:after="180"/>
      </w:pPr>
      <w:r>
        <w:rPr>
          <w:i/>
          <w:color w:val="555555"/>
        </w:rPr>
        <w:t>Specify what new circumstance or request needs a further decision</w:t>
      </w:r>
    </w:p>
    <w:p>
      <w:pPr>
        <w:keepNext/>
        <w:spacing w:after="40"/>
      </w:pPr>
      <w:r>
        <w:rPr>
          <w:b/>
        </w:rPr>
        <w:t>Approval and source</w:t>
      </w:r>
    </w:p>
    <w:p>
      <w:pPr>
        <w:spacing w:after="180"/>
      </w:pPr>
      <w:r>
        <w:rPr>
          <w:i/>
          <w:color w:val="555555"/>
        </w:rPr>
        <w:t>Who approved this guidance? Where is the underlying business policy or decision recorded?</w:t>
      </w:r>
    </w:p>
    <w:p>
      <w:pPr>
        <w:keepNext/>
        <w:spacing w:after="40"/>
      </w:pPr>
      <w:r>
        <w:rPr>
          <w:b/>
        </w:rPr>
        <w:t>Public use limits</w:t>
      </w:r>
    </w:p>
    <w:p>
      <w:pPr>
        <w:spacing w:after="180"/>
      </w:pPr>
      <w:r>
        <w:rPr>
          <w:i/>
          <w:color w:val="555555"/>
        </w:rPr>
        <w:t>What may be shared, and what must remain private?</w:t>
      </w:r>
    </w:p>
    <w:p>
      <w:pPr>
        <w:keepNext/>
        <w:spacing w:after="40"/>
      </w:pPr>
      <w:r>
        <w:rPr>
          <w:b/>
        </w:rPr>
        <w:t>Last checked and review trigger</w:t>
      </w:r>
    </w:p>
    <w:p>
      <w:pPr>
        <w:spacing w:after="180"/>
      </w:pPr>
      <w:r>
        <w:rPr>
          <w:i/>
          <w:color w:val="555555"/>
        </w:rPr>
        <w:t>When was this approved or checked? What change would require a review?</w:t>
      </w:r>
    </w:p>
    <w:p>
      <w:r>
        <w:t>When using the record: read the current review, confirm the guidance applies, tailor the draft to the actual feedback, and follow the agreed publication process. Capture a new general rule only after it has been confirmed.</w:t>
      </w:r>
    </w:p>
    <w:p>
      <w:r>
        <w:br w:type="page"/>
      </w:r>
    </w:p>
    <w:p>
      <w:pPr>
        <w:pStyle w:val="Title"/>
      </w:pPr>
      <w:r>
        <w:t>Filled examples</w:t>
      </w:r>
    </w:p>
    <w:p>
      <w:r>
        <w:t>Fictional business and reviews. These examples demonstrate the method and are not customer results. Replace the facts and contact route before using a record for your business.</w:t>
      </w:r>
    </w:p>
    <w:p>
      <w:pPr>
        <w:pStyle w:val="Heading1"/>
      </w:pPr>
      <w:r>
        <w:t>Family ownership and local history</w:t>
      </w:r>
    </w:p>
    <w:p>
      <w:r>
        <w:rPr>
          <w:b/>
        </w:rPr>
        <w:t>Approved fact:</w:t>
      </w:r>
      <w:r>
        <w:t xml:space="preserve"> Brookfield Home Services is family owned and has served Brookfield since 2001.</w:t>
      </w:r>
    </w:p>
    <w:p>
      <w:r>
        <w:rPr>
          <w:b/>
        </w:rPr>
        <w:t>Scope and source:</w:t>
      </w:r>
      <w:r>
        <w:t xml:space="preserve"> Brookfield location. Approved by the fictional owner against the business history.</w:t>
      </w:r>
    </w:p>
    <w:p>
      <w:r>
        <w:rPr>
          <w:b/>
        </w:rPr>
        <w:t>Public use limits:</w:t>
      </w:r>
      <w:r>
        <w:t xml:space="preserve"> May describe company identity and history. Does not establish what a reviewer bought, experienced or enjoyed.</w:t>
      </w:r>
    </w:p>
    <w:p>
      <w:r>
        <w:rPr>
          <w:b/>
        </w:rPr>
        <w:t>Review trigger:</w:t>
      </w:r>
      <w:r>
        <w:t xml:space="preserve"> Confirm before use; review if ownership, service area or the business-history statement changes.</w:t>
      </w:r>
    </w:p>
    <w:p>
      <w:r>
        <w:t>Five-star rating with no text from Sam: “Thank you for the five stars, Sam. Support like yours means a lot to our family-owned team, which has served Brookfield since 2001.”</w:t>
      </w:r>
    </w:p>
    <w:p>
      <w:pPr>
        <w:pStyle w:val="Heading1"/>
      </w:pPr>
      <w:r>
        <w:t>Late arrivals and missing updates</w:t>
      </w:r>
    </w:p>
    <w:p>
      <w:r>
        <w:rPr>
          <w:b/>
        </w:rPr>
        <w:t>Topic:</w:t>
      </w:r>
      <w:r>
        <w:t xml:space="preserve"> Delayed arrival or missing appointment update.</w:t>
      </w:r>
    </w:p>
    <w:p>
      <w:r>
        <w:rPr>
          <w:b/>
        </w:rPr>
        <w:t>Acknowledgment:</w:t>
      </w:r>
      <w:r>
        <w:t xml:space="preserve"> Recognize the disruption and communication concern the reviewer describes.</w:t>
      </w:r>
    </w:p>
    <w:p>
      <w:r>
        <w:rPr>
          <w:b/>
        </w:rPr>
        <w:t>Explanation:</w:t>
      </w:r>
      <w:r>
        <w:t xml:space="preserve"> Do not state the cause until the particular appointment has been checked.</w:t>
      </w:r>
    </w:p>
    <w:p>
      <w:r>
        <w:rPr>
          <w:b/>
        </w:rPr>
        <w:t>Next step:</w:t>
      </w:r>
      <w:r>
        <w:t xml:space="preserve"> Ask the customer to call the number on the business profile and ask for dispatch.</w:t>
      </w:r>
    </w:p>
    <w:p>
      <w:r>
        <w:rPr>
          <w:b/>
        </w:rPr>
        <w:t>Scope and limits:</w:t>
      </w:r>
      <w:r>
        <w:t xml:space="preserve"> Brookfield home-service appointments. Do not offer compensation without the owner’s authorization. Keep appointment details private.</w:t>
      </w:r>
    </w:p>
    <w:p>
      <w:r>
        <w:rPr>
          <w:b/>
        </w:rPr>
        <w:t>Approval and review:</w:t>
      </w:r>
      <w:r>
        <w:t xml:space="preserve"> Approved by the fictional owner. Review when the contact route or service policy changes. Ask again if a requested commitment is outside this guidance or the case raises a different concern.</w:t>
      </w:r>
    </w:p>
    <w:p>
      <w:pPr>
        <w:pStyle w:val="Heading2"/>
      </w:pPr>
      <w:r>
        <w:t>From the first review to a later review</w:t>
      </w:r>
    </w:p>
    <w:p>
      <w:r>
        <w:t>Jordan reports a late arrival, no update and a disrupted afternoon. Draft: “Jordan, I’m sorry the late arrival disrupted your afternoon and that you were left without an update. Please call the number on our profile and ask for dispatch so we can look into your appointment and the communication around it.”</w:t>
      </w:r>
    </w:p>
    <w:p>
      <w:r>
        <w:t>Morgan later reports waiting without an update but says the repair was fine. Draft: “Morgan, thank you for letting us know the repair went well. I’m sorry you were kept waiting without an update. Please call the number on our profile and ask for dispatch so we can review the appointment timing and communication with you.”</w:t>
      </w:r>
    </w:p>
    <w:p>
      <w:r>
        <w:t>Both replies follow the late-arrival guidance. Each responds to the details its reviewer supplied. Neither invents a cause, a completed investigation or a refund.</w:t>
      </w:r>
    </w:p>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response knowledge worksheet</dc:title>
  <dc:subject>Capture business facts and response judgment for reuse by your team</dc:subject>
  <dc:creator>RightResponse AI</dc:creator>
  <cp:keywords/>
  <dc:description>generated by python-docx</dc:description>
  <cp:lastModifiedBy/>
  <cp:revision>1</cp:revision>
  <dcterms:created xsi:type="dcterms:W3CDTF">2013-12-23T23:15:00Z</dcterms:created>
  <dcterms:modified xsi:type="dcterms:W3CDTF">2013-12-23T23:15:00Z</dcterms:modified>
  <cp:category/>
</cp:coreProperties>
</file>