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5BBE" w14:textId="3B2B4058" w:rsidR="00915251" w:rsidRDefault="00915251" w:rsidP="00915251">
      <w:pPr>
        <w:jc w:val="center"/>
        <w:rPr>
          <w:rFonts w:ascii="Calibri" w:eastAsia="Calibri" w:hAnsi="Calibri" w:cs="Calibri"/>
          <w:b/>
          <w:bCs/>
          <w:color w:val="2C7A77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2C7A77"/>
          <w:sz w:val="32"/>
          <w:szCs w:val="32"/>
        </w:rPr>
        <w:t xml:space="preserve">Uddelingskopi </w:t>
      </w:r>
      <w:r w:rsidRPr="00F8148A">
        <w:rPr>
          <w:rFonts w:ascii="Calibri" w:eastAsia="Calibri" w:hAnsi="Calibri" w:cs="Calibri"/>
          <w:b/>
          <w:bCs/>
          <w:color w:val="2C7A77"/>
          <w:sz w:val="32"/>
          <w:szCs w:val="32"/>
        </w:rPr>
        <w:t xml:space="preserve">med </w:t>
      </w:r>
      <w:r>
        <w:rPr>
          <w:rFonts w:ascii="Calibri" w:eastAsia="Calibri" w:hAnsi="Calibri" w:cs="Calibri"/>
          <w:b/>
          <w:bCs/>
          <w:color w:val="2C7A77"/>
          <w:sz w:val="32"/>
          <w:szCs w:val="32"/>
        </w:rPr>
        <w:t xml:space="preserve">klyngens resultater – </w:t>
      </w:r>
      <w:r w:rsidR="003C646E" w:rsidRPr="00795A53">
        <w:rPr>
          <w:rFonts w:ascii="Calibri" w:eastAsia="Calibri" w:hAnsi="Calibri" w:cs="Calibri"/>
          <w:b/>
          <w:bCs/>
          <w:color w:val="2C7A77"/>
          <w:sz w:val="32"/>
          <w:szCs w:val="32"/>
          <w:highlight w:val="yellow"/>
        </w:rPr>
        <w:t xml:space="preserve">Klynge </w:t>
      </w:r>
      <w:r w:rsidR="00795A53" w:rsidRPr="00795A53">
        <w:rPr>
          <w:rFonts w:ascii="Calibri" w:eastAsia="Calibri" w:hAnsi="Calibri" w:cs="Calibri"/>
          <w:b/>
          <w:bCs/>
          <w:color w:val="2C7A77"/>
          <w:sz w:val="32"/>
          <w:szCs w:val="32"/>
          <w:highlight w:val="yellow"/>
        </w:rPr>
        <w:t>X</w:t>
      </w:r>
    </w:p>
    <w:p w14:paraId="687E55DF" w14:textId="30E1868A" w:rsidR="00915251" w:rsidRPr="00FF2AF5" w:rsidRDefault="00915251" w:rsidP="00915251">
      <w:pPr>
        <w:jc w:val="center"/>
        <w:rPr>
          <w:rFonts w:ascii="Calibri" w:eastAsia="Calibri" w:hAnsi="Calibri" w:cs="Calibri"/>
          <w:color w:val="2C7A77"/>
          <w:sz w:val="32"/>
          <w:szCs w:val="32"/>
        </w:rPr>
      </w:pPr>
      <w:r>
        <w:rPr>
          <w:rFonts w:ascii="Calibri" w:eastAsia="Calibri" w:hAnsi="Calibri" w:cs="Calibri"/>
          <w:color w:val="2C7A77"/>
          <w:sz w:val="32"/>
          <w:szCs w:val="32"/>
        </w:rPr>
        <w:t>PSA-prøvetagninger i almen praksis</w:t>
      </w:r>
    </w:p>
    <w:p w14:paraId="037C9FAD" w14:textId="292284DC" w:rsidR="00915251" w:rsidRDefault="00915251" w:rsidP="009152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Datatræk: </w:t>
      </w:r>
      <w:r w:rsidRPr="00206BFC">
        <w:rPr>
          <w:b/>
          <w:bCs/>
          <w:sz w:val="28"/>
          <w:szCs w:val="28"/>
        </w:rPr>
        <w:t>Antal</w:t>
      </w:r>
      <w:r>
        <w:rPr>
          <w:b/>
          <w:bCs/>
          <w:sz w:val="28"/>
          <w:szCs w:val="28"/>
        </w:rPr>
        <w:t xml:space="preserve"> unikke mænd (&gt;= 40 år) pr. 100 sikrede mænd, der har fået taget minimum én PSA-prøve fordelt på ydernumre</w:t>
      </w:r>
    </w:p>
    <w:p w14:paraId="5F0655FC" w14:textId="28B7CBF4" w:rsidR="00915251" w:rsidRDefault="008D18AE" w:rsidP="00915251">
      <w:pPr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E181B52" wp14:editId="7877E7E5">
            <wp:extent cx="6120000" cy="3132000"/>
            <wp:effectExtent l="0" t="0" r="14605" b="11430"/>
            <wp:docPr id="153009312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F7DB1F8-4DCB-D3EB-DC41-2D0EA18A6C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95A53" w:rsidRPr="00795A53">
        <w:rPr>
          <w:rFonts w:ascii="Calibri" w:eastAsia="Calibri" w:hAnsi="Calibri" w:cs="Calibri"/>
          <w:b/>
          <w:bCs/>
          <w:noProof/>
          <w:color w:val="2C7A7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30" behindDoc="0" locked="0" layoutInCell="1" allowOverlap="1" wp14:anchorId="4A3C70AA" wp14:editId="366A183A">
                <wp:simplePos x="0" y="0"/>
                <wp:positionH relativeFrom="margin">
                  <wp:align>center</wp:align>
                </wp:positionH>
                <wp:positionV relativeFrom="paragraph">
                  <wp:posOffset>958850</wp:posOffset>
                </wp:positionV>
                <wp:extent cx="1408881" cy="1404620"/>
                <wp:effectExtent l="76200" t="247650" r="58420" b="2349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9587">
                          <a:off x="0" y="0"/>
                          <a:ext cx="14088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CDBA2" w14:textId="105D4230" w:rsidR="00795A53" w:rsidRPr="00795A53" w:rsidRDefault="00795A53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95A53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Eksempel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C70A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75.5pt;width:110.95pt;height:110.6pt;rotation:-1278403fd;z-index:25167053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">
                <v:textbox style="mso-fit-shape-to-text:t">
                  <w:txbxContent>
                    <w:p w14:paraId="4F1CDBA2" w14:textId="105D4230" w:rsidR="00795A53" w:rsidRPr="00795A53" w:rsidRDefault="00795A53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95A53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Eksempel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D8FD9" w14:textId="4D3DF823" w:rsidR="00915251" w:rsidRDefault="00915251" w:rsidP="009152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Datatræk: Totale antal PSA-prøver på mænd (&gt;= 40 år) pr. 100 sikrede mænd fordelt på ydernumre</w:t>
      </w:r>
    </w:p>
    <w:p w14:paraId="253F4021" w14:textId="03D9D384" w:rsidR="00915251" w:rsidRPr="00915251" w:rsidRDefault="0062202A" w:rsidP="00915251">
      <w:pPr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6941371" wp14:editId="09BAC180">
            <wp:extent cx="6120000" cy="3132000"/>
            <wp:effectExtent l="0" t="0" r="14605" b="11430"/>
            <wp:docPr id="25580183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D06A017-41C2-FD1D-82C8-C5471BE652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95A53" w:rsidRPr="00795A53">
        <w:rPr>
          <w:rFonts w:ascii="Calibri" w:eastAsia="Calibri" w:hAnsi="Calibri" w:cs="Calibri"/>
          <w:b/>
          <w:bCs/>
          <w:noProof/>
          <w:color w:val="2C7A77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8" behindDoc="0" locked="0" layoutInCell="1" allowOverlap="1" wp14:anchorId="2F8D5D35" wp14:editId="0E46A649">
                <wp:simplePos x="0" y="0"/>
                <wp:positionH relativeFrom="margin">
                  <wp:align>center</wp:align>
                </wp:positionH>
                <wp:positionV relativeFrom="paragraph">
                  <wp:posOffset>843280</wp:posOffset>
                </wp:positionV>
                <wp:extent cx="1408881" cy="1404620"/>
                <wp:effectExtent l="76200" t="247650" r="58420" b="234950"/>
                <wp:wrapNone/>
                <wp:docPr id="7311751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29587">
                          <a:off x="0" y="0"/>
                          <a:ext cx="14088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043A" w14:textId="77777777" w:rsidR="00795A53" w:rsidRPr="00795A53" w:rsidRDefault="00795A53" w:rsidP="00795A53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95A53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Eksempel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5D35" id="_x0000_s1027" type="#_x0000_t202" style="position:absolute;margin-left:0;margin-top:66.4pt;width:110.95pt;height:110.6pt;rotation:-1278403fd;z-index:25167257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">
                <v:textbox style="mso-fit-shape-to-text:t">
                  <w:txbxContent>
                    <w:p w14:paraId="4E3E043A" w14:textId="77777777" w:rsidR="00795A53" w:rsidRPr="00795A53" w:rsidRDefault="00795A53" w:rsidP="00795A53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95A53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Eksempel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93CB4" w14:textId="71004E5B" w:rsidR="00DF224C" w:rsidRPr="007816BD" w:rsidRDefault="0096188E" w:rsidP="004149E2">
      <w:pPr>
        <w:jc w:val="center"/>
        <w:rPr>
          <w:rFonts w:ascii="Calibri" w:eastAsia="+mn-ea" w:hAnsi="Calibri" w:cs="+mn-cs"/>
          <w:b/>
          <w:bCs/>
          <w:color w:val="297A77"/>
          <w:kern w:val="24"/>
          <w:sz w:val="52"/>
          <w:szCs w:val="54"/>
        </w:rPr>
      </w:pPr>
      <w:r w:rsidRPr="002A342C">
        <w:rPr>
          <w:rFonts w:ascii="Calibri" w:eastAsia="+mn-ea" w:hAnsi="Calibri" w:cs="+mn-cs"/>
          <w:b/>
          <w:bCs/>
          <w:color w:val="297A77"/>
          <w:kern w:val="24"/>
          <w:sz w:val="52"/>
          <w:szCs w:val="54"/>
        </w:rPr>
        <w:lastRenderedPageBreak/>
        <w:t>Praksisark</w:t>
      </w:r>
      <w:r w:rsidR="001F703B" w:rsidRPr="002A342C">
        <w:rPr>
          <w:rFonts w:ascii="Calibri" w:eastAsia="+mn-ea" w:hAnsi="Calibri" w:cs="+mn-cs"/>
          <w:b/>
          <w:bCs/>
          <w:color w:val="297A77"/>
          <w:kern w:val="24"/>
          <w:sz w:val="52"/>
          <w:szCs w:val="54"/>
        </w:rPr>
        <w:t xml:space="preserve"> – hjælperedskaber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4E61" w14:paraId="5FC31399" w14:textId="77777777" w:rsidTr="003F5D5D">
        <w:trPr>
          <w:trHeight w:val="2626"/>
        </w:trPr>
        <w:tc>
          <w:tcPr>
            <w:tcW w:w="9628" w:type="dxa"/>
          </w:tcPr>
          <w:p w14:paraId="65359FFC" w14:textId="1C66DB67" w:rsidR="003151C7" w:rsidRPr="00990E6A" w:rsidRDefault="00DD7B0C" w:rsidP="00990E6A">
            <w:pPr>
              <w:pStyle w:val="NormalWeb"/>
              <w:rPr>
                <w:b/>
                <w:bCs/>
                <w:sz w:val="32"/>
                <w:szCs w:val="32"/>
              </w:rPr>
            </w:pPr>
            <w:r w:rsidRPr="00DD7B0C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44"/>
              </w:rPr>
              <w:drawing>
                <wp:anchor distT="0" distB="0" distL="114300" distR="114300" simplePos="0" relativeHeight="251678722" behindDoc="0" locked="0" layoutInCell="1" allowOverlap="1" wp14:anchorId="4216E77D" wp14:editId="5B0A681B">
                  <wp:simplePos x="0" y="0"/>
                  <wp:positionH relativeFrom="column">
                    <wp:posOffset>4270693</wp:posOffset>
                  </wp:positionH>
                  <wp:positionV relativeFrom="paragraph">
                    <wp:posOffset>0</wp:posOffset>
                  </wp:positionV>
                  <wp:extent cx="1764000" cy="1764000"/>
                  <wp:effectExtent l="0" t="0" r="8255" b="8255"/>
                  <wp:wrapSquare wrapText="bothSides"/>
                  <wp:docPr id="88920088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200887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03B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44"/>
              </w:rPr>
              <w:t>Pati</w:t>
            </w:r>
            <w:r w:rsidR="008C6F34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44"/>
              </w:rPr>
              <w:t>e</w:t>
            </w:r>
            <w:r w:rsidR="001F703B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44"/>
              </w:rPr>
              <w:t>nthåndbogen</w:t>
            </w:r>
            <w:r w:rsidR="003151C7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44"/>
              </w:rPr>
              <w:t xml:space="preserve"> – Skal du lade dig teste?</w:t>
            </w:r>
          </w:p>
          <w:p w14:paraId="17ABCC9C" w14:textId="3662A4EB" w:rsidR="00726AC7" w:rsidRDefault="003151C7" w:rsidP="003D4896">
            <w:r>
              <w:t>Patientinformation fra Patienthåndbogen</w:t>
            </w:r>
            <w:r w:rsidR="00854D4C">
              <w:t xml:space="preserve"> ”</w:t>
            </w:r>
            <w:r w:rsidR="00A65173" w:rsidRPr="00854D4C">
              <w:rPr>
                <w:i/>
                <w:iCs/>
              </w:rPr>
              <w:t>PSA</w:t>
            </w:r>
            <w:r w:rsidR="00931538" w:rsidRPr="00854D4C">
              <w:rPr>
                <w:i/>
                <w:iCs/>
              </w:rPr>
              <w:t xml:space="preserve"> – Skal du lade dig teste?</w:t>
            </w:r>
            <w:r w:rsidR="00854D4C">
              <w:t>”</w:t>
            </w:r>
            <w:r w:rsidR="00726AC7">
              <w:t xml:space="preserve"> </w:t>
            </w:r>
          </w:p>
          <w:p w14:paraId="3B9D5ADC" w14:textId="097BA466" w:rsidR="00726AC7" w:rsidRDefault="00726AC7" w:rsidP="003D4896">
            <w:pPr>
              <w:rPr>
                <w:noProof/>
              </w:rPr>
            </w:pPr>
          </w:p>
          <w:p w14:paraId="6593BB60" w14:textId="4E3E740B" w:rsidR="00726AC7" w:rsidRDefault="00726AC7" w:rsidP="003D4896">
            <w:pPr>
              <w:rPr>
                <w:noProof/>
              </w:rPr>
            </w:pPr>
          </w:p>
          <w:p w14:paraId="58B97DDB" w14:textId="77777777" w:rsidR="00726AC7" w:rsidRDefault="00726AC7" w:rsidP="003D4896">
            <w:pPr>
              <w:rPr>
                <w:noProof/>
              </w:rPr>
            </w:pPr>
          </w:p>
          <w:p w14:paraId="3E33AEBB" w14:textId="6EA2BDF0" w:rsidR="00291BF7" w:rsidRPr="002E76FA" w:rsidRDefault="00291BF7" w:rsidP="003D4896"/>
        </w:tc>
      </w:tr>
    </w:tbl>
    <w:p w14:paraId="0674D154" w14:textId="58EB7F14" w:rsidR="00E45B99" w:rsidRDefault="00E45B99" w:rsidP="00362F03">
      <w:pPr>
        <w:spacing w:after="0"/>
      </w:pPr>
    </w:p>
    <w:tbl>
      <w:tblPr>
        <w:tblStyle w:val="Tabel-Gitter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0150" w14:paraId="5A6AB274" w14:textId="77777777" w:rsidTr="00100150">
        <w:trPr>
          <w:trHeight w:val="2665"/>
        </w:trPr>
        <w:tc>
          <w:tcPr>
            <w:tcW w:w="9628" w:type="dxa"/>
          </w:tcPr>
          <w:p w14:paraId="14731396" w14:textId="32457F5B" w:rsidR="00A94F99" w:rsidRPr="00C35F29" w:rsidRDefault="00E5500C" w:rsidP="00C35F29">
            <w:pPr>
              <w:pStyle w:val="NormalWeb"/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</w:pPr>
            <w:r w:rsidRPr="00E5500C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drawing>
                <wp:anchor distT="0" distB="0" distL="114300" distR="114300" simplePos="0" relativeHeight="251677698" behindDoc="0" locked="0" layoutInCell="1" allowOverlap="1" wp14:anchorId="132E8EC9" wp14:editId="37F8FCA7">
                  <wp:simplePos x="0" y="0"/>
                  <wp:positionH relativeFrom="column">
                    <wp:posOffset>4270692</wp:posOffset>
                  </wp:positionH>
                  <wp:positionV relativeFrom="paragraph">
                    <wp:posOffset>0</wp:posOffset>
                  </wp:positionV>
                  <wp:extent cx="1764000" cy="1764000"/>
                  <wp:effectExtent l="0" t="0" r="8255" b="8255"/>
                  <wp:wrapSquare wrapText="bothSides"/>
                  <wp:docPr id="154649969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499696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150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>Kliniske retningslinjer</w:t>
            </w:r>
          </w:p>
          <w:p w14:paraId="5626E28A" w14:textId="1CDA206F" w:rsidR="00100150" w:rsidRDefault="00100150" w:rsidP="00100150">
            <w:r>
              <w:t>De kliniske retningslinjer</w:t>
            </w:r>
            <w:r w:rsidR="00855901">
              <w:t xml:space="preserve"> ”</w:t>
            </w:r>
            <w:r w:rsidR="00855901" w:rsidRPr="00C5148E">
              <w:rPr>
                <w:i/>
                <w:iCs/>
              </w:rPr>
              <w:t>Opsporing og diagnostisk udredning af prostatacancer</w:t>
            </w:r>
            <w:r w:rsidR="00C5148E">
              <w:t>”</w:t>
            </w:r>
            <w:r>
              <w:t xml:space="preserve"> udarbejdet af </w:t>
            </w:r>
            <w:proofErr w:type="spellStart"/>
            <w:r>
              <w:t>DaProCa</w:t>
            </w:r>
            <w:proofErr w:type="spellEnd"/>
            <w:r>
              <w:t>.</w:t>
            </w:r>
          </w:p>
          <w:p w14:paraId="2CCDA08D" w14:textId="77777777" w:rsidR="00100150" w:rsidRDefault="00100150" w:rsidP="00100150">
            <w:pPr>
              <w:rPr>
                <w:i/>
                <w:iCs/>
              </w:rPr>
            </w:pPr>
          </w:p>
          <w:p w14:paraId="67950195" w14:textId="79040CA9" w:rsidR="00100150" w:rsidRPr="00E50C21" w:rsidRDefault="00100150" w:rsidP="00100150">
            <w:pPr>
              <w:rPr>
                <w:i/>
                <w:iCs/>
              </w:rPr>
            </w:pPr>
          </w:p>
        </w:tc>
      </w:tr>
    </w:tbl>
    <w:p w14:paraId="7F3AF673" w14:textId="0F210373" w:rsidR="00291BF7" w:rsidRDefault="00291BF7" w:rsidP="00362F03">
      <w:pPr>
        <w:spacing w:after="0"/>
      </w:pPr>
    </w:p>
    <w:tbl>
      <w:tblPr>
        <w:tblStyle w:val="Tabel-Gitter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A76" w14:paraId="0B43E9BA" w14:textId="77777777" w:rsidTr="00CA536D">
        <w:trPr>
          <w:trHeight w:val="2665"/>
        </w:trPr>
        <w:tc>
          <w:tcPr>
            <w:tcW w:w="9628" w:type="dxa"/>
          </w:tcPr>
          <w:p w14:paraId="293E0D45" w14:textId="33FFEA75" w:rsidR="007E169A" w:rsidRPr="0016729E" w:rsidRDefault="006F73CD" w:rsidP="0016729E">
            <w:pPr>
              <w:pStyle w:val="NormalWeb"/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</w:pPr>
            <w:r w:rsidRPr="006F73CD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drawing>
                <wp:anchor distT="0" distB="0" distL="114300" distR="114300" simplePos="0" relativeHeight="251676674" behindDoc="0" locked="0" layoutInCell="1" allowOverlap="1" wp14:anchorId="4065E386" wp14:editId="682DCDA2">
                  <wp:simplePos x="0" y="0"/>
                  <wp:positionH relativeFrom="column">
                    <wp:posOffset>4270375</wp:posOffset>
                  </wp:positionH>
                  <wp:positionV relativeFrom="paragraph">
                    <wp:posOffset>0</wp:posOffset>
                  </wp:positionV>
                  <wp:extent cx="1764000" cy="1764000"/>
                  <wp:effectExtent l="0" t="0" r="8255" b="8255"/>
                  <wp:wrapSquare wrapText="bothSides"/>
                  <wp:docPr id="98713924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13924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207A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 xml:space="preserve">Indgang til pakkeforløb </w:t>
            </w:r>
            <w:r w:rsidR="00772BC5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>for</w:t>
            </w:r>
            <w:r w:rsidR="00AE207A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 xml:space="preserve"> </w:t>
            </w:r>
            <w:r w:rsidR="00971890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>p</w:t>
            </w:r>
            <w:r w:rsidR="00AE207A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>rostatakræft</w:t>
            </w:r>
          </w:p>
          <w:p w14:paraId="73753557" w14:textId="114307AD" w:rsidR="00FB6A76" w:rsidRDefault="00AC2432" w:rsidP="00CA536D">
            <w:r>
              <w:t xml:space="preserve">Sundhedsstyrelsens </w:t>
            </w:r>
            <w:r w:rsidR="00971890">
              <w:t>indgang til pakkeforløb for prostatakræft til brug i almen praksis.</w:t>
            </w:r>
          </w:p>
          <w:p w14:paraId="728C4C9A" w14:textId="77777777" w:rsidR="00FB6A76" w:rsidRDefault="00FB6A76" w:rsidP="00CA536D">
            <w:pPr>
              <w:rPr>
                <w:i/>
                <w:iCs/>
              </w:rPr>
            </w:pPr>
          </w:p>
          <w:p w14:paraId="0B63B5D9" w14:textId="1DCB2C29" w:rsidR="00FB6A76" w:rsidRPr="00E50C21" w:rsidRDefault="00FB6A76" w:rsidP="00CA536D">
            <w:pPr>
              <w:rPr>
                <w:i/>
                <w:iCs/>
              </w:rPr>
            </w:pPr>
          </w:p>
        </w:tc>
      </w:tr>
    </w:tbl>
    <w:p w14:paraId="5090AA00" w14:textId="4FD62D47" w:rsidR="00100150" w:rsidRDefault="00100150" w:rsidP="00362F03">
      <w:pPr>
        <w:spacing w:after="0"/>
      </w:pPr>
    </w:p>
    <w:tbl>
      <w:tblPr>
        <w:tblStyle w:val="Tabel-Gitter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16BD" w:rsidRPr="00E50C21" w14:paraId="78E3C4B2" w14:textId="77777777" w:rsidTr="00B761E3">
        <w:trPr>
          <w:trHeight w:val="2665"/>
        </w:trPr>
        <w:tc>
          <w:tcPr>
            <w:tcW w:w="9628" w:type="dxa"/>
          </w:tcPr>
          <w:p w14:paraId="7EC97090" w14:textId="33266F89" w:rsidR="007816BD" w:rsidRPr="00A85A0F" w:rsidRDefault="00737B39" w:rsidP="00A85A0F">
            <w:pPr>
              <w:pStyle w:val="NormalWeb"/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</w:pPr>
            <w:r w:rsidRPr="00737B39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drawing>
                <wp:anchor distT="0" distB="0" distL="114300" distR="114300" simplePos="0" relativeHeight="251675650" behindDoc="0" locked="0" layoutInCell="1" allowOverlap="1" wp14:anchorId="45141E08" wp14:editId="5142ACFD">
                  <wp:simplePos x="0" y="0"/>
                  <wp:positionH relativeFrom="column">
                    <wp:posOffset>4270375</wp:posOffset>
                  </wp:positionH>
                  <wp:positionV relativeFrom="paragraph">
                    <wp:posOffset>6985</wp:posOffset>
                  </wp:positionV>
                  <wp:extent cx="1764000" cy="1764000"/>
                  <wp:effectExtent l="0" t="0" r="8255" b="8255"/>
                  <wp:wrapSquare wrapText="bothSides"/>
                  <wp:docPr id="172949576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95768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6BD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>Dialog</w:t>
            </w:r>
            <w:r w:rsidR="007F1075">
              <w:rPr>
                <w:rFonts w:ascii="Calibri" w:eastAsia="+mn-ea" w:hAnsi="Calibri" w:cs="+mn-cs"/>
                <w:b/>
                <w:bCs/>
                <w:color w:val="297A77"/>
                <w:kern w:val="24"/>
                <w:sz w:val="32"/>
                <w:szCs w:val="28"/>
              </w:rPr>
              <w:t xml:space="preserve"> om prostatacancer</w:t>
            </w:r>
          </w:p>
          <w:p w14:paraId="10F03BD4" w14:textId="2BA9F0AA" w:rsidR="007816BD" w:rsidRDefault="00FF0ACC" w:rsidP="00B761E3">
            <w:r>
              <w:t>Patientinformation i form af et e-læringsværktøj</w:t>
            </w:r>
            <w:r w:rsidR="00500D37">
              <w:t xml:space="preserve"> og en printvenlig version</w:t>
            </w:r>
            <w:r w:rsidR="00273325">
              <w:t xml:space="preserve"> udarbejdet af Region Midt</w:t>
            </w:r>
            <w:r w:rsidR="005970B6">
              <w:t>jylland.</w:t>
            </w:r>
          </w:p>
          <w:p w14:paraId="6B33DCB3" w14:textId="77777777" w:rsidR="007816BD" w:rsidRDefault="007816BD" w:rsidP="00B761E3">
            <w:pPr>
              <w:rPr>
                <w:i/>
                <w:iCs/>
              </w:rPr>
            </w:pPr>
          </w:p>
          <w:p w14:paraId="444A303F" w14:textId="77777777" w:rsidR="007816BD" w:rsidRDefault="007816BD" w:rsidP="00B761E3">
            <w:pPr>
              <w:rPr>
                <w:i/>
                <w:iCs/>
              </w:rPr>
            </w:pPr>
          </w:p>
          <w:p w14:paraId="662984A4" w14:textId="77777777" w:rsidR="005970B6" w:rsidRDefault="005970B6" w:rsidP="00B761E3">
            <w:pPr>
              <w:rPr>
                <w:i/>
                <w:iCs/>
              </w:rPr>
            </w:pPr>
          </w:p>
          <w:p w14:paraId="3FA6B112" w14:textId="77777777" w:rsidR="005970B6" w:rsidRPr="00E50C21" w:rsidRDefault="005970B6" w:rsidP="00B761E3">
            <w:pPr>
              <w:rPr>
                <w:i/>
                <w:iCs/>
              </w:rPr>
            </w:pPr>
          </w:p>
        </w:tc>
      </w:tr>
    </w:tbl>
    <w:p w14:paraId="41D73BC8" w14:textId="77777777" w:rsidR="00CD7457" w:rsidRPr="004149E2" w:rsidRDefault="00CD7457" w:rsidP="00990E6A">
      <w:pPr>
        <w:spacing w:after="0"/>
        <w:rPr>
          <w:sz w:val="2"/>
          <w:szCs w:val="2"/>
        </w:rPr>
      </w:pPr>
    </w:p>
    <w:sectPr w:rsidR="00CD7457" w:rsidRPr="004149E2"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4C1D" w14:textId="77777777" w:rsidR="00242B1B" w:rsidRDefault="00242B1B" w:rsidP="0021410E">
      <w:pPr>
        <w:spacing w:after="0" w:line="240" w:lineRule="auto"/>
      </w:pPr>
      <w:r>
        <w:separator/>
      </w:r>
    </w:p>
  </w:endnote>
  <w:endnote w:type="continuationSeparator" w:id="0">
    <w:p w14:paraId="25DD7855" w14:textId="77777777" w:rsidR="00242B1B" w:rsidRDefault="00242B1B" w:rsidP="0021410E">
      <w:pPr>
        <w:spacing w:after="0" w:line="240" w:lineRule="auto"/>
      </w:pPr>
      <w:r>
        <w:continuationSeparator/>
      </w:r>
    </w:p>
  </w:endnote>
  <w:endnote w:type="continuationNotice" w:id="1">
    <w:p w14:paraId="7E8A5BB1" w14:textId="77777777" w:rsidR="00242B1B" w:rsidRDefault="00242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1C4F" w14:textId="02C5E775" w:rsidR="00DF224C" w:rsidRDefault="00DF224C" w:rsidP="00DF224C">
    <w:pPr>
      <w:pStyle w:val="Sidefod"/>
      <w:jc w:val="right"/>
    </w:pPr>
    <w:r>
      <w:rPr>
        <w:noProof/>
      </w:rPr>
      <w:drawing>
        <wp:inline distT="0" distB="0" distL="0" distR="0" wp14:anchorId="7D4D25A1" wp14:editId="73EC70F5">
          <wp:extent cx="1470655" cy="827549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471" cy="8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6A95" w14:textId="77777777" w:rsidR="00242B1B" w:rsidRDefault="00242B1B" w:rsidP="0021410E">
      <w:pPr>
        <w:spacing w:after="0" w:line="240" w:lineRule="auto"/>
      </w:pPr>
      <w:bookmarkStart w:id="0" w:name="_Hlk115949910"/>
      <w:bookmarkEnd w:id="0"/>
      <w:r>
        <w:separator/>
      </w:r>
    </w:p>
  </w:footnote>
  <w:footnote w:type="continuationSeparator" w:id="0">
    <w:p w14:paraId="3BC7FA89" w14:textId="77777777" w:rsidR="00242B1B" w:rsidRDefault="00242B1B" w:rsidP="0021410E">
      <w:pPr>
        <w:spacing w:after="0" w:line="240" w:lineRule="auto"/>
      </w:pPr>
      <w:r>
        <w:continuationSeparator/>
      </w:r>
    </w:p>
  </w:footnote>
  <w:footnote w:type="continuationNotice" w:id="1">
    <w:p w14:paraId="02E3E8FF" w14:textId="77777777" w:rsidR="00242B1B" w:rsidRDefault="00242B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F0A"/>
    <w:multiLevelType w:val="hybridMultilevel"/>
    <w:tmpl w:val="C994BF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C4"/>
    <w:multiLevelType w:val="hybridMultilevel"/>
    <w:tmpl w:val="E31AF974"/>
    <w:lvl w:ilvl="0" w:tplc="77DCA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EDD2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85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80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A1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4F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CA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0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29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4835863">
    <w:abstractNumId w:val="0"/>
  </w:num>
  <w:num w:numId="2" w16cid:durableId="108792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32"/>
    <w:rsid w:val="0002157C"/>
    <w:rsid w:val="00030DE6"/>
    <w:rsid w:val="00052CB6"/>
    <w:rsid w:val="00056994"/>
    <w:rsid w:val="00085906"/>
    <w:rsid w:val="000976A8"/>
    <w:rsid w:val="000A0008"/>
    <w:rsid w:val="000A304F"/>
    <w:rsid w:val="000A3D83"/>
    <w:rsid w:val="000B2C63"/>
    <w:rsid w:val="000C1ABB"/>
    <w:rsid w:val="000C3A71"/>
    <w:rsid w:val="000D11E5"/>
    <w:rsid w:val="000E0187"/>
    <w:rsid w:val="000E6505"/>
    <w:rsid w:val="000F28AF"/>
    <w:rsid w:val="000F4A85"/>
    <w:rsid w:val="00100150"/>
    <w:rsid w:val="00101D56"/>
    <w:rsid w:val="00126361"/>
    <w:rsid w:val="0013652D"/>
    <w:rsid w:val="00140303"/>
    <w:rsid w:val="00151F08"/>
    <w:rsid w:val="0015334C"/>
    <w:rsid w:val="001633EF"/>
    <w:rsid w:val="0016729E"/>
    <w:rsid w:val="001674A2"/>
    <w:rsid w:val="0017044A"/>
    <w:rsid w:val="00175B94"/>
    <w:rsid w:val="00176C54"/>
    <w:rsid w:val="0018202C"/>
    <w:rsid w:val="00191F5C"/>
    <w:rsid w:val="001A164F"/>
    <w:rsid w:val="001A7222"/>
    <w:rsid w:val="001C52F4"/>
    <w:rsid w:val="001C7821"/>
    <w:rsid w:val="001F703B"/>
    <w:rsid w:val="001F7926"/>
    <w:rsid w:val="00200C38"/>
    <w:rsid w:val="0021410E"/>
    <w:rsid w:val="00235A2A"/>
    <w:rsid w:val="00236979"/>
    <w:rsid w:val="00242B1B"/>
    <w:rsid w:val="00243323"/>
    <w:rsid w:val="002601D5"/>
    <w:rsid w:val="002703CA"/>
    <w:rsid w:val="00273325"/>
    <w:rsid w:val="002778B9"/>
    <w:rsid w:val="00280E7C"/>
    <w:rsid w:val="00284132"/>
    <w:rsid w:val="00285FA0"/>
    <w:rsid w:val="00291BF7"/>
    <w:rsid w:val="00293C04"/>
    <w:rsid w:val="0029713D"/>
    <w:rsid w:val="002973CD"/>
    <w:rsid w:val="002A030E"/>
    <w:rsid w:val="002A342C"/>
    <w:rsid w:val="002B10C8"/>
    <w:rsid w:val="002B4C9B"/>
    <w:rsid w:val="002B6B59"/>
    <w:rsid w:val="002C11E7"/>
    <w:rsid w:val="002C7DA6"/>
    <w:rsid w:val="002E3DBB"/>
    <w:rsid w:val="002E46BC"/>
    <w:rsid w:val="002E524F"/>
    <w:rsid w:val="002E76FA"/>
    <w:rsid w:val="0030085F"/>
    <w:rsid w:val="003151C7"/>
    <w:rsid w:val="003259F0"/>
    <w:rsid w:val="00330A6B"/>
    <w:rsid w:val="00331661"/>
    <w:rsid w:val="00335027"/>
    <w:rsid w:val="00341378"/>
    <w:rsid w:val="00346E90"/>
    <w:rsid w:val="0036214D"/>
    <w:rsid w:val="0036237B"/>
    <w:rsid w:val="00362F03"/>
    <w:rsid w:val="0037470D"/>
    <w:rsid w:val="00382F5A"/>
    <w:rsid w:val="00383F28"/>
    <w:rsid w:val="00394EF6"/>
    <w:rsid w:val="003A1AFD"/>
    <w:rsid w:val="003A2569"/>
    <w:rsid w:val="003B616E"/>
    <w:rsid w:val="003C41C9"/>
    <w:rsid w:val="003C646E"/>
    <w:rsid w:val="003D4896"/>
    <w:rsid w:val="003E0BA4"/>
    <w:rsid w:val="003E1D9F"/>
    <w:rsid w:val="003E1F04"/>
    <w:rsid w:val="003F5D5D"/>
    <w:rsid w:val="00402EB9"/>
    <w:rsid w:val="004149E2"/>
    <w:rsid w:val="004264DE"/>
    <w:rsid w:val="00440624"/>
    <w:rsid w:val="004563AB"/>
    <w:rsid w:val="0048245C"/>
    <w:rsid w:val="00486440"/>
    <w:rsid w:val="004A68BC"/>
    <w:rsid w:val="004E47A4"/>
    <w:rsid w:val="004E4E98"/>
    <w:rsid w:val="004F3AFF"/>
    <w:rsid w:val="004F6399"/>
    <w:rsid w:val="00500D37"/>
    <w:rsid w:val="00511A16"/>
    <w:rsid w:val="00512B31"/>
    <w:rsid w:val="0051597D"/>
    <w:rsid w:val="00516298"/>
    <w:rsid w:val="00520336"/>
    <w:rsid w:val="005511A3"/>
    <w:rsid w:val="005523C3"/>
    <w:rsid w:val="00553532"/>
    <w:rsid w:val="00561EDF"/>
    <w:rsid w:val="00564DE3"/>
    <w:rsid w:val="005710A9"/>
    <w:rsid w:val="00572D50"/>
    <w:rsid w:val="00574F25"/>
    <w:rsid w:val="00576A81"/>
    <w:rsid w:val="00586678"/>
    <w:rsid w:val="005952A4"/>
    <w:rsid w:val="005970B6"/>
    <w:rsid w:val="005A5239"/>
    <w:rsid w:val="005B225A"/>
    <w:rsid w:val="005C36AC"/>
    <w:rsid w:val="005C6F48"/>
    <w:rsid w:val="005D6DEC"/>
    <w:rsid w:val="005D7658"/>
    <w:rsid w:val="005E2AEA"/>
    <w:rsid w:val="005E40BC"/>
    <w:rsid w:val="005E6060"/>
    <w:rsid w:val="005F3344"/>
    <w:rsid w:val="00600130"/>
    <w:rsid w:val="00615062"/>
    <w:rsid w:val="0062202A"/>
    <w:rsid w:val="006322A9"/>
    <w:rsid w:val="00640951"/>
    <w:rsid w:val="00684FF3"/>
    <w:rsid w:val="00692108"/>
    <w:rsid w:val="006A66CA"/>
    <w:rsid w:val="006C2440"/>
    <w:rsid w:val="006C7AAB"/>
    <w:rsid w:val="006D2C0E"/>
    <w:rsid w:val="006E0898"/>
    <w:rsid w:val="006E37BD"/>
    <w:rsid w:val="006F73CD"/>
    <w:rsid w:val="006F7515"/>
    <w:rsid w:val="0071116E"/>
    <w:rsid w:val="00712E60"/>
    <w:rsid w:val="007175B2"/>
    <w:rsid w:val="00726AC7"/>
    <w:rsid w:val="00735D89"/>
    <w:rsid w:val="007371C6"/>
    <w:rsid w:val="00737B39"/>
    <w:rsid w:val="007557A1"/>
    <w:rsid w:val="00763557"/>
    <w:rsid w:val="00772BC5"/>
    <w:rsid w:val="00777A39"/>
    <w:rsid w:val="007816BD"/>
    <w:rsid w:val="0078475A"/>
    <w:rsid w:val="007901CD"/>
    <w:rsid w:val="00795A53"/>
    <w:rsid w:val="007A142D"/>
    <w:rsid w:val="007D2226"/>
    <w:rsid w:val="007E169A"/>
    <w:rsid w:val="007E28E7"/>
    <w:rsid w:val="007E4C52"/>
    <w:rsid w:val="007F1075"/>
    <w:rsid w:val="008025EA"/>
    <w:rsid w:val="00820C21"/>
    <w:rsid w:val="00820C22"/>
    <w:rsid w:val="00831443"/>
    <w:rsid w:val="00842D8E"/>
    <w:rsid w:val="00843C08"/>
    <w:rsid w:val="00852603"/>
    <w:rsid w:val="00853E38"/>
    <w:rsid w:val="00854D4C"/>
    <w:rsid w:val="00855901"/>
    <w:rsid w:val="00871410"/>
    <w:rsid w:val="008867D0"/>
    <w:rsid w:val="00893805"/>
    <w:rsid w:val="00895425"/>
    <w:rsid w:val="008A2209"/>
    <w:rsid w:val="008C6F34"/>
    <w:rsid w:val="008D18AE"/>
    <w:rsid w:val="008D4075"/>
    <w:rsid w:val="008F3451"/>
    <w:rsid w:val="008F6992"/>
    <w:rsid w:val="008F6CB5"/>
    <w:rsid w:val="008F6CBC"/>
    <w:rsid w:val="00907723"/>
    <w:rsid w:val="00911957"/>
    <w:rsid w:val="00915251"/>
    <w:rsid w:val="009224E3"/>
    <w:rsid w:val="00931538"/>
    <w:rsid w:val="00932292"/>
    <w:rsid w:val="009325D7"/>
    <w:rsid w:val="0093457B"/>
    <w:rsid w:val="00956F06"/>
    <w:rsid w:val="0096188E"/>
    <w:rsid w:val="00965066"/>
    <w:rsid w:val="009654F6"/>
    <w:rsid w:val="0097104E"/>
    <w:rsid w:val="00971890"/>
    <w:rsid w:val="0097663A"/>
    <w:rsid w:val="00990E6A"/>
    <w:rsid w:val="009B28B8"/>
    <w:rsid w:val="009C69C2"/>
    <w:rsid w:val="009D20D4"/>
    <w:rsid w:val="009D662B"/>
    <w:rsid w:val="009D6815"/>
    <w:rsid w:val="009E4C49"/>
    <w:rsid w:val="009E6BBB"/>
    <w:rsid w:val="009E7E66"/>
    <w:rsid w:val="009F572F"/>
    <w:rsid w:val="00A16215"/>
    <w:rsid w:val="00A36698"/>
    <w:rsid w:val="00A65173"/>
    <w:rsid w:val="00A7191C"/>
    <w:rsid w:val="00A73FD5"/>
    <w:rsid w:val="00A8179C"/>
    <w:rsid w:val="00A83183"/>
    <w:rsid w:val="00A85A0F"/>
    <w:rsid w:val="00A94F99"/>
    <w:rsid w:val="00A978A6"/>
    <w:rsid w:val="00AA206E"/>
    <w:rsid w:val="00AA422A"/>
    <w:rsid w:val="00AC2432"/>
    <w:rsid w:val="00AD6766"/>
    <w:rsid w:val="00AD68B8"/>
    <w:rsid w:val="00AE1BE1"/>
    <w:rsid w:val="00AE207A"/>
    <w:rsid w:val="00AE3A7C"/>
    <w:rsid w:val="00AE4687"/>
    <w:rsid w:val="00AE65B6"/>
    <w:rsid w:val="00B018EA"/>
    <w:rsid w:val="00B07EB0"/>
    <w:rsid w:val="00B27B40"/>
    <w:rsid w:val="00B312FF"/>
    <w:rsid w:val="00B32683"/>
    <w:rsid w:val="00B44EBD"/>
    <w:rsid w:val="00B5118E"/>
    <w:rsid w:val="00B62663"/>
    <w:rsid w:val="00B66E2F"/>
    <w:rsid w:val="00B71877"/>
    <w:rsid w:val="00B809B0"/>
    <w:rsid w:val="00B8381C"/>
    <w:rsid w:val="00B8495F"/>
    <w:rsid w:val="00BB41B3"/>
    <w:rsid w:val="00BB624E"/>
    <w:rsid w:val="00BC548E"/>
    <w:rsid w:val="00BC61A4"/>
    <w:rsid w:val="00BE3653"/>
    <w:rsid w:val="00BE64F3"/>
    <w:rsid w:val="00BF7652"/>
    <w:rsid w:val="00C00484"/>
    <w:rsid w:val="00C062BC"/>
    <w:rsid w:val="00C14870"/>
    <w:rsid w:val="00C34E61"/>
    <w:rsid w:val="00C35B39"/>
    <w:rsid w:val="00C35F29"/>
    <w:rsid w:val="00C42FAB"/>
    <w:rsid w:val="00C47AFC"/>
    <w:rsid w:val="00C5148E"/>
    <w:rsid w:val="00C74020"/>
    <w:rsid w:val="00C83C7E"/>
    <w:rsid w:val="00CB21FB"/>
    <w:rsid w:val="00CB49C0"/>
    <w:rsid w:val="00CC43B0"/>
    <w:rsid w:val="00CC456C"/>
    <w:rsid w:val="00CC6DC6"/>
    <w:rsid w:val="00CD7457"/>
    <w:rsid w:val="00CD7471"/>
    <w:rsid w:val="00CF0C54"/>
    <w:rsid w:val="00CF6F73"/>
    <w:rsid w:val="00D14569"/>
    <w:rsid w:val="00D171E8"/>
    <w:rsid w:val="00D2231A"/>
    <w:rsid w:val="00D256F7"/>
    <w:rsid w:val="00D62CA1"/>
    <w:rsid w:val="00D70995"/>
    <w:rsid w:val="00D71D11"/>
    <w:rsid w:val="00D767E1"/>
    <w:rsid w:val="00D80FC3"/>
    <w:rsid w:val="00D82A37"/>
    <w:rsid w:val="00D86E89"/>
    <w:rsid w:val="00DB02C2"/>
    <w:rsid w:val="00DB422C"/>
    <w:rsid w:val="00DB7F27"/>
    <w:rsid w:val="00DD0DE5"/>
    <w:rsid w:val="00DD4746"/>
    <w:rsid w:val="00DD70E3"/>
    <w:rsid w:val="00DD7B0C"/>
    <w:rsid w:val="00DE126E"/>
    <w:rsid w:val="00DE288F"/>
    <w:rsid w:val="00DE55B3"/>
    <w:rsid w:val="00DF13AF"/>
    <w:rsid w:val="00DF224C"/>
    <w:rsid w:val="00DF5179"/>
    <w:rsid w:val="00E01290"/>
    <w:rsid w:val="00E126A3"/>
    <w:rsid w:val="00E240DF"/>
    <w:rsid w:val="00E323C5"/>
    <w:rsid w:val="00E36615"/>
    <w:rsid w:val="00E45B99"/>
    <w:rsid w:val="00E50C21"/>
    <w:rsid w:val="00E5500C"/>
    <w:rsid w:val="00E8490F"/>
    <w:rsid w:val="00E93F3C"/>
    <w:rsid w:val="00E9664F"/>
    <w:rsid w:val="00EB6BB1"/>
    <w:rsid w:val="00EC2055"/>
    <w:rsid w:val="00EC6361"/>
    <w:rsid w:val="00ED179B"/>
    <w:rsid w:val="00EE3863"/>
    <w:rsid w:val="00EE4EFA"/>
    <w:rsid w:val="00EE7F94"/>
    <w:rsid w:val="00F01A75"/>
    <w:rsid w:val="00F07E0E"/>
    <w:rsid w:val="00F13D18"/>
    <w:rsid w:val="00F2152F"/>
    <w:rsid w:val="00F22FB2"/>
    <w:rsid w:val="00F32D50"/>
    <w:rsid w:val="00F71AF1"/>
    <w:rsid w:val="00F94F8B"/>
    <w:rsid w:val="00FA6214"/>
    <w:rsid w:val="00FB237C"/>
    <w:rsid w:val="00FB6A76"/>
    <w:rsid w:val="00FC13C6"/>
    <w:rsid w:val="00FF0ACC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2A66"/>
  <w15:chartTrackingRefBased/>
  <w15:docId w15:val="{AB43FC60-CABF-4359-9F0E-315FF7CE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3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4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410E"/>
  </w:style>
  <w:style w:type="paragraph" w:styleId="Sidefod">
    <w:name w:val="footer"/>
    <w:basedOn w:val="Normal"/>
    <w:link w:val="SidefodTegn"/>
    <w:uiPriority w:val="99"/>
    <w:unhideWhenUsed/>
    <w:rsid w:val="00214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410E"/>
  </w:style>
  <w:style w:type="character" w:styleId="Hyperlink">
    <w:name w:val="Hyperlink"/>
    <w:basedOn w:val="Standardskrifttypeiafsnit"/>
    <w:uiPriority w:val="99"/>
    <w:unhideWhenUsed/>
    <w:rsid w:val="000C3A7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A7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2231A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9B28B8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6E2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66E2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66E2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6E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6E2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kiap-my.sharepoint.com/personal/cleick_kiap_dk/Documents/Dokumenter/PSA/Phd/Klyngem&#248;der/04.%20HAPS/Data_HAP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kiap-my.sharepoint.com/personal/cleick_kiap_dk/Documents/Dokumenter/PSA/Phd/Klyngem&#248;der/04.%20HAPS/Data_HAP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200"/>
              <a:t>Periode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97A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97A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E3-4DD1-9E55-A1A5B1132F0F}"/>
              </c:ext>
            </c:extLst>
          </c:dPt>
          <c:dPt>
            <c:idx val="2"/>
            <c:invertIfNegative val="0"/>
            <c:bubble3D val="0"/>
            <c:spPr>
              <a:solidFill>
                <a:srgbClr val="297A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E3-4DD1-9E55-A1A5B1132F0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E3-4DD1-9E55-A1A5B1132F0F}"/>
              </c:ext>
            </c:extLst>
          </c:dPt>
          <c:dPt>
            <c:idx val="7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2E3-4DD1-9E55-A1A5B1132F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'Målepunkt 1 og 2'!$B$2:$B$9</c:f>
              <c:strCache>
                <c:ptCount val="8"/>
                <c:pt idx="0">
                  <c:v>E</c:v>
                </c:pt>
                <c:pt idx="1">
                  <c:v>B</c:v>
                </c:pt>
                <c:pt idx="2">
                  <c:v>D</c:v>
                </c:pt>
                <c:pt idx="3">
                  <c:v>A</c:v>
                </c:pt>
                <c:pt idx="4">
                  <c:v>C</c:v>
                </c:pt>
                <c:pt idx="5">
                  <c:v>F</c:v>
                </c:pt>
                <c:pt idx="6">
                  <c:v>Klyngegennemsnit</c:v>
                </c:pt>
                <c:pt idx="7">
                  <c:v>National gennemsnit</c:v>
                </c:pt>
              </c:strCache>
            </c:strRef>
          </c:cat>
          <c:val>
            <c:numRef>
              <c:f>'Målepunkt 1 og 2'!$F$2:$F$9</c:f>
              <c:numCache>
                <c:formatCode>0.0</c:formatCode>
                <c:ptCount val="8"/>
                <c:pt idx="0">
                  <c:v>11.2098956320062</c:v>
                </c:pt>
                <c:pt idx="1">
                  <c:v>11.004016064257</c:v>
                </c:pt>
                <c:pt idx="2">
                  <c:v>9.5842142353770292</c:v>
                </c:pt>
                <c:pt idx="3">
                  <c:v>8.8045812455261299</c:v>
                </c:pt>
                <c:pt idx="4">
                  <c:v>7.4186222558667696</c:v>
                </c:pt>
                <c:pt idx="5">
                  <c:v>5.9315953121262899</c:v>
                </c:pt>
                <c:pt idx="6">
                  <c:v>9.3409995577178293</c:v>
                </c:pt>
                <c:pt idx="7">
                  <c:v>9.5652953565753993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E3-4DD1-9E55-A1A5B1132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5615440"/>
        <c:axId val="955614960"/>
      </c:barChart>
      <c:catAx>
        <c:axId val="95561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55614960"/>
        <c:crosses val="autoZero"/>
        <c:auto val="1"/>
        <c:lblAlgn val="ctr"/>
        <c:lblOffset val="100"/>
        <c:noMultiLvlLbl val="0"/>
      </c:catAx>
      <c:valAx>
        <c:axId val="955614960"/>
        <c:scaling>
          <c:orientation val="minMax"/>
          <c:max val="1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5561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200"/>
              <a:t>1. november 2023 - 31. oktober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97A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97A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9F-4220-97DE-0AEF16461FA6}"/>
              </c:ext>
            </c:extLst>
          </c:dPt>
          <c:dPt>
            <c:idx val="2"/>
            <c:invertIfNegative val="0"/>
            <c:bubble3D val="0"/>
            <c:spPr>
              <a:solidFill>
                <a:srgbClr val="297A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09F-4220-97DE-0AEF16461FA6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09F-4220-97DE-0AEF16461FA6}"/>
              </c:ext>
            </c:extLst>
          </c:dPt>
          <c:dPt>
            <c:idx val="7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09F-4220-97DE-0AEF16461F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'Målepunkt 1 og 2'!$B$2:$B$9</c:f>
              <c:strCache>
                <c:ptCount val="8"/>
                <c:pt idx="0">
                  <c:v>E</c:v>
                </c:pt>
                <c:pt idx="1">
                  <c:v>B</c:v>
                </c:pt>
                <c:pt idx="2">
                  <c:v>D</c:v>
                </c:pt>
                <c:pt idx="3">
                  <c:v>A</c:v>
                </c:pt>
                <c:pt idx="4">
                  <c:v>C</c:v>
                </c:pt>
                <c:pt idx="5">
                  <c:v>F</c:v>
                </c:pt>
                <c:pt idx="6">
                  <c:v>Klyngegennemsnit</c:v>
                </c:pt>
                <c:pt idx="7">
                  <c:v>National gennemsnit</c:v>
                </c:pt>
              </c:strCache>
            </c:strRef>
          </c:cat>
          <c:val>
            <c:numRef>
              <c:f>'Målepunkt 1 og 2'!$G$2:$G$9</c:f>
              <c:numCache>
                <c:formatCode>0.0</c:formatCode>
                <c:ptCount val="8"/>
                <c:pt idx="0">
                  <c:v>13.9930421337457</c:v>
                </c:pt>
                <c:pt idx="1">
                  <c:v>13.9223560910308</c:v>
                </c:pt>
                <c:pt idx="2">
                  <c:v>11.557434813248801</c:v>
                </c:pt>
                <c:pt idx="3">
                  <c:v>11.381531853972801</c:v>
                </c:pt>
                <c:pt idx="4">
                  <c:v>8.3270249810749508</c:v>
                </c:pt>
                <c:pt idx="5">
                  <c:v>7.2709878019612599</c:v>
                </c:pt>
                <c:pt idx="6">
                  <c:v>11.6143299425033</c:v>
                </c:pt>
                <c:pt idx="7">
                  <c:v>11.8117965309889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9F-4220-97DE-0AEF16461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8179520"/>
        <c:axId val="1728177120"/>
      </c:barChart>
      <c:catAx>
        <c:axId val="172817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728177120"/>
        <c:crosses val="autoZero"/>
        <c:auto val="1"/>
        <c:lblAlgn val="ctr"/>
        <c:lblOffset val="100"/>
        <c:noMultiLvlLbl val="0"/>
      </c:catAx>
      <c:valAx>
        <c:axId val="172817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728179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3761f-51ef-4530-9f5e-6cc801282091">
      <Terms xmlns="http://schemas.microsoft.com/office/infopath/2007/PartnerControls"/>
    </lcf76f155ced4ddcb4097134ff3c332f>
    <TaxCatchAll xmlns="658e924a-6452-4f30-ad3a-cb624d28ad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808341755914FB2524EC801CAABAD" ma:contentTypeVersion="18" ma:contentTypeDescription="Opret et nyt dokument." ma:contentTypeScope="" ma:versionID="0d27711ae00b37c30392835b1bcd4bfb">
  <xsd:schema xmlns:xsd="http://www.w3.org/2001/XMLSchema" xmlns:xs="http://www.w3.org/2001/XMLSchema" xmlns:p="http://schemas.microsoft.com/office/2006/metadata/properties" xmlns:ns2="dc93761f-51ef-4530-9f5e-6cc801282091" xmlns:ns3="658e924a-6452-4f30-ad3a-cb624d28adc8" targetNamespace="http://schemas.microsoft.com/office/2006/metadata/properties" ma:root="true" ma:fieldsID="fff1ce551d53ee8cffda82b04e580698" ns2:_="" ns3:_="">
    <xsd:import namespace="dc93761f-51ef-4530-9f5e-6cc801282091"/>
    <xsd:import namespace="658e924a-6452-4f30-ad3a-cb624d28a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761f-51ef-4530-9f5e-6cc801282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24a-6452-4f30-ad3a-cb624d28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01a246-b52e-4929-a2f4-f35e0cfc399c}" ma:internalName="TaxCatchAll" ma:showField="CatchAllData" ma:web="658e924a-6452-4f30-ad3a-cb624d28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3221-2191-4E5F-8499-7F695B624028}">
  <ds:schemaRefs>
    <ds:schemaRef ds:uri="http://schemas.microsoft.com/office/2006/metadata/properties"/>
    <ds:schemaRef ds:uri="http://schemas.microsoft.com/office/infopath/2007/PartnerControls"/>
    <ds:schemaRef ds:uri="dc93761f-51ef-4530-9f5e-6cc801282091"/>
    <ds:schemaRef ds:uri="658e924a-6452-4f30-ad3a-cb624d28adc8"/>
  </ds:schemaRefs>
</ds:datastoreItem>
</file>

<file path=customXml/itemProps2.xml><?xml version="1.0" encoding="utf-8"?>
<ds:datastoreItem xmlns:ds="http://schemas.openxmlformats.org/officeDocument/2006/customXml" ds:itemID="{D58A3C00-02BA-4D29-A36A-356614B7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761f-51ef-4530-9f5e-6cc801282091"/>
    <ds:schemaRef ds:uri="658e924a-6452-4f30-ad3a-cb624d28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3F8F-6D2D-4DBF-8365-E807385C4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AE151-4461-463A-B4F1-4C6415AF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2</Pages>
  <Words>122</Words>
  <Characters>746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Links>
    <vt:vector size="18" baseType="variant">
      <vt:variant>
        <vt:i4>6815860</vt:i4>
      </vt:variant>
      <vt:variant>
        <vt:i4>6</vt:i4>
      </vt:variant>
      <vt:variant>
        <vt:i4>0</vt:i4>
      </vt:variant>
      <vt:variant>
        <vt:i4>5</vt:i4>
      </vt:variant>
      <vt:variant>
        <vt:lpwstr>https://bit.ly/3TKOiZv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https://bit.ly/3EYCgYj</vt:lpwstr>
      </vt:variant>
      <vt:variant>
        <vt:lpwstr/>
      </vt:variant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https://bit.ly/3MOChQu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Zimmermann</dc:creator>
  <cp:keywords/>
  <dc:description/>
  <cp:lastModifiedBy>Christian Leick</cp:lastModifiedBy>
  <cp:revision>251</cp:revision>
  <dcterms:created xsi:type="dcterms:W3CDTF">2022-10-07T03:46:00Z</dcterms:created>
  <dcterms:modified xsi:type="dcterms:W3CDTF">2026-01-28T12:56:00Z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0x010100D70808341755914FB2524EC801CAABAD</vt:lpwstr>
  </property>
  <property fmtid="{D5CDD505-2E9C-101B-9397-08002B2CF9AE}" pid="3" name="MediaServiceImageTags">
    <vt:lpwstr/>
  </property>
</Properties>
</file>