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46EA" w14:textId="77777777" w:rsidR="005A40D2" w:rsidRPr="00E0481F" w:rsidRDefault="005A40D2" w:rsidP="005A40D2">
      <w:pPr>
        <w:spacing w:after="0" w:line="240" w:lineRule="auto"/>
        <w:jc w:val="left"/>
        <w:rPr>
          <w:rFonts w:ascii="Abel" w:hAnsi="Abel"/>
          <w:color w:val="335563"/>
          <w:sz w:val="48"/>
          <w:szCs w:val="48"/>
        </w:rPr>
      </w:pPr>
      <w:r w:rsidRPr="00E0481F">
        <w:rPr>
          <w:rFonts w:ascii="Abel" w:hAnsi="Abel"/>
          <w:noProof/>
          <w:color w:val="335563"/>
          <w:sz w:val="48"/>
          <w:szCs w:val="48"/>
          <w:lang w:eastAsia="en-NZ"/>
        </w:rPr>
        <w:drawing>
          <wp:anchor distT="0" distB="0" distL="114300" distR="114300" simplePos="0" relativeHeight="251659264" behindDoc="1" locked="0" layoutInCell="1" allowOverlap="1" wp14:anchorId="778C3C30" wp14:editId="59EDF087">
            <wp:simplePos x="0" y="0"/>
            <wp:positionH relativeFrom="column">
              <wp:posOffset>4682490</wp:posOffset>
            </wp:positionH>
            <wp:positionV relativeFrom="paragraph">
              <wp:posOffset>-12065</wp:posOffset>
            </wp:positionV>
            <wp:extent cx="2047875" cy="699135"/>
            <wp:effectExtent l="19050" t="0" r="9525" b="0"/>
            <wp:wrapTight wrapText="bothSides">
              <wp:wrapPolygon edited="0">
                <wp:start x="-201" y="0"/>
                <wp:lineTo x="-201" y="21188"/>
                <wp:lineTo x="21700" y="21188"/>
                <wp:lineTo x="21700" y="0"/>
                <wp:lineTo x="-201" y="0"/>
              </wp:wrapPolygon>
            </wp:wrapTight>
            <wp:docPr id="2" name="Picture 2" descr="G:\eCoast logo AW_horizontal_l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Coast logo AW_horizontal_lr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bel" w:hAnsi="Abel"/>
          <w:color w:val="335563"/>
          <w:sz w:val="48"/>
          <w:szCs w:val="48"/>
        </w:rPr>
        <w:t>LOBSTER MONITORING</w:t>
      </w:r>
    </w:p>
    <w:tbl>
      <w:tblPr>
        <w:tblStyle w:val="TableGrid"/>
        <w:tblpPr w:leftFromText="180" w:rightFromText="180" w:vertAnchor="page" w:horzAnchor="margin" w:tblpY="5217"/>
        <w:tblW w:w="10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5808"/>
      </w:tblGrid>
      <w:tr w:rsidR="005A40D2" w14:paraId="59F3B1ED" w14:textId="77777777" w:rsidTr="0094052A">
        <w:trPr>
          <w:trHeight w:val="3288"/>
        </w:trPr>
        <w:tc>
          <w:tcPr>
            <w:tcW w:w="4913" w:type="dxa"/>
          </w:tcPr>
          <w:p w14:paraId="06934944" w14:textId="77777777" w:rsidR="005A40D2" w:rsidRPr="00093486" w:rsidRDefault="005A40D2" w:rsidP="0094052A">
            <w:pPr>
              <w:pStyle w:val="Heading1"/>
              <w:ind w:left="-113"/>
              <w:outlineLvl w:val="0"/>
            </w:pPr>
            <w:r>
              <w:rPr>
                <w:rFonts w:cstheme="minorBidi"/>
                <w:b w:val="0"/>
                <w:color w:val="414042"/>
                <w:sz w:val="32"/>
                <w:szCs w:val="32"/>
              </w:rPr>
              <w:br/>
            </w:r>
            <w:r w:rsidRPr="00093486">
              <w:rPr>
                <w:rStyle w:val="A2"/>
                <w:color w:val="335563"/>
              </w:rPr>
              <w:t xml:space="preserve">INFO: </w:t>
            </w:r>
          </w:p>
          <w:p w14:paraId="5B6E6967" w14:textId="77777777" w:rsidR="005A40D2" w:rsidRPr="00944069" w:rsidRDefault="005A40D2" w:rsidP="0094052A">
            <w:pPr>
              <w:pStyle w:val="Default"/>
              <w:spacing w:after="120" w:line="276" w:lineRule="auto"/>
              <w:ind w:left="-113"/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944069">
              <w:rPr>
                <w:rStyle w:val="A3"/>
                <w:rFonts w:ascii="Arial" w:hAnsi="Arial" w:cs="Arial"/>
                <w:b/>
                <w:bCs/>
                <w:color w:val="414042"/>
              </w:rPr>
              <w:t xml:space="preserve">Location: </w:t>
            </w:r>
            <w:r w:rsidRPr="00944069">
              <w:rPr>
                <w:rFonts w:ascii="Arial" w:hAnsi="Arial" w:cs="Arial"/>
                <w:color w:val="414042"/>
                <w:sz w:val="20"/>
                <w:szCs w:val="20"/>
              </w:rPr>
              <w:t xml:space="preserve">Leigh and </w:t>
            </w:r>
            <w:proofErr w:type="spellStart"/>
            <w:r w:rsidRPr="00944069">
              <w:rPr>
                <w:rFonts w:ascii="Arial" w:hAnsi="Arial" w:cs="Arial"/>
                <w:color w:val="414042"/>
                <w:sz w:val="20"/>
                <w:szCs w:val="20"/>
              </w:rPr>
              <w:t>Tawharanui</w:t>
            </w:r>
            <w:proofErr w:type="spellEnd"/>
            <w:r w:rsidRPr="00944069">
              <w:rPr>
                <w:rFonts w:ascii="Arial" w:hAnsi="Arial" w:cs="Arial"/>
                <w:color w:val="414042"/>
                <w:sz w:val="20"/>
                <w:szCs w:val="20"/>
              </w:rPr>
              <w:t>, New Zealand</w:t>
            </w:r>
          </w:p>
          <w:p w14:paraId="35CE7AFF" w14:textId="77777777" w:rsidR="005A40D2" w:rsidRPr="00944069" w:rsidRDefault="005A40D2" w:rsidP="0094052A">
            <w:pPr>
              <w:pStyle w:val="Default"/>
              <w:spacing w:after="120" w:line="276" w:lineRule="auto"/>
              <w:ind w:left="-113"/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944069">
              <w:rPr>
                <w:rStyle w:val="A3"/>
                <w:rFonts w:ascii="Arial" w:hAnsi="Arial" w:cs="Arial"/>
                <w:b/>
                <w:bCs/>
                <w:color w:val="414042"/>
              </w:rPr>
              <w:t xml:space="preserve">Client: </w:t>
            </w:r>
            <w:r w:rsidRPr="00944069">
              <w:rPr>
                <w:rFonts w:ascii="Arial" w:hAnsi="Arial" w:cs="Arial"/>
                <w:color w:val="414042"/>
                <w:sz w:val="20"/>
                <w:szCs w:val="20"/>
              </w:rPr>
              <w:t>Department of Conservation (DOC)</w:t>
            </w:r>
          </w:p>
          <w:p w14:paraId="4D5155AA" w14:textId="77777777" w:rsidR="005A40D2" w:rsidRPr="00944069" w:rsidRDefault="005A40D2" w:rsidP="0094052A">
            <w:pPr>
              <w:pStyle w:val="Default"/>
              <w:spacing w:after="120" w:line="276" w:lineRule="auto"/>
              <w:ind w:left="-113"/>
              <w:rPr>
                <w:rFonts w:ascii="Arial" w:hAnsi="Arial" w:cs="Arial"/>
                <w:b/>
                <w:color w:val="414042"/>
                <w:sz w:val="18"/>
                <w:szCs w:val="18"/>
              </w:rPr>
            </w:pPr>
            <w:r w:rsidRPr="00944069">
              <w:rPr>
                <w:rStyle w:val="A3"/>
                <w:rFonts w:ascii="Arial" w:hAnsi="Arial" w:cs="Arial"/>
                <w:b/>
                <w:bCs/>
                <w:color w:val="414042"/>
              </w:rPr>
              <w:t xml:space="preserve">Project Date: </w:t>
            </w:r>
            <w:r w:rsidRPr="00944069">
              <w:rPr>
                <w:rFonts w:ascii="Arial" w:hAnsi="Arial" w:cs="Arial"/>
                <w:color w:val="414042"/>
                <w:sz w:val="20"/>
                <w:szCs w:val="20"/>
              </w:rPr>
              <w:t>2009</w:t>
            </w:r>
            <w:r w:rsidRPr="00944069">
              <w:rPr>
                <w:rFonts w:ascii="Arial" w:hAnsi="Arial" w:cs="Arial"/>
                <w:color w:val="4140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14042"/>
                <w:sz w:val="18"/>
                <w:szCs w:val="18"/>
              </w:rPr>
              <w:br/>
            </w:r>
          </w:p>
          <w:p w14:paraId="44502A1B" w14:textId="77777777" w:rsidR="005A40D2" w:rsidRPr="00944069" w:rsidRDefault="005A40D2" w:rsidP="0094052A">
            <w:pPr>
              <w:pStyle w:val="Default"/>
              <w:spacing w:after="120" w:line="276" w:lineRule="auto"/>
              <w:ind w:left="-113"/>
              <w:rPr>
                <w:rFonts w:ascii="Arial" w:hAnsi="Arial" w:cs="Arial"/>
                <w:b/>
                <w:color w:val="414042"/>
                <w:sz w:val="18"/>
                <w:szCs w:val="18"/>
              </w:rPr>
            </w:pPr>
            <w:r w:rsidRPr="00944069">
              <w:rPr>
                <w:rStyle w:val="A2"/>
                <w:b/>
                <w:color w:val="335563"/>
                <w:szCs w:val="32"/>
              </w:rPr>
              <w:t>SCOPE OF WORK</w:t>
            </w:r>
            <w:r w:rsidRPr="00944069">
              <w:rPr>
                <w:rStyle w:val="A2"/>
                <w:b/>
                <w:color w:val="335563"/>
              </w:rPr>
              <w:t>:</w:t>
            </w:r>
          </w:p>
          <w:p w14:paraId="526C355C" w14:textId="77777777" w:rsidR="005A40D2" w:rsidRPr="00944069" w:rsidRDefault="005A40D2" w:rsidP="005A40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247"/>
              <w:jc w:val="left"/>
              <w:rPr>
                <w:rFonts w:cs="Arial"/>
                <w:color w:val="414042"/>
                <w:szCs w:val="20"/>
              </w:rPr>
            </w:pPr>
            <w:r w:rsidRPr="00944069">
              <w:rPr>
                <w:rFonts w:cs="Arial"/>
                <w:color w:val="414042"/>
                <w:szCs w:val="20"/>
              </w:rPr>
              <w:t xml:space="preserve">Lobster abundance assessments within Cape Rodney to </w:t>
            </w:r>
            <w:proofErr w:type="spellStart"/>
            <w:r w:rsidRPr="00944069">
              <w:rPr>
                <w:rFonts w:cs="Arial"/>
                <w:color w:val="414042"/>
                <w:szCs w:val="20"/>
              </w:rPr>
              <w:t>Okakari</w:t>
            </w:r>
            <w:proofErr w:type="spellEnd"/>
            <w:r w:rsidRPr="00944069">
              <w:rPr>
                <w:rFonts w:cs="Arial"/>
                <w:color w:val="414042"/>
                <w:szCs w:val="20"/>
              </w:rPr>
              <w:t xml:space="preserve"> Point Marine Reserve (CROP-Leigh), </w:t>
            </w:r>
            <w:proofErr w:type="spellStart"/>
            <w:r w:rsidRPr="00944069">
              <w:rPr>
                <w:rFonts w:cs="Arial"/>
                <w:color w:val="414042"/>
                <w:szCs w:val="20"/>
              </w:rPr>
              <w:t>Tawharanui</w:t>
            </w:r>
            <w:proofErr w:type="spellEnd"/>
            <w:r w:rsidRPr="00944069">
              <w:rPr>
                <w:rFonts w:cs="Arial"/>
                <w:color w:val="414042"/>
                <w:szCs w:val="20"/>
              </w:rPr>
              <w:t xml:space="preserve"> Marine Park (TMP), and non-reserve (NR)control area</w:t>
            </w:r>
          </w:p>
          <w:p w14:paraId="1C47E550" w14:textId="77777777" w:rsidR="005A40D2" w:rsidRPr="00944069" w:rsidRDefault="005A40D2" w:rsidP="005A40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247"/>
              <w:jc w:val="left"/>
              <w:rPr>
                <w:rFonts w:cs="Arial"/>
                <w:color w:val="414042"/>
                <w:szCs w:val="20"/>
              </w:rPr>
            </w:pPr>
            <w:r w:rsidRPr="00944069">
              <w:rPr>
                <w:rFonts w:cs="Arial"/>
                <w:color w:val="414042"/>
                <w:szCs w:val="20"/>
              </w:rPr>
              <w:t>Compare trends in CROP and NR areas through time.</w:t>
            </w:r>
          </w:p>
          <w:p w14:paraId="0D34EE34" w14:textId="77777777" w:rsidR="005A40D2" w:rsidRPr="00944069" w:rsidRDefault="005A40D2" w:rsidP="005A40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247"/>
              <w:jc w:val="left"/>
              <w:rPr>
                <w:rFonts w:cs="Arial"/>
                <w:color w:val="414042"/>
                <w:szCs w:val="20"/>
              </w:rPr>
            </w:pPr>
            <w:r w:rsidRPr="00944069">
              <w:rPr>
                <w:rFonts w:cs="Arial"/>
                <w:color w:val="414042"/>
                <w:szCs w:val="20"/>
              </w:rPr>
              <w:t xml:space="preserve">Data analysis </w:t>
            </w:r>
          </w:p>
          <w:p w14:paraId="42A306F3" w14:textId="77777777" w:rsidR="005A40D2" w:rsidRPr="00944069" w:rsidRDefault="005A40D2" w:rsidP="005A40D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247"/>
              <w:jc w:val="left"/>
              <w:rPr>
                <w:rFonts w:ascii="Abel" w:hAnsi="Abel"/>
                <w:sz w:val="32"/>
                <w:szCs w:val="32"/>
              </w:rPr>
            </w:pPr>
            <w:r w:rsidRPr="00944069">
              <w:rPr>
                <w:rFonts w:cs="Arial"/>
                <w:color w:val="414042"/>
                <w:szCs w:val="20"/>
              </w:rPr>
              <w:t>Assist with research on marine ecosystem and marine reserve functionin</w:t>
            </w:r>
            <w:r>
              <w:rPr>
                <w:rFonts w:cs="Arial"/>
                <w:color w:val="414042"/>
                <w:szCs w:val="20"/>
              </w:rPr>
              <w:t>g</w:t>
            </w:r>
          </w:p>
        </w:tc>
        <w:tc>
          <w:tcPr>
            <w:tcW w:w="5808" w:type="dxa"/>
          </w:tcPr>
          <w:p w14:paraId="034E6BC0" w14:textId="77777777" w:rsidR="005A40D2" w:rsidRDefault="005A40D2" w:rsidP="0094052A">
            <w:pPr>
              <w:pStyle w:val="Heading1"/>
              <w:outlineLvl w:val="0"/>
            </w:pPr>
          </w:p>
          <w:p w14:paraId="7288658F" w14:textId="77777777" w:rsidR="005A40D2" w:rsidRPr="00093486" w:rsidRDefault="005A40D2" w:rsidP="0094052A">
            <w:pPr>
              <w:pStyle w:val="Heading1"/>
              <w:outlineLvl w:val="0"/>
            </w:pPr>
            <w:r w:rsidRPr="00093486">
              <w:t>PROJECT DESCRIPTION:</w:t>
            </w:r>
          </w:p>
          <w:p w14:paraId="75AD23B9" w14:textId="77777777" w:rsidR="005A40D2" w:rsidRPr="00797947" w:rsidRDefault="005A40D2" w:rsidP="0094052A">
            <w:pPr>
              <w:pStyle w:val="Default"/>
              <w:spacing w:after="240" w:line="276" w:lineRule="auto"/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797947">
              <w:rPr>
                <w:rFonts w:ascii="Arial" w:hAnsi="Arial" w:cs="Arial"/>
                <w:color w:val="414042"/>
                <w:sz w:val="20"/>
                <w:szCs w:val="20"/>
                <w:lang w:val="en-AU"/>
              </w:rPr>
              <w:t xml:space="preserve">The Department of Conservation is charged with </w:t>
            </w:r>
            <w:r w:rsidRPr="00797947">
              <w:rPr>
                <w:rFonts w:ascii="Arial" w:hAnsi="Arial" w:cs="Arial"/>
                <w:color w:val="414042"/>
                <w:sz w:val="20"/>
                <w:szCs w:val="20"/>
              </w:rPr>
              <w:t xml:space="preserve">promoting conservation of the natural and historic heritage of New Zealand on behalf of, and for the benefits of, present and future New Zealanders. </w:t>
            </w:r>
          </w:p>
          <w:p w14:paraId="0E405C08" w14:textId="77777777" w:rsidR="005A40D2" w:rsidRPr="00797947" w:rsidRDefault="005A40D2" w:rsidP="0094052A">
            <w:pPr>
              <w:pStyle w:val="Default"/>
              <w:spacing w:after="240" w:line="276" w:lineRule="auto"/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797947">
              <w:rPr>
                <w:rFonts w:ascii="Helvetica" w:hAnsi="Helvetica"/>
                <w:noProof/>
                <w:color w:val="414042"/>
                <w:sz w:val="20"/>
                <w:szCs w:val="20"/>
                <w:lang w:eastAsia="en-NZ"/>
              </w:rPr>
              <w:drawing>
                <wp:anchor distT="0" distB="0" distL="114300" distR="114300" simplePos="0" relativeHeight="251662336" behindDoc="0" locked="0" layoutInCell="1" allowOverlap="1" wp14:anchorId="183144E2" wp14:editId="352C63C6">
                  <wp:simplePos x="0" y="0"/>
                  <wp:positionH relativeFrom="column">
                    <wp:posOffset>-126389</wp:posOffset>
                  </wp:positionH>
                  <wp:positionV relativeFrom="page">
                    <wp:posOffset>3200783</wp:posOffset>
                  </wp:positionV>
                  <wp:extent cx="3605386" cy="3625850"/>
                  <wp:effectExtent l="0" t="0" r="0" b="0"/>
                  <wp:wrapNone/>
                  <wp:docPr id="21" name="Picture 10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0" descr="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27" b="1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386" cy="362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97947">
              <w:rPr>
                <w:rFonts w:ascii="Arial" w:hAnsi="Arial" w:cs="Arial"/>
                <w:color w:val="414042"/>
                <w:sz w:val="20"/>
                <w:szCs w:val="20"/>
              </w:rPr>
              <w:t>The spiny rock lobster (</w:t>
            </w:r>
            <w:proofErr w:type="spellStart"/>
            <w:r w:rsidRPr="00797947">
              <w:rPr>
                <w:rFonts w:ascii="Arial" w:hAnsi="Arial" w:cs="Arial"/>
                <w:i/>
                <w:color w:val="414042"/>
                <w:sz w:val="20"/>
                <w:szCs w:val="20"/>
              </w:rPr>
              <w:t>Jasus</w:t>
            </w:r>
            <w:proofErr w:type="spellEnd"/>
            <w:r w:rsidRPr="00797947">
              <w:rPr>
                <w:rFonts w:ascii="Arial" w:hAnsi="Arial" w:cs="Arial"/>
                <w:i/>
                <w:color w:val="414042"/>
                <w:sz w:val="20"/>
                <w:szCs w:val="20"/>
              </w:rPr>
              <w:t xml:space="preserve"> </w:t>
            </w:r>
            <w:proofErr w:type="spellStart"/>
            <w:r w:rsidRPr="00797947">
              <w:rPr>
                <w:rFonts w:ascii="Arial" w:hAnsi="Arial" w:cs="Arial"/>
                <w:i/>
                <w:color w:val="414042"/>
                <w:sz w:val="20"/>
                <w:szCs w:val="20"/>
              </w:rPr>
              <w:t>edwardsii</w:t>
            </w:r>
            <w:proofErr w:type="spellEnd"/>
            <w:r w:rsidRPr="00797947">
              <w:rPr>
                <w:rFonts w:ascii="Arial" w:hAnsi="Arial" w:cs="Arial"/>
                <w:color w:val="414042"/>
                <w:sz w:val="20"/>
                <w:szCs w:val="20"/>
              </w:rPr>
              <w:t xml:space="preserve">) is an ideal species to use in exploring and promoting the benefits of marine reserves as </w:t>
            </w:r>
            <w:proofErr w:type="spellStart"/>
            <w:r w:rsidRPr="00797947">
              <w:rPr>
                <w:rFonts w:ascii="Arial" w:hAnsi="Arial" w:cs="Arial"/>
                <w:i/>
                <w:color w:val="414042"/>
                <w:sz w:val="20"/>
                <w:szCs w:val="20"/>
              </w:rPr>
              <w:t>Jasus</w:t>
            </w:r>
            <w:proofErr w:type="spellEnd"/>
            <w:r w:rsidRPr="00797947">
              <w:rPr>
                <w:rFonts w:ascii="Arial" w:hAnsi="Arial" w:cs="Arial"/>
                <w:i/>
                <w:color w:val="414042"/>
                <w:sz w:val="20"/>
                <w:szCs w:val="20"/>
              </w:rPr>
              <w:t xml:space="preserve"> </w:t>
            </w:r>
            <w:proofErr w:type="spellStart"/>
            <w:r w:rsidRPr="00797947">
              <w:rPr>
                <w:rFonts w:ascii="Arial" w:hAnsi="Arial" w:cs="Arial"/>
                <w:i/>
                <w:color w:val="414042"/>
                <w:sz w:val="20"/>
                <w:szCs w:val="20"/>
              </w:rPr>
              <w:t>edwardsii</w:t>
            </w:r>
            <w:proofErr w:type="spellEnd"/>
            <w:r w:rsidRPr="00797947">
              <w:rPr>
                <w:rFonts w:ascii="Arial" w:hAnsi="Arial" w:cs="Arial"/>
                <w:color w:val="414042"/>
                <w:sz w:val="20"/>
                <w:szCs w:val="20"/>
              </w:rPr>
              <w:t xml:space="preserve"> responds positively to protection in New Zealand. The CROP and TMP Lobster Monitoring Programme provides the department with information on the </w:t>
            </w:r>
            <w:proofErr w:type="gramStart"/>
            <w:r w:rsidRPr="00797947">
              <w:rPr>
                <w:rFonts w:ascii="Arial" w:hAnsi="Arial" w:cs="Arial"/>
                <w:color w:val="414042"/>
                <w:sz w:val="20"/>
                <w:szCs w:val="20"/>
              </w:rPr>
              <w:t>current status</w:t>
            </w:r>
            <w:proofErr w:type="gramEnd"/>
            <w:r w:rsidRPr="00797947">
              <w:rPr>
                <w:rFonts w:ascii="Arial" w:hAnsi="Arial" w:cs="Arial"/>
                <w:color w:val="414042"/>
                <w:sz w:val="20"/>
                <w:szCs w:val="20"/>
              </w:rPr>
              <w:t xml:space="preserve"> of the protected lobster population, monitors trends in population parameters through time and is capable of alerting reserve managers to potential problems with the lobster population.</w:t>
            </w:r>
          </w:p>
          <w:p w14:paraId="56176111" w14:textId="77777777" w:rsidR="005A40D2" w:rsidRPr="00944069" w:rsidRDefault="005A40D2" w:rsidP="0094052A">
            <w:pPr>
              <w:pStyle w:val="Default"/>
              <w:spacing w:after="240" w:line="276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74FDA863" w14:textId="77777777" w:rsidR="005A40D2" w:rsidRDefault="005A40D2" w:rsidP="005A40D2">
      <w:pPr>
        <w:rPr>
          <w:rFonts w:ascii="Abel" w:hAnsi="Abel"/>
          <w:color w:val="414042"/>
          <w:sz w:val="32"/>
          <w:szCs w:val="32"/>
        </w:rPr>
      </w:pPr>
      <w:r>
        <w:rPr>
          <w:rFonts w:ascii="Abel" w:hAnsi="Abel"/>
          <w:color w:val="414042"/>
          <w:sz w:val="32"/>
          <w:szCs w:val="32"/>
        </w:rPr>
        <w:t>LEIGH &amp;</w:t>
      </w:r>
      <w:r w:rsidRPr="003D742A">
        <w:rPr>
          <w:rFonts w:ascii="Abel" w:hAnsi="Abel"/>
          <w:color w:val="414042"/>
          <w:sz w:val="32"/>
          <w:szCs w:val="32"/>
        </w:rPr>
        <w:t xml:space="preserve"> </w:t>
      </w:r>
      <w:r>
        <w:rPr>
          <w:rFonts w:ascii="Abel" w:hAnsi="Abel"/>
          <w:color w:val="414042"/>
          <w:sz w:val="32"/>
          <w:szCs w:val="32"/>
        </w:rPr>
        <w:t>TAWHARANUI, NEW ZEALAND</w:t>
      </w:r>
    </w:p>
    <w:p w14:paraId="4231CF42" w14:textId="77777777" w:rsidR="005A40D2" w:rsidRDefault="005A40D2" w:rsidP="005A40D2">
      <w:pPr>
        <w:rPr>
          <w:rFonts w:ascii="Abel" w:hAnsi="Abel"/>
          <w:color w:val="414042"/>
          <w:sz w:val="32"/>
          <w:szCs w:val="32"/>
        </w:rPr>
      </w:pPr>
      <w:r>
        <w:rPr>
          <w:rFonts w:ascii="Abel" w:hAnsi="Abel"/>
          <w:noProof/>
          <w:color w:val="414042"/>
          <w:sz w:val="32"/>
          <w:szCs w:val="32"/>
          <w:lang w:eastAsia="en-NZ"/>
        </w:rPr>
        <w:drawing>
          <wp:anchor distT="0" distB="0" distL="114300" distR="114300" simplePos="0" relativeHeight="251660288" behindDoc="0" locked="0" layoutInCell="1" allowOverlap="1" wp14:anchorId="02FC7C53" wp14:editId="2B3A2404">
            <wp:simplePos x="0" y="0"/>
            <wp:positionH relativeFrom="column">
              <wp:posOffset>3683000</wp:posOffset>
            </wp:positionH>
            <wp:positionV relativeFrom="paragraph">
              <wp:posOffset>181610</wp:posOffset>
            </wp:positionV>
            <wp:extent cx="2958860" cy="1932316"/>
            <wp:effectExtent l="0" t="0" r="0" b="0"/>
            <wp:wrapSquare wrapText="bothSides"/>
            <wp:docPr id="20" name="Picture 9" descr="A close-up of a shrim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9" descr="A close-up of a shrimp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1474" b="1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860" cy="1932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818">
        <w:rPr>
          <w:rFonts w:ascii="Abel" w:hAnsi="Abel"/>
          <w:noProof/>
          <w:color w:val="414042"/>
          <w:sz w:val="32"/>
          <w:szCs w:val="32"/>
          <w:lang w:eastAsia="en-NZ"/>
        </w:rPr>
        <w:drawing>
          <wp:anchor distT="0" distB="0" distL="114300" distR="114300" simplePos="0" relativeHeight="251661312" behindDoc="0" locked="0" layoutInCell="1" allowOverlap="1" wp14:anchorId="70847935" wp14:editId="252AC93C">
            <wp:simplePos x="0" y="0"/>
            <wp:positionH relativeFrom="column">
              <wp:posOffset>0</wp:posOffset>
            </wp:positionH>
            <wp:positionV relativeFrom="paragraph">
              <wp:posOffset>181610</wp:posOffset>
            </wp:positionV>
            <wp:extent cx="3146425" cy="1932305"/>
            <wp:effectExtent l="0" t="0" r="0" b="0"/>
            <wp:wrapSquare wrapText="bothSides"/>
            <wp:docPr id="19" name="Picture 18" descr="Lobs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5" name="Picture 35" descr="Lobst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E8E308" w14:textId="77777777" w:rsidR="005A40D2" w:rsidRDefault="005A40D2" w:rsidP="005A40D2">
      <w:pPr>
        <w:jc w:val="center"/>
      </w:pPr>
    </w:p>
    <w:p w14:paraId="005A6B66" w14:textId="77777777" w:rsidR="005A40D2" w:rsidRDefault="005A40D2" w:rsidP="005A40D2">
      <w:pPr>
        <w:jc w:val="center"/>
      </w:pPr>
    </w:p>
    <w:p w14:paraId="27D6D217" w14:textId="77777777" w:rsidR="005A40D2" w:rsidRDefault="005A40D2" w:rsidP="005A40D2">
      <w:pPr>
        <w:jc w:val="center"/>
      </w:pPr>
    </w:p>
    <w:p w14:paraId="7746925F" w14:textId="77777777" w:rsidR="005A40D2" w:rsidRDefault="005A40D2" w:rsidP="005A40D2">
      <w:pPr>
        <w:jc w:val="center"/>
      </w:pPr>
    </w:p>
    <w:p w14:paraId="696A42D1" w14:textId="77777777" w:rsidR="005A40D2" w:rsidRDefault="005A40D2" w:rsidP="005A40D2">
      <w:pPr>
        <w:jc w:val="center"/>
      </w:pPr>
    </w:p>
    <w:p w14:paraId="2C9232F4" w14:textId="77777777" w:rsidR="005A40D2" w:rsidRDefault="005A40D2" w:rsidP="005A40D2">
      <w:pPr>
        <w:jc w:val="center"/>
      </w:pPr>
    </w:p>
    <w:p w14:paraId="7FB98B1C" w14:textId="77777777" w:rsidR="005A40D2" w:rsidRDefault="005A40D2" w:rsidP="005A40D2">
      <w:pPr>
        <w:jc w:val="center"/>
      </w:pPr>
    </w:p>
    <w:p w14:paraId="1DC7ED2F" w14:textId="6A825EB2" w:rsidR="00312EFC" w:rsidRPr="005A40D2" w:rsidRDefault="005A40D2" w:rsidP="005A40D2">
      <w:pPr>
        <w:jc w:val="left"/>
      </w:pPr>
      <w:r>
        <w:object w:dxaOrig="8889" w:dyaOrig="10047" w14:anchorId="04519D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268.5pt" o:ole="">
            <v:imagedata r:id="rId12" o:title=""/>
          </v:shape>
          <o:OLEObject Type="Embed" ProgID="SigmaPlotGraphicObject.9" ShapeID="_x0000_i1025" DrawAspect="Content" ObjectID="_1687080581" r:id="rId13"/>
        </w:object>
      </w:r>
    </w:p>
    <w:sectPr w:rsidR="00312EFC" w:rsidRPr="005A40D2" w:rsidSect="00A92404">
      <w:footerReference w:type="default" r:id="rId14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54A5" w14:textId="77777777" w:rsidR="00A00473" w:rsidRDefault="00A00473" w:rsidP="00340B93">
      <w:pPr>
        <w:spacing w:after="0" w:line="240" w:lineRule="auto"/>
      </w:pPr>
      <w:r>
        <w:separator/>
      </w:r>
    </w:p>
  </w:endnote>
  <w:endnote w:type="continuationSeparator" w:id="0">
    <w:p w14:paraId="653B6392" w14:textId="77777777" w:rsidR="00A00473" w:rsidRDefault="00A00473" w:rsidP="0034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el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AE" w14:textId="7E1EDFD5" w:rsidR="00960586" w:rsidRPr="00A74CCB" w:rsidRDefault="00F11265" w:rsidP="00A74CCB">
    <w:pPr>
      <w:pStyle w:val="Footer"/>
      <w:jc w:val="center"/>
      <w:rPr>
        <w:rFonts w:ascii="Helvetica" w:hAnsi="Helvetica"/>
        <w:color w:val="FFFFFF" w:themeColor="background1"/>
        <w:sz w:val="18"/>
        <w:szCs w:val="18"/>
      </w:rPr>
    </w:pPr>
    <w:r>
      <w:rPr>
        <w:rFonts w:ascii="Arial" w:hAnsi="Arial"/>
        <w:noProof/>
        <w:color w:val="FFFFFF" w:themeColor="background1"/>
        <w:sz w:val="18"/>
        <w:szCs w:val="18"/>
      </w:rPr>
      <w:drawing>
        <wp:anchor distT="0" distB="0" distL="114300" distR="114300" simplePos="0" relativeHeight="251657728" behindDoc="1" locked="0" layoutInCell="1" allowOverlap="1" wp14:anchorId="4AB8C429" wp14:editId="3272EDF0">
          <wp:simplePos x="0" y="0"/>
          <wp:positionH relativeFrom="column">
            <wp:posOffset>3810</wp:posOffset>
          </wp:positionH>
          <wp:positionV relativeFrom="paragraph">
            <wp:posOffset>-270510</wp:posOffset>
          </wp:positionV>
          <wp:extent cx="6623685" cy="492760"/>
          <wp:effectExtent l="0" t="0" r="0" b="0"/>
          <wp:wrapNone/>
          <wp:docPr id="3" name="Picture 1" descr="e-coast_project_sheet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-coast_project_sheet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449">
      <w:rPr>
        <w:rFonts w:ascii="Helvetica" w:hAnsi="Helvetica"/>
        <w:color w:val="FFFFFF" w:themeColor="background1"/>
        <w:sz w:val="18"/>
        <w:szCs w:val="18"/>
      </w:rPr>
      <w:t>www.ecoast.co.nz</w:t>
    </w:r>
    <w:r w:rsidR="00960586" w:rsidRPr="00A74CCB">
      <w:rPr>
        <w:rFonts w:ascii="Helvetica" w:hAnsi="Helvetica"/>
        <w:color w:val="FFFFFF" w:themeColor="background1"/>
        <w:sz w:val="18"/>
        <w:szCs w:val="18"/>
      </w:rPr>
      <w:tab/>
      <w:t xml:space="preserve">PO BOX 151, RAGLAN, 3225, NEW ZEALAND </w:t>
    </w:r>
    <w:r w:rsidR="00960586" w:rsidRPr="00A74CCB">
      <w:rPr>
        <w:rFonts w:ascii="Helvetica" w:hAnsi="Helvetica"/>
        <w:color w:val="FFFFFF" w:themeColor="background1"/>
        <w:sz w:val="18"/>
        <w:szCs w:val="18"/>
      </w:rPr>
      <w:tab/>
      <w:t>info@ecoast.co.nz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990B" w14:textId="77777777" w:rsidR="00A00473" w:rsidRDefault="00A00473" w:rsidP="00340B93">
      <w:pPr>
        <w:spacing w:after="0" w:line="240" w:lineRule="auto"/>
      </w:pPr>
      <w:r>
        <w:separator/>
      </w:r>
    </w:p>
  </w:footnote>
  <w:footnote w:type="continuationSeparator" w:id="0">
    <w:p w14:paraId="3CC6E83F" w14:textId="77777777" w:rsidR="00A00473" w:rsidRDefault="00A00473" w:rsidP="0034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2E8"/>
    <w:multiLevelType w:val="multilevel"/>
    <w:tmpl w:val="A7CE0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D0235B"/>
    <w:multiLevelType w:val="hybridMultilevel"/>
    <w:tmpl w:val="3EC8F8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45859"/>
    <w:multiLevelType w:val="hybridMultilevel"/>
    <w:tmpl w:val="A308F6A8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B75543C"/>
    <w:multiLevelType w:val="hybridMultilevel"/>
    <w:tmpl w:val="8716CD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280B45"/>
    <w:multiLevelType w:val="hybridMultilevel"/>
    <w:tmpl w:val="00181A58"/>
    <w:lvl w:ilvl="0" w:tplc="21784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93"/>
    <w:rsid w:val="000325EA"/>
    <w:rsid w:val="000600EA"/>
    <w:rsid w:val="000734B0"/>
    <w:rsid w:val="0009174E"/>
    <w:rsid w:val="00091972"/>
    <w:rsid w:val="00093486"/>
    <w:rsid w:val="000C0327"/>
    <w:rsid w:val="000E77AB"/>
    <w:rsid w:val="000E7E33"/>
    <w:rsid w:val="00135EA9"/>
    <w:rsid w:val="001C6D93"/>
    <w:rsid w:val="001C7345"/>
    <w:rsid w:val="001D7030"/>
    <w:rsid w:val="001E0F37"/>
    <w:rsid w:val="00235481"/>
    <w:rsid w:val="00257D8A"/>
    <w:rsid w:val="00261AD0"/>
    <w:rsid w:val="002A15D0"/>
    <w:rsid w:val="00312EFC"/>
    <w:rsid w:val="00324F3E"/>
    <w:rsid w:val="00336806"/>
    <w:rsid w:val="00340B93"/>
    <w:rsid w:val="00342B4A"/>
    <w:rsid w:val="00350900"/>
    <w:rsid w:val="003762C8"/>
    <w:rsid w:val="003A3F33"/>
    <w:rsid w:val="003A6CE1"/>
    <w:rsid w:val="003B36A4"/>
    <w:rsid w:val="003D742A"/>
    <w:rsid w:val="003E713A"/>
    <w:rsid w:val="0043258B"/>
    <w:rsid w:val="00453F79"/>
    <w:rsid w:val="00492E0C"/>
    <w:rsid w:val="00494F45"/>
    <w:rsid w:val="004A24AB"/>
    <w:rsid w:val="004A7839"/>
    <w:rsid w:val="005157EB"/>
    <w:rsid w:val="00526918"/>
    <w:rsid w:val="005712F7"/>
    <w:rsid w:val="005A097D"/>
    <w:rsid w:val="005A40D2"/>
    <w:rsid w:val="005A78B2"/>
    <w:rsid w:val="005B257E"/>
    <w:rsid w:val="005D399C"/>
    <w:rsid w:val="00630AC2"/>
    <w:rsid w:val="0063557C"/>
    <w:rsid w:val="00660CD1"/>
    <w:rsid w:val="006E0E21"/>
    <w:rsid w:val="006E3D8F"/>
    <w:rsid w:val="0070661E"/>
    <w:rsid w:val="00717C2E"/>
    <w:rsid w:val="00740ACD"/>
    <w:rsid w:val="007431EF"/>
    <w:rsid w:val="00744620"/>
    <w:rsid w:val="00794FA5"/>
    <w:rsid w:val="007A693E"/>
    <w:rsid w:val="007B1A9E"/>
    <w:rsid w:val="007F2D99"/>
    <w:rsid w:val="0081222D"/>
    <w:rsid w:val="00855C54"/>
    <w:rsid w:val="008576AF"/>
    <w:rsid w:val="00890749"/>
    <w:rsid w:val="008B2740"/>
    <w:rsid w:val="008B3BFC"/>
    <w:rsid w:val="00940EB9"/>
    <w:rsid w:val="00960586"/>
    <w:rsid w:val="009720F0"/>
    <w:rsid w:val="00975269"/>
    <w:rsid w:val="009A6683"/>
    <w:rsid w:val="009B2158"/>
    <w:rsid w:val="009E1D22"/>
    <w:rsid w:val="009F062A"/>
    <w:rsid w:val="009F7C2C"/>
    <w:rsid w:val="00A00473"/>
    <w:rsid w:val="00A24DE3"/>
    <w:rsid w:val="00A5637A"/>
    <w:rsid w:val="00A65C9C"/>
    <w:rsid w:val="00A73113"/>
    <w:rsid w:val="00A74CCB"/>
    <w:rsid w:val="00A85A6D"/>
    <w:rsid w:val="00A92404"/>
    <w:rsid w:val="00AA3A12"/>
    <w:rsid w:val="00AB73B6"/>
    <w:rsid w:val="00AD0032"/>
    <w:rsid w:val="00AD391D"/>
    <w:rsid w:val="00B56719"/>
    <w:rsid w:val="00B77E7A"/>
    <w:rsid w:val="00B9433B"/>
    <w:rsid w:val="00BA4EF9"/>
    <w:rsid w:val="00BA5CB9"/>
    <w:rsid w:val="00BC12B1"/>
    <w:rsid w:val="00BF0847"/>
    <w:rsid w:val="00C36905"/>
    <w:rsid w:val="00C63C90"/>
    <w:rsid w:val="00C81E51"/>
    <w:rsid w:val="00C83A98"/>
    <w:rsid w:val="00C92D51"/>
    <w:rsid w:val="00C971EF"/>
    <w:rsid w:val="00C9753A"/>
    <w:rsid w:val="00D05020"/>
    <w:rsid w:val="00D538EF"/>
    <w:rsid w:val="00D7475F"/>
    <w:rsid w:val="00D76013"/>
    <w:rsid w:val="00D972DB"/>
    <w:rsid w:val="00DB3867"/>
    <w:rsid w:val="00DC31CF"/>
    <w:rsid w:val="00E67C9E"/>
    <w:rsid w:val="00E71CCF"/>
    <w:rsid w:val="00E739A5"/>
    <w:rsid w:val="00E842B0"/>
    <w:rsid w:val="00EA045E"/>
    <w:rsid w:val="00EB41C6"/>
    <w:rsid w:val="00EF457F"/>
    <w:rsid w:val="00EF4712"/>
    <w:rsid w:val="00EF4A51"/>
    <w:rsid w:val="00F11265"/>
    <w:rsid w:val="00F40696"/>
    <w:rsid w:val="00F5751D"/>
    <w:rsid w:val="00F66449"/>
    <w:rsid w:val="00F734FE"/>
    <w:rsid w:val="00F860ED"/>
    <w:rsid w:val="00FC4CCF"/>
    <w:rsid w:val="00FD370A"/>
    <w:rsid w:val="00F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D3683"/>
  <w15:docId w15:val="{135250E6-4CCC-D54A-94BE-86E38C71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3E"/>
    <w:pPr>
      <w:spacing w:after="60"/>
      <w:jc w:val="both"/>
    </w:pPr>
    <w:rPr>
      <w:rFonts w:ascii="Helvetica Neue" w:hAnsi="Helvetica Neue"/>
      <w:sz w:val="20"/>
    </w:rPr>
  </w:style>
  <w:style w:type="paragraph" w:styleId="Heading1">
    <w:name w:val="heading 1"/>
    <w:basedOn w:val="Pa0"/>
    <w:next w:val="Normal"/>
    <w:link w:val="Heading1Char"/>
    <w:uiPriority w:val="9"/>
    <w:qFormat/>
    <w:rsid w:val="00093486"/>
    <w:pPr>
      <w:spacing w:after="120" w:line="240" w:lineRule="auto"/>
      <w:outlineLvl w:val="0"/>
    </w:pPr>
    <w:rPr>
      <w:rFonts w:cs="Abel"/>
      <w:b/>
      <w:color w:val="33556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4B0"/>
    <w:pPr>
      <w:keepNext/>
      <w:keepLines/>
      <w:numPr>
        <w:ilvl w:val="1"/>
        <w:numId w:val="4"/>
      </w:numPr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4B0"/>
    <w:pPr>
      <w:keepNext/>
      <w:keepLines/>
      <w:numPr>
        <w:ilvl w:val="2"/>
        <w:numId w:val="4"/>
      </w:numPr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4B0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34B0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34B0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customStyle="1" w:styleId="Footnote">
    <w:name w:val="Footnote"/>
    <w:basedOn w:val="FootnoteText"/>
    <w:link w:val="FootnoteChar"/>
    <w:qFormat/>
    <w:rsid w:val="000734B0"/>
    <w:pPr>
      <w:jc w:val="left"/>
    </w:pPr>
    <w:rPr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34B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34B0"/>
    <w:rPr>
      <w:rFonts w:ascii="Arial" w:hAnsi="Arial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0734B0"/>
    <w:rPr>
      <w:rFonts w:ascii="Arial" w:hAnsi="Arial"/>
      <w:sz w:val="18"/>
      <w:szCs w:val="20"/>
      <w:lang w:val="en-US"/>
    </w:rPr>
  </w:style>
  <w:style w:type="paragraph" w:styleId="NoSpacing">
    <w:name w:val="No Spacing"/>
    <w:uiPriority w:val="1"/>
    <w:qFormat/>
    <w:rsid w:val="000734B0"/>
    <w:pPr>
      <w:spacing w:after="0" w:line="240" w:lineRule="auto"/>
      <w:jc w:val="both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93486"/>
    <w:rPr>
      <w:rFonts w:ascii="Abel" w:hAnsi="Abel" w:cs="Abel"/>
      <w:b/>
      <w:color w:val="33556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34B0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4B0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34B0"/>
    <w:rPr>
      <w:rFonts w:ascii="Arial" w:eastAsiaTheme="majorEastAsia" w:hAnsi="Arial" w:cstheme="majorBidi"/>
      <w:b/>
      <w:bCs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D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42A"/>
    <w:pPr>
      <w:autoSpaceDE w:val="0"/>
      <w:autoSpaceDN w:val="0"/>
      <w:adjustRightInd w:val="0"/>
      <w:spacing w:after="0" w:line="240" w:lineRule="auto"/>
    </w:pPr>
    <w:rPr>
      <w:rFonts w:ascii="Abel" w:hAnsi="Abel" w:cs="Abe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D742A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3D742A"/>
    <w:rPr>
      <w:rFonts w:cs="Abel"/>
      <w:color w:val="000000"/>
      <w:sz w:val="28"/>
      <w:szCs w:val="28"/>
    </w:rPr>
  </w:style>
  <w:style w:type="character" w:customStyle="1" w:styleId="A3">
    <w:name w:val="A3"/>
    <w:uiPriority w:val="99"/>
    <w:rsid w:val="003D742A"/>
    <w:rPr>
      <w:rFonts w:ascii="Helvetica 55 Roman" w:hAnsi="Helvetica 55 Roman" w:cs="Helvetica 55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4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B93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74C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E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644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D8201-83AD-D14D-8F21-A3B57265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Atkin</dc:creator>
  <cp:lastModifiedBy>Lani Puriri</cp:lastModifiedBy>
  <cp:revision>2</cp:revision>
  <cp:lastPrinted>2012-10-29T23:21:00Z</cp:lastPrinted>
  <dcterms:created xsi:type="dcterms:W3CDTF">2021-07-06T00:43:00Z</dcterms:created>
  <dcterms:modified xsi:type="dcterms:W3CDTF">2021-07-06T00:43:00Z</dcterms:modified>
</cp:coreProperties>
</file>