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9156" w14:textId="48132A20" w:rsidR="00F70783" w:rsidRDefault="009F02B8" w:rsidP="009F02B8">
      <w:pPr>
        <w:jc w:val="center"/>
      </w:pPr>
      <w:r>
        <w:t>National Synod of Scotland contribution to the Church Life Fund</w:t>
      </w:r>
    </w:p>
    <w:p w14:paraId="163CDE7A" w14:textId="2E54FC93" w:rsidR="009F02B8" w:rsidRPr="009F02B8" w:rsidRDefault="009F02B8" w:rsidP="009F02B8">
      <w:r w:rsidRPr="009F02B8">
        <w:t>The Synod meeting held at Livingston United Parish</w:t>
      </w:r>
      <w:r>
        <w:t xml:space="preserve"> Church on 4</w:t>
      </w:r>
      <w:r w:rsidRPr="009F02B8">
        <w:rPr>
          <w:vertAlign w:val="superscript"/>
        </w:rPr>
        <w:t>th</w:t>
      </w:r>
      <w:r>
        <w:t xml:space="preserve"> October </w:t>
      </w:r>
      <w:r w:rsidRPr="009F02B8">
        <w:t xml:space="preserve">passed the following resolution in relation to the Church Life Fund. </w:t>
      </w:r>
    </w:p>
    <w:p w14:paraId="1841CB0F" w14:textId="77777777" w:rsidR="009F02B8" w:rsidRPr="009F02B8" w:rsidRDefault="009F02B8" w:rsidP="009F02B8">
      <w:r w:rsidRPr="009F02B8">
        <w:t xml:space="preserve">The National Synod of Scotland </w:t>
      </w:r>
    </w:p>
    <w:p w14:paraId="2F17AFAE" w14:textId="77777777" w:rsidR="009F02B8" w:rsidRPr="009F02B8" w:rsidRDefault="009F02B8" w:rsidP="009F02B8">
      <w:pPr>
        <w:numPr>
          <w:ilvl w:val="0"/>
          <w:numId w:val="1"/>
        </w:numPr>
      </w:pPr>
      <w:r w:rsidRPr="009F02B8">
        <w:t>pledges a minimum of £100k to the Church Life Fund.</w:t>
      </w:r>
    </w:p>
    <w:p w14:paraId="3ABB66A6" w14:textId="77777777" w:rsidR="009F02B8" w:rsidRPr="009F02B8" w:rsidRDefault="009F02B8" w:rsidP="009F02B8">
      <w:pPr>
        <w:numPr>
          <w:ilvl w:val="0"/>
          <w:numId w:val="1"/>
        </w:numPr>
      </w:pPr>
      <w:r w:rsidRPr="009F02B8">
        <w:t>When the Synod budget is finalised, asks the Synod Executive, Resources Committee and Synod Trustees to consider whether the pledge may be increased;</w:t>
      </w:r>
    </w:p>
    <w:p w14:paraId="425DD03C" w14:textId="77777777" w:rsidR="009F02B8" w:rsidRPr="009F02B8" w:rsidRDefault="009F02B8" w:rsidP="009F02B8">
      <w:pPr>
        <w:numPr>
          <w:ilvl w:val="0"/>
          <w:numId w:val="1"/>
        </w:numPr>
      </w:pPr>
      <w:r w:rsidRPr="009F02B8">
        <w:t>If the pledge may be increased, an extraordinary meeting of Synod is convened to consider an increased pledge.</w:t>
      </w:r>
    </w:p>
    <w:p w14:paraId="240A7726" w14:textId="7F00B402" w:rsidR="009F02B8" w:rsidRPr="009F02B8" w:rsidRDefault="009F02B8" w:rsidP="009F02B8">
      <w:r w:rsidRPr="009F02B8">
        <w:t>Information was received by the Synod on the 6</w:t>
      </w:r>
      <w:r w:rsidRPr="009F02B8">
        <w:rPr>
          <w:vertAlign w:val="superscript"/>
        </w:rPr>
        <w:t>th</w:t>
      </w:r>
      <w:r w:rsidRPr="009F02B8">
        <w:t xml:space="preserve"> October which allowed the</w:t>
      </w:r>
      <w:r>
        <w:t xml:space="preserve"> 2026</w:t>
      </w:r>
      <w:r w:rsidRPr="009F02B8">
        <w:t xml:space="preserve"> budget to be finalised and a joint meeting of the Synod Executive, Resources Committee and Synod Trustees</w:t>
      </w:r>
      <w:r w:rsidR="005A1064">
        <w:t xml:space="preserve"> was held</w:t>
      </w:r>
      <w:r w:rsidRPr="009F02B8">
        <w:t xml:space="preserve"> on 13th October. </w:t>
      </w:r>
    </w:p>
    <w:p w14:paraId="2BF1D2D7" w14:textId="192CB4F6" w:rsidR="009F02B8" w:rsidRDefault="009F02B8" w:rsidP="009F02B8">
      <w:r>
        <w:t>At th</w:t>
      </w:r>
      <w:r w:rsidR="00514A99">
        <w:t>e</w:t>
      </w:r>
      <w:r>
        <w:t xml:space="preserve"> meeting, information </w:t>
      </w:r>
      <w:r w:rsidR="001542A5">
        <w:t>about</w:t>
      </w:r>
      <w:r>
        <w:t xml:space="preserve"> some of the concerns raised at the Synod meeting was shared. In response to the question about the MyURC resource being suitable for Scotland, the following response was received from Victoria James, the Chief Operating Officer. </w:t>
      </w:r>
    </w:p>
    <w:p w14:paraId="5C9D436D" w14:textId="49034776" w:rsidR="009F02B8" w:rsidRDefault="009F02B8" w:rsidP="009F02B8">
      <w:pPr>
        <w:rPr>
          <w:i/>
          <w:iCs/>
        </w:rPr>
      </w:pPr>
      <w:r w:rsidRPr="009F02B8">
        <w:rPr>
          <w:i/>
          <w:iCs/>
        </w:rPr>
        <w:t>In the working group looking at the My URC Resources Hub, there is an expectation that the resources will be such that they are relevant for Scotland and Wales too.  This will of course require specific advice for Scotland and Wales.  It is also the expectation that the Hub will link appropriately to other outside agencies as is sensible to avoid us reinventing the wheel. If  MyURC is approved at General Assembly then its population will pick up pace but it will need to be a phased upload as the work associate with this is substantial.  I would also say that the expectation is that the funding of MyURC will come from the Church Life Fund rather than the two National Synods being required to make separate contributions to cover their individual needs.  I appreciate there is a little bit of 'chicken and egg' in these conversations as what is ultimately achievable overall depends on the level of funds released for the fund.</w:t>
      </w:r>
    </w:p>
    <w:p w14:paraId="367B57BC" w14:textId="2CCF1196" w:rsidR="009F02B8" w:rsidRDefault="009F02B8" w:rsidP="009F02B8">
      <w:r>
        <w:t xml:space="preserve">Another concern raised was about the future of the Inter Synod Resource Sharing Fund and whether payments from that fund would be linked in any way to receiving Synod’s contribution into the Church Life Fund. The Moderator has written to the convener of the Inter Synod Resource Sharing Fund raising these questions, but no reply has been received as yet. </w:t>
      </w:r>
    </w:p>
    <w:p w14:paraId="0CBED4C1" w14:textId="065D635B" w:rsidR="00A45E17" w:rsidRDefault="001542A5" w:rsidP="001542A5">
      <w:r w:rsidRPr="009F02B8">
        <w:t xml:space="preserve">This meeting agreed to recommend to Synod an increased pledge to the Church Life Fund of £200,000 with the possibility of a further donation being made after the first year of the Fund’s operation once the benefits of the fund are more fully known. </w:t>
      </w:r>
      <w:r w:rsidR="00A45E17">
        <w:t xml:space="preserve"> This figure will be funded from reserves.</w:t>
      </w:r>
    </w:p>
    <w:p w14:paraId="4EF69923" w14:textId="77777777" w:rsidR="00A760BE" w:rsidRDefault="00A760BE" w:rsidP="00A760BE">
      <w:r>
        <w:t xml:space="preserve">The Treasurer explained that the Synod has £750,000 free cash reserves at present.   £450,000 is required to ensure that the Synod is going concern and £300,000 is available. The £200,000 contribution will be funded from these reserves. </w:t>
      </w:r>
    </w:p>
    <w:p w14:paraId="28C3EAC2" w14:textId="173397A5" w:rsidR="00A45E17" w:rsidRDefault="00A45E17" w:rsidP="00A760BE">
      <w:r>
        <w:t>Following the meeting the Moderator contacted with Church Life Pro</w:t>
      </w:r>
      <w:r w:rsidR="00C76AEA">
        <w:t xml:space="preserve">gramme manager with details of the Synod’s decision as requested. To assist a programme of annual budgeting for three years the proposed contribution of £200,000 will appear in the papers for General Assembly later this month as a contribution of £66,666 over the next 3 years. The General Assembly papers will make it clear that this is not yet a confirmed contribution from the Synod. </w:t>
      </w:r>
    </w:p>
    <w:p w14:paraId="7BE8CDA9" w14:textId="0CD8C99D" w:rsidR="00C76AEA" w:rsidRDefault="00C76AEA" w:rsidP="00A760BE">
      <w:r>
        <w:lastRenderedPageBreak/>
        <w:t>The Synod Executive, Resources Committee therefore bring the following resolution to the Synod meeting to be held on 12</w:t>
      </w:r>
      <w:r w:rsidRPr="00C76AEA">
        <w:rPr>
          <w:vertAlign w:val="superscript"/>
        </w:rPr>
        <w:t>th</w:t>
      </w:r>
      <w:r>
        <w:t xml:space="preserve"> November. This has the support of the Council of Nominees.</w:t>
      </w:r>
    </w:p>
    <w:p w14:paraId="249FACBE" w14:textId="25A224A9" w:rsidR="00181818" w:rsidRDefault="00181818" w:rsidP="00A760BE">
      <w:pPr>
        <w:rPr>
          <w:b/>
          <w:bCs/>
        </w:rPr>
      </w:pPr>
      <w:r>
        <w:rPr>
          <w:b/>
          <w:bCs/>
        </w:rPr>
        <w:t>Contribution to the Church Life Fund</w:t>
      </w:r>
    </w:p>
    <w:p w14:paraId="75040DC8" w14:textId="215388DF" w:rsidR="00C76AEA" w:rsidRPr="00E50BC2" w:rsidRDefault="00181818" w:rsidP="00A760BE">
      <w:pPr>
        <w:rPr>
          <w:b/>
          <w:bCs/>
        </w:rPr>
      </w:pPr>
      <w:r>
        <w:rPr>
          <w:b/>
          <w:bCs/>
        </w:rPr>
        <w:t xml:space="preserve">a) </w:t>
      </w:r>
      <w:r w:rsidR="003C1FF3" w:rsidRPr="00E50BC2">
        <w:rPr>
          <w:b/>
          <w:bCs/>
        </w:rPr>
        <w:t xml:space="preserve">The </w:t>
      </w:r>
      <w:r w:rsidR="00A24264" w:rsidRPr="00E50BC2">
        <w:rPr>
          <w:b/>
          <w:bCs/>
        </w:rPr>
        <w:t>N</w:t>
      </w:r>
      <w:r w:rsidR="003C1FF3" w:rsidRPr="00E50BC2">
        <w:rPr>
          <w:b/>
          <w:bCs/>
        </w:rPr>
        <w:t xml:space="preserve">ational Synod of Scotland agrees to contribute £200,000 to the Church Life Fund. </w:t>
      </w:r>
    </w:p>
    <w:p w14:paraId="44BF965F" w14:textId="56994218" w:rsidR="00A24264" w:rsidRPr="00E50BC2" w:rsidRDefault="00181818" w:rsidP="00A760BE">
      <w:pPr>
        <w:rPr>
          <w:b/>
          <w:bCs/>
        </w:rPr>
      </w:pPr>
      <w:r>
        <w:rPr>
          <w:b/>
          <w:bCs/>
        </w:rPr>
        <w:t xml:space="preserve">b) </w:t>
      </w:r>
      <w:r w:rsidR="00A24264" w:rsidRPr="00E50BC2">
        <w:rPr>
          <w:b/>
          <w:bCs/>
        </w:rPr>
        <w:t>The National Synod of Scotland may agree to a further contribution to the Church Life Fund</w:t>
      </w:r>
      <w:r w:rsidR="00A4115C" w:rsidRPr="00E50BC2">
        <w:rPr>
          <w:b/>
          <w:bCs/>
        </w:rPr>
        <w:t xml:space="preserve"> once it is operation</w:t>
      </w:r>
      <w:r>
        <w:rPr>
          <w:b/>
          <w:bCs/>
        </w:rPr>
        <w:t>al</w:t>
      </w:r>
      <w:r w:rsidR="00A4115C" w:rsidRPr="00E50BC2">
        <w:rPr>
          <w:b/>
          <w:bCs/>
        </w:rPr>
        <w:t xml:space="preserve"> and there has been an assessment of the </w:t>
      </w:r>
      <w:r w:rsidR="00E50BC2" w:rsidRPr="00E50BC2">
        <w:rPr>
          <w:b/>
          <w:bCs/>
        </w:rPr>
        <w:t>benefits and impact of the Fund</w:t>
      </w:r>
      <w:r w:rsidR="00E50BC2">
        <w:rPr>
          <w:b/>
          <w:bCs/>
        </w:rPr>
        <w:t>.</w:t>
      </w:r>
    </w:p>
    <w:p w14:paraId="6A7ADDDD" w14:textId="7957E533" w:rsidR="00514A99" w:rsidRDefault="007329E2" w:rsidP="009F02B8">
      <w:r>
        <w:t>Lindsey Sanderson</w:t>
      </w:r>
    </w:p>
    <w:p w14:paraId="04AD145C" w14:textId="7EBCF3F3" w:rsidR="007329E2" w:rsidRPr="009F02B8" w:rsidRDefault="007329E2" w:rsidP="009F02B8">
      <w:r>
        <w:t>03.11.25</w:t>
      </w:r>
    </w:p>
    <w:p w14:paraId="6F617702" w14:textId="77777777" w:rsidR="009F02B8" w:rsidRPr="009F02B8" w:rsidRDefault="009F02B8" w:rsidP="009F02B8"/>
    <w:p w14:paraId="1FE02B41" w14:textId="77777777" w:rsidR="009F02B8" w:rsidRDefault="009F02B8" w:rsidP="009F02B8"/>
    <w:sectPr w:rsidR="009F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5E52"/>
    <w:multiLevelType w:val="hybridMultilevel"/>
    <w:tmpl w:val="6BC4DAB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7941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B8"/>
    <w:rsid w:val="00101405"/>
    <w:rsid w:val="001542A5"/>
    <w:rsid w:val="00181818"/>
    <w:rsid w:val="002F0093"/>
    <w:rsid w:val="00356334"/>
    <w:rsid w:val="003666EA"/>
    <w:rsid w:val="003C1FF3"/>
    <w:rsid w:val="00461313"/>
    <w:rsid w:val="00514A99"/>
    <w:rsid w:val="0059442B"/>
    <w:rsid w:val="005A1064"/>
    <w:rsid w:val="005E35B9"/>
    <w:rsid w:val="007329E2"/>
    <w:rsid w:val="007D611E"/>
    <w:rsid w:val="008078BC"/>
    <w:rsid w:val="008A2843"/>
    <w:rsid w:val="009F02B8"/>
    <w:rsid w:val="00A24264"/>
    <w:rsid w:val="00A4115C"/>
    <w:rsid w:val="00A45E17"/>
    <w:rsid w:val="00A760BE"/>
    <w:rsid w:val="00B422EF"/>
    <w:rsid w:val="00C76AEA"/>
    <w:rsid w:val="00D02A65"/>
    <w:rsid w:val="00E056CC"/>
    <w:rsid w:val="00E50BC2"/>
    <w:rsid w:val="00F7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2D00"/>
  <w15:chartTrackingRefBased/>
  <w15:docId w15:val="{FF37C327-BDC5-439A-8012-5D135265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2B8"/>
    <w:rPr>
      <w:rFonts w:eastAsiaTheme="majorEastAsia" w:cstheme="majorBidi"/>
      <w:color w:val="272727" w:themeColor="text1" w:themeTint="D8"/>
    </w:rPr>
  </w:style>
  <w:style w:type="paragraph" w:styleId="Title">
    <w:name w:val="Title"/>
    <w:basedOn w:val="Normal"/>
    <w:next w:val="Normal"/>
    <w:link w:val="TitleChar"/>
    <w:uiPriority w:val="10"/>
    <w:qFormat/>
    <w:rsid w:val="009F0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2B8"/>
    <w:pPr>
      <w:spacing w:before="160"/>
      <w:jc w:val="center"/>
    </w:pPr>
    <w:rPr>
      <w:i/>
      <w:iCs/>
      <w:color w:val="404040" w:themeColor="text1" w:themeTint="BF"/>
    </w:rPr>
  </w:style>
  <w:style w:type="character" w:customStyle="1" w:styleId="QuoteChar">
    <w:name w:val="Quote Char"/>
    <w:basedOn w:val="DefaultParagraphFont"/>
    <w:link w:val="Quote"/>
    <w:uiPriority w:val="29"/>
    <w:rsid w:val="009F02B8"/>
    <w:rPr>
      <w:i/>
      <w:iCs/>
      <w:color w:val="404040" w:themeColor="text1" w:themeTint="BF"/>
    </w:rPr>
  </w:style>
  <w:style w:type="paragraph" w:styleId="ListParagraph">
    <w:name w:val="List Paragraph"/>
    <w:basedOn w:val="Normal"/>
    <w:uiPriority w:val="34"/>
    <w:qFormat/>
    <w:rsid w:val="009F02B8"/>
    <w:pPr>
      <w:ind w:left="720"/>
      <w:contextualSpacing/>
    </w:pPr>
  </w:style>
  <w:style w:type="character" w:styleId="IntenseEmphasis">
    <w:name w:val="Intense Emphasis"/>
    <w:basedOn w:val="DefaultParagraphFont"/>
    <w:uiPriority w:val="21"/>
    <w:qFormat/>
    <w:rsid w:val="009F02B8"/>
    <w:rPr>
      <w:i/>
      <w:iCs/>
      <w:color w:val="0F4761" w:themeColor="accent1" w:themeShade="BF"/>
    </w:rPr>
  </w:style>
  <w:style w:type="paragraph" w:styleId="IntenseQuote">
    <w:name w:val="Intense Quote"/>
    <w:basedOn w:val="Normal"/>
    <w:next w:val="Normal"/>
    <w:link w:val="IntenseQuoteChar"/>
    <w:uiPriority w:val="30"/>
    <w:qFormat/>
    <w:rsid w:val="009F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2B8"/>
    <w:rPr>
      <w:i/>
      <w:iCs/>
      <w:color w:val="0F4761" w:themeColor="accent1" w:themeShade="BF"/>
    </w:rPr>
  </w:style>
  <w:style w:type="character" w:styleId="IntenseReference">
    <w:name w:val="Intense Reference"/>
    <w:basedOn w:val="DefaultParagraphFont"/>
    <w:uiPriority w:val="32"/>
    <w:qFormat/>
    <w:rsid w:val="009F02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2</Pages>
  <Words>649</Words>
  <Characters>3183</Characters>
  <Application>Microsoft Office Word</Application>
  <DocSecurity>0</DocSecurity>
  <Lines>49</Lines>
  <Paragraphs>19</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Sanderson</dc:creator>
  <cp:keywords/>
  <dc:description/>
  <cp:lastModifiedBy>Lindsey Sanderson</cp:lastModifiedBy>
  <cp:revision>25</cp:revision>
  <dcterms:created xsi:type="dcterms:W3CDTF">2025-10-31T17:15:00Z</dcterms:created>
  <dcterms:modified xsi:type="dcterms:W3CDTF">2025-11-03T16:54:00Z</dcterms:modified>
</cp:coreProperties>
</file>