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ECFAA" w14:textId="3034A557" w:rsidR="00F70783" w:rsidRPr="006B2D77" w:rsidRDefault="00FD32D4" w:rsidP="00FD32D4">
      <w:pPr>
        <w:jc w:val="center"/>
        <w:rPr>
          <w:b/>
          <w:bCs/>
        </w:rPr>
      </w:pPr>
      <w:r w:rsidRPr="006B2D77">
        <w:rPr>
          <w:b/>
          <w:bCs/>
        </w:rPr>
        <w:t>Notes to accompany the National Synod of Scotland budget 2027</w:t>
      </w:r>
    </w:p>
    <w:p w14:paraId="243ABD8D" w14:textId="2255BABA" w:rsidR="006B2D77" w:rsidRPr="006B2D77" w:rsidRDefault="006B2D77" w:rsidP="00FD32D4">
      <w:pPr>
        <w:rPr>
          <w:b/>
          <w:bCs/>
        </w:rPr>
      </w:pPr>
      <w:r>
        <w:rPr>
          <w:b/>
          <w:bCs/>
        </w:rPr>
        <w:t>Introduction</w:t>
      </w:r>
    </w:p>
    <w:p w14:paraId="1CD9B10A" w14:textId="4538845D" w:rsidR="00FD32D4" w:rsidRDefault="00FD32D4" w:rsidP="00FD32D4">
      <w:r>
        <w:t xml:space="preserve">The Synod is very grateful to the other Synods of the United Reformed Church for the funding made available to us through the process of Inter Synod Resource Sharing. We acknowledge that the demands upon Synod finances are continually increasing and we have kept that at the forefront of our thinking when creating this budget. </w:t>
      </w:r>
    </w:p>
    <w:p w14:paraId="1E260958" w14:textId="1D9F4D7F" w:rsidR="00FD32D4" w:rsidRDefault="00FD32D4" w:rsidP="00FD32D4">
      <w:r>
        <w:t xml:space="preserve">Our financial approach within the Synod is to direct as much financial resource as we can to support local churches. In the last year we have established two small schemes to demonstrate this – an opportunity for congregations to claim back up to 50% of their monthly pulpit supply costs and following changes in Safeguarding legislation in Scotland to reclaim costs for criminal record checks which were previously free for volunteer roles. </w:t>
      </w:r>
      <w:r w:rsidR="006B2D77">
        <w:t xml:space="preserve"> We shall be continuing these schemes in 2027.  </w:t>
      </w:r>
      <w:r w:rsidR="009853E4">
        <w:t xml:space="preserve">We are currently seeking permission from OSCR for the reorganisation of a restricted fund to remove a defined geographical area to allow these restricted building funds to be used throughout the Synod. </w:t>
      </w:r>
      <w:r w:rsidR="00535EBD">
        <w:t>We are promoting the use of the underuse</w:t>
      </w:r>
      <w:r w:rsidR="00FE4D86">
        <w:t>d</w:t>
      </w:r>
      <w:r w:rsidR="00535EBD">
        <w:t xml:space="preserve"> Synod Development Fund wh</w:t>
      </w:r>
      <w:r w:rsidR="00FE4D86">
        <w:t xml:space="preserve">ich gives grants to individuals and congregations to </w:t>
      </w:r>
      <w:r w:rsidR="00D9349B">
        <w:t>develop lay learning</w:t>
      </w:r>
      <w:r w:rsidR="0081709C">
        <w:t>,</w:t>
      </w:r>
      <w:r w:rsidR="00D9349B">
        <w:t xml:space="preserve"> discipleship and</w:t>
      </w:r>
      <w:r w:rsidR="0081709C">
        <w:t xml:space="preserve"> congregational life. </w:t>
      </w:r>
      <w:r w:rsidR="00D9349B">
        <w:t xml:space="preserve"> </w:t>
      </w:r>
      <w:r w:rsidR="006B2D77">
        <w:t xml:space="preserve">We are continuing not to ask congregations for a contribution towards Synod costs as we feel to do so would risk congregations reducing their contribution to the Mission and Ministry Fund. </w:t>
      </w:r>
    </w:p>
    <w:p w14:paraId="49282B6D" w14:textId="63291F6B" w:rsidR="00FD32D4" w:rsidRDefault="00FD32D4" w:rsidP="00FD32D4">
      <w:r>
        <w:t xml:space="preserve">A major consideration for the Synod is the purchase of suitable manse properties for pastorates.  In 2027 we anticipate having to purchase two manses, one of which will be in Edinburgh which has the highest property prices in Scotland. </w:t>
      </w:r>
      <w:r w:rsidR="009853E4">
        <w:t xml:space="preserve">There are a number of deployed posts that the Synod Pastoral Committee would like to progress for which we have deployment quota but the question of available finance in order to purchase manses may determine whether these posts can proceed. </w:t>
      </w:r>
    </w:p>
    <w:p w14:paraId="63429EFD" w14:textId="63A63874" w:rsidR="006B2D77" w:rsidRDefault="00FD32D4" w:rsidP="00FD32D4">
      <w:r>
        <w:t>Taking these things into consideration we are presenting a deficit budget. We are requesting the same level of financial support</w:t>
      </w:r>
      <w:r w:rsidR="009853E4">
        <w:t xml:space="preserve"> from ISRS</w:t>
      </w:r>
      <w:r>
        <w:t xml:space="preserve"> as was given in 2026. Our budget headings have been reviewed and adjusted in accordance with inflation or reduced as we </w:t>
      </w:r>
      <w:r w:rsidR="009853E4">
        <w:t xml:space="preserve">consider </w:t>
      </w:r>
      <w:r>
        <w:t xml:space="preserve">appropriate. </w:t>
      </w:r>
      <w:r w:rsidR="006B2D77">
        <w:t xml:space="preserve"> We are able to meet the deficit from Synod reserves. We recognise that the approach of drawing from reserves is not sustainable in the long term, however we are </w:t>
      </w:r>
      <w:r w:rsidR="006E0BB5">
        <w:t>prepared</w:t>
      </w:r>
      <w:r w:rsidR="006B2D77">
        <w:t xml:space="preserve"> to take this approach this year. We are conscious that the review of the Mission and Ministry Fund</w:t>
      </w:r>
      <w:r w:rsidR="009853E4">
        <w:t>,</w:t>
      </w:r>
      <w:r w:rsidR="006B2D77">
        <w:t xml:space="preserve"> which will report to General Assembly in 2027</w:t>
      </w:r>
      <w:r w:rsidR="009853E4">
        <w:t>,</w:t>
      </w:r>
      <w:r w:rsidR="006B2D77">
        <w:t xml:space="preserve"> may impact the budgeting for all Synods moving forward. </w:t>
      </w:r>
    </w:p>
    <w:p w14:paraId="45DB20A0" w14:textId="35778510" w:rsidR="006B2D77" w:rsidRDefault="006B2D77" w:rsidP="00FD32D4">
      <w:pPr>
        <w:rPr>
          <w:b/>
          <w:bCs/>
        </w:rPr>
      </w:pPr>
      <w:r w:rsidRPr="006B2D77">
        <w:rPr>
          <w:b/>
          <w:bCs/>
        </w:rPr>
        <w:t>Detailed Notes – Income</w:t>
      </w:r>
    </w:p>
    <w:p w14:paraId="081EC26B" w14:textId="6439F948" w:rsidR="006B2D77" w:rsidRDefault="006B2D77" w:rsidP="00FD32D4">
      <w:r>
        <w:t xml:space="preserve">1.  Resources sharing is the </w:t>
      </w:r>
      <w:r w:rsidR="00125018">
        <w:t>principal</w:t>
      </w:r>
      <w:r>
        <w:t xml:space="preserve"> source of income for the Synod.  Donations are not included in the budget as these are not guaranteed income. </w:t>
      </w:r>
    </w:p>
    <w:p w14:paraId="22103468" w14:textId="77777777" w:rsidR="006B2D77" w:rsidRDefault="006B2D77" w:rsidP="00FD32D4">
      <w:r>
        <w:t xml:space="preserve">2. There may be a payment holiday regarding the loan to Dunfermline URC towards the purchase of a new building. </w:t>
      </w:r>
    </w:p>
    <w:p w14:paraId="4A4348AE" w14:textId="1EE07930" w:rsidR="006B2D77" w:rsidRDefault="006B2D77" w:rsidP="00FD32D4">
      <w:pPr>
        <w:rPr>
          <w:b/>
          <w:bCs/>
        </w:rPr>
      </w:pPr>
      <w:r w:rsidRPr="006B2D77">
        <w:rPr>
          <w:b/>
          <w:bCs/>
        </w:rPr>
        <w:t xml:space="preserve">Detailed notes - expenditure </w:t>
      </w:r>
    </w:p>
    <w:p w14:paraId="236B5C77" w14:textId="675F847F" w:rsidR="006B2D77" w:rsidRDefault="006B2D77" w:rsidP="00FD32D4">
      <w:r>
        <w:t xml:space="preserve">1. Staffing costs – during 2026 the Synod Safeguarding </w:t>
      </w:r>
      <w:r w:rsidR="009853E4">
        <w:t>Administrator’s</w:t>
      </w:r>
      <w:r>
        <w:t>’ hours were increased to three days per week to allow for travel to local churches to process criminal record checks on site.</w:t>
      </w:r>
      <w:r w:rsidR="009853E4">
        <w:t xml:space="preserve"> We do not anticipate any changes in staffing in 2027. </w:t>
      </w:r>
    </w:p>
    <w:p w14:paraId="6D2D1AD5" w14:textId="487A15DD" w:rsidR="006B2D77" w:rsidRDefault="006B2D77" w:rsidP="00FD32D4">
      <w:r>
        <w:lastRenderedPageBreak/>
        <w:t xml:space="preserve">2. The </w:t>
      </w:r>
      <w:r w:rsidR="002950EB">
        <w:t>attempts</w:t>
      </w:r>
      <w:r>
        <w:t xml:space="preserve"> to recruit a Synod Clerk in an employed role failed to attract any applicants over </w:t>
      </w:r>
      <w:r w:rsidR="002950EB">
        <w:t xml:space="preserve">a year of advertising the role. The Synod is now seeking a Clerk through deployment. The Synod will contribute 50% of stipend and associated costs into the Mission and Ministry Fund for this role. </w:t>
      </w:r>
    </w:p>
    <w:p w14:paraId="428CB5F1" w14:textId="7E36F84A" w:rsidR="002950EB" w:rsidRDefault="002950EB" w:rsidP="00FD32D4">
      <w:r>
        <w:t xml:space="preserve">3.  Office costs are continually reviewed to be kept to a minimum. </w:t>
      </w:r>
    </w:p>
    <w:p w14:paraId="58FDD112" w14:textId="4B74A901" w:rsidR="002950EB" w:rsidRDefault="002950EB" w:rsidP="00FD32D4">
      <w:r>
        <w:t xml:space="preserve">4.  A one night residential meeting of Synod will be held in March 27. It had been the practice of the Synod to have a two night residential Synod meeting. This stopped in 2024 as the venue used was no longer available to us. The synod decided not to meet residentially in 2025 and 2026 and review the decision for 2027. It has been agreed to hold a one night Synod meeting and gathering in March 2027. This will be funded largely by legacy donations and congregations paying for representatives. </w:t>
      </w:r>
    </w:p>
    <w:p w14:paraId="3D9D839A" w14:textId="0752FAA8" w:rsidR="002950EB" w:rsidRDefault="002950EB" w:rsidP="00FD32D4">
      <w:r>
        <w:t xml:space="preserve">5.  Donations include £66,667 to the Church Life Fund and £50,000 to the Legacies of Slavery Fund. </w:t>
      </w:r>
    </w:p>
    <w:p w14:paraId="5295D449" w14:textId="28388F8E" w:rsidR="002950EB" w:rsidRDefault="009853E4" w:rsidP="00FD32D4">
      <w:r>
        <w:t xml:space="preserve">6. </w:t>
      </w:r>
      <w:r w:rsidR="002950EB">
        <w:t xml:space="preserve">The Synod has a service level agreement with the Church of Scotland </w:t>
      </w:r>
      <w:r>
        <w:t>Safeguarding</w:t>
      </w:r>
      <w:r w:rsidR="002950EB">
        <w:t xml:space="preserve"> Service who provide a referral and casework service and training to the Synod. The annual cost is £1</w:t>
      </w:r>
      <w:r w:rsidR="006E0BB5">
        <w:t>5</w:t>
      </w:r>
      <w:r w:rsidR="002950EB">
        <w:t>,000.</w:t>
      </w:r>
    </w:p>
    <w:p w14:paraId="57F8084E" w14:textId="77777777" w:rsidR="00A85D1D" w:rsidRDefault="00A85D1D" w:rsidP="00FD32D4"/>
    <w:p w14:paraId="3ECF7DA4" w14:textId="05F0883D" w:rsidR="00A85D1D" w:rsidRDefault="00A85D1D" w:rsidP="00B552CB">
      <w:pPr>
        <w:spacing w:after="0"/>
      </w:pPr>
      <w:r>
        <w:t>Lindsey Sanderson</w:t>
      </w:r>
      <w:r w:rsidR="00B552CB">
        <w:tab/>
      </w:r>
      <w:r w:rsidR="00B552CB">
        <w:tab/>
      </w:r>
      <w:r w:rsidR="00B552CB">
        <w:tab/>
      </w:r>
      <w:r w:rsidR="00B552CB">
        <w:tab/>
      </w:r>
      <w:r w:rsidR="00B552CB">
        <w:tab/>
      </w:r>
      <w:r w:rsidR="00B552CB">
        <w:tab/>
        <w:t>Elisabeth Jones</w:t>
      </w:r>
    </w:p>
    <w:p w14:paraId="7F0C1CCE" w14:textId="527488F4" w:rsidR="00A85D1D" w:rsidRDefault="00A85D1D" w:rsidP="00B552CB">
      <w:pPr>
        <w:spacing w:after="0"/>
      </w:pPr>
      <w:r>
        <w:t>Acting Convener</w:t>
      </w:r>
      <w:r w:rsidR="00C019C8">
        <w:t>,</w:t>
      </w:r>
      <w:r>
        <w:t xml:space="preserve"> Synod Resources Committee</w:t>
      </w:r>
      <w:r w:rsidR="00B552CB">
        <w:tab/>
      </w:r>
      <w:r w:rsidR="00B552CB">
        <w:tab/>
        <w:t>Synod Finance Manager</w:t>
      </w:r>
    </w:p>
    <w:p w14:paraId="4BD45066" w14:textId="77777777" w:rsidR="00B552CB" w:rsidRDefault="00B552CB" w:rsidP="00FD32D4"/>
    <w:p w14:paraId="1B727EA4" w14:textId="77777777" w:rsidR="00B552CB" w:rsidRPr="006B2D77" w:rsidRDefault="00B552CB" w:rsidP="00FD32D4"/>
    <w:p w14:paraId="1A339588" w14:textId="77777777" w:rsidR="006B2D77" w:rsidRDefault="006B2D77" w:rsidP="00FD32D4"/>
    <w:p w14:paraId="4A985B51" w14:textId="6A696388" w:rsidR="009853E4" w:rsidRDefault="009853E4" w:rsidP="00FD32D4"/>
    <w:sectPr w:rsidR="009853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2D4"/>
    <w:rsid w:val="00125018"/>
    <w:rsid w:val="002950EB"/>
    <w:rsid w:val="003F6F85"/>
    <w:rsid w:val="00535EBD"/>
    <w:rsid w:val="006B2D77"/>
    <w:rsid w:val="006E0BB5"/>
    <w:rsid w:val="0081709C"/>
    <w:rsid w:val="009853E4"/>
    <w:rsid w:val="00A85D1D"/>
    <w:rsid w:val="00A91C0D"/>
    <w:rsid w:val="00B552CB"/>
    <w:rsid w:val="00C019C8"/>
    <w:rsid w:val="00D9349B"/>
    <w:rsid w:val="00DD1E0E"/>
    <w:rsid w:val="00F70783"/>
    <w:rsid w:val="00FD32D4"/>
    <w:rsid w:val="00FE4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E30B"/>
  <w15:chartTrackingRefBased/>
  <w15:docId w15:val="{784BFC70-0DEA-4A5A-AD32-E16D3D323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3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3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32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32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32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3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3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3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3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32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32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32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32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32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3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3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3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32D4"/>
    <w:rPr>
      <w:rFonts w:eastAsiaTheme="majorEastAsia" w:cstheme="majorBidi"/>
      <w:color w:val="272727" w:themeColor="text1" w:themeTint="D8"/>
    </w:rPr>
  </w:style>
  <w:style w:type="paragraph" w:styleId="Title">
    <w:name w:val="Title"/>
    <w:basedOn w:val="Normal"/>
    <w:next w:val="Normal"/>
    <w:link w:val="TitleChar"/>
    <w:uiPriority w:val="10"/>
    <w:qFormat/>
    <w:rsid w:val="00FD3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3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3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3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32D4"/>
    <w:pPr>
      <w:spacing w:before="160"/>
      <w:jc w:val="center"/>
    </w:pPr>
    <w:rPr>
      <w:i/>
      <w:iCs/>
      <w:color w:val="404040" w:themeColor="text1" w:themeTint="BF"/>
    </w:rPr>
  </w:style>
  <w:style w:type="character" w:customStyle="1" w:styleId="QuoteChar">
    <w:name w:val="Quote Char"/>
    <w:basedOn w:val="DefaultParagraphFont"/>
    <w:link w:val="Quote"/>
    <w:uiPriority w:val="29"/>
    <w:rsid w:val="00FD32D4"/>
    <w:rPr>
      <w:i/>
      <w:iCs/>
      <w:color w:val="404040" w:themeColor="text1" w:themeTint="BF"/>
    </w:rPr>
  </w:style>
  <w:style w:type="paragraph" w:styleId="ListParagraph">
    <w:name w:val="List Paragraph"/>
    <w:basedOn w:val="Normal"/>
    <w:uiPriority w:val="34"/>
    <w:qFormat/>
    <w:rsid w:val="00FD32D4"/>
    <w:pPr>
      <w:ind w:left="720"/>
      <w:contextualSpacing/>
    </w:pPr>
  </w:style>
  <w:style w:type="character" w:styleId="IntenseEmphasis">
    <w:name w:val="Intense Emphasis"/>
    <w:basedOn w:val="DefaultParagraphFont"/>
    <w:uiPriority w:val="21"/>
    <w:qFormat/>
    <w:rsid w:val="00FD32D4"/>
    <w:rPr>
      <w:i/>
      <w:iCs/>
      <w:color w:val="0F4761" w:themeColor="accent1" w:themeShade="BF"/>
    </w:rPr>
  </w:style>
  <w:style w:type="paragraph" w:styleId="IntenseQuote">
    <w:name w:val="Intense Quote"/>
    <w:basedOn w:val="Normal"/>
    <w:next w:val="Normal"/>
    <w:link w:val="IntenseQuoteChar"/>
    <w:uiPriority w:val="30"/>
    <w:qFormat/>
    <w:rsid w:val="00FD3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32D4"/>
    <w:rPr>
      <w:i/>
      <w:iCs/>
      <w:color w:val="0F4761" w:themeColor="accent1" w:themeShade="BF"/>
    </w:rPr>
  </w:style>
  <w:style w:type="character" w:styleId="IntenseReference">
    <w:name w:val="Intense Reference"/>
    <w:basedOn w:val="DefaultParagraphFont"/>
    <w:uiPriority w:val="32"/>
    <w:qFormat/>
    <w:rsid w:val="00FD32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Sanderson</dc:creator>
  <cp:keywords/>
  <dc:description/>
  <cp:lastModifiedBy>Lindsey Sanderson</cp:lastModifiedBy>
  <cp:revision>10</cp:revision>
  <dcterms:created xsi:type="dcterms:W3CDTF">2026-07-29T08:34:00Z</dcterms:created>
  <dcterms:modified xsi:type="dcterms:W3CDTF">2026-07-29T10:11:00Z</dcterms:modified>
</cp:coreProperties>
</file>