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E090" w14:textId="576F8621" w:rsidR="00E75282" w:rsidRPr="002C5C97" w:rsidRDefault="00E75282" w:rsidP="00057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638"/>
        </w:tabs>
        <w:spacing w:after="160" w:line="259" w:lineRule="auto"/>
        <w:jc w:val="both"/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</w:pPr>
      <w:r w:rsidRPr="002C5C97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>Tisková zpráva</w:t>
      </w:r>
      <w:r w:rsidRPr="002C5C97">
        <w:rPr>
          <w:rFonts w:ascii="Calibri" w:eastAsia="Calibri" w:hAnsi="Calibri" w:cs="Calibri"/>
          <w:b/>
          <w:noProof/>
          <w:bdr w:val="none" w:sz="0" w:space="0" w:color="auto"/>
          <w:lang w:val="cs-CZ"/>
        </w:rPr>
        <w:tab/>
      </w:r>
      <w:r w:rsidR="00A705C4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>27</w:t>
      </w:r>
      <w:r w:rsidR="00C07F09" w:rsidRPr="002C5C97">
        <w:rPr>
          <w:rFonts w:ascii="Calibri" w:eastAsia="Calibri" w:hAnsi="Calibri" w:cs="Calibri"/>
          <w:noProof/>
          <w:bdr w:val="none" w:sz="0" w:space="0" w:color="auto"/>
          <w:lang w:val="cs-CZ"/>
        </w:rPr>
        <w:t>.</w:t>
      </w:r>
      <w:r w:rsidR="00C07F09" w:rsidRPr="002C5C97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 xml:space="preserve"> </w:t>
      </w:r>
      <w:r w:rsidR="00A705C4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>dub</w:t>
      </w:r>
      <w:r w:rsidR="00AB0FB2" w:rsidRPr="002C5C97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>na</w:t>
      </w:r>
      <w:r w:rsidRPr="002C5C97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 xml:space="preserve"> 20</w:t>
      </w:r>
      <w:r w:rsidR="004B4702" w:rsidRPr="002C5C97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>2</w:t>
      </w:r>
      <w:r w:rsidR="00CB797A" w:rsidRPr="002C5C97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>2</w:t>
      </w:r>
    </w:p>
    <w:p w14:paraId="429E7E46" w14:textId="555F17DF" w:rsidR="00AB0FB2" w:rsidRPr="002C5C97" w:rsidRDefault="00AB0FB2" w:rsidP="000576AC">
      <w:pPr>
        <w:jc w:val="both"/>
        <w:rPr>
          <w:rFonts w:ascii="Calibri" w:hAnsi="Calibri" w:cs="Calibri"/>
          <w:noProof/>
          <w:lang w:val="cs-CZ"/>
        </w:rPr>
      </w:pPr>
    </w:p>
    <w:p w14:paraId="68F5D2A5" w14:textId="4FC3E731" w:rsidR="002C5C97" w:rsidRPr="002C5C97" w:rsidRDefault="002C5C97" w:rsidP="000576AC">
      <w:pPr>
        <w:jc w:val="both"/>
        <w:rPr>
          <w:rFonts w:ascii="Calibri" w:hAnsi="Calibri" w:cs="Calibri"/>
          <w:b/>
          <w:bCs/>
          <w:sz w:val="28"/>
          <w:szCs w:val="28"/>
          <w:lang w:val="cs-CZ"/>
        </w:rPr>
      </w:pPr>
      <w:proofErr w:type="spellStart"/>
      <w:r w:rsidRPr="002C5C97">
        <w:rPr>
          <w:rFonts w:ascii="Calibri" w:hAnsi="Calibri" w:cs="Calibri"/>
          <w:b/>
          <w:bCs/>
          <w:sz w:val="28"/>
          <w:szCs w:val="28"/>
          <w:lang w:val="cs-CZ"/>
        </w:rPr>
        <w:t>Organica</w:t>
      </w:r>
      <w:proofErr w:type="spellEnd"/>
      <w:r w:rsidR="009A7FFC">
        <w:rPr>
          <w:rFonts w:ascii="Calibri" w:hAnsi="Calibri" w:cs="Calibri"/>
          <w:b/>
          <w:bCs/>
          <w:sz w:val="28"/>
          <w:szCs w:val="28"/>
          <w:lang w:val="cs-CZ"/>
        </w:rPr>
        <w:t xml:space="preserve">, kterou v Ostravě staví CONTERA, </w:t>
      </w:r>
      <w:r w:rsidRPr="002C5C97">
        <w:rPr>
          <w:rFonts w:ascii="Calibri" w:hAnsi="Calibri" w:cs="Calibri"/>
          <w:b/>
          <w:bCs/>
          <w:sz w:val="28"/>
          <w:szCs w:val="28"/>
          <w:lang w:val="cs-CZ"/>
        </w:rPr>
        <w:t>je evropským architektonickým unikátem</w:t>
      </w:r>
    </w:p>
    <w:p w14:paraId="399EE7BF" w14:textId="77777777" w:rsidR="002C5C97" w:rsidRPr="002C5C97" w:rsidRDefault="002C5C97" w:rsidP="000576AC">
      <w:pPr>
        <w:jc w:val="both"/>
        <w:rPr>
          <w:rFonts w:ascii="Calibri" w:hAnsi="Calibri" w:cs="Calibri"/>
          <w:b/>
          <w:bCs/>
          <w:lang w:val="cs-CZ"/>
        </w:rPr>
      </w:pPr>
    </w:p>
    <w:p w14:paraId="202D6221" w14:textId="4A1FE2F0" w:rsidR="002C5C97" w:rsidRDefault="002C5C97" w:rsidP="000576AC">
      <w:pPr>
        <w:jc w:val="both"/>
        <w:rPr>
          <w:rFonts w:ascii="Calibri" w:hAnsi="Calibri" w:cs="Calibri"/>
          <w:b/>
          <w:bCs/>
          <w:lang w:val="cs-CZ"/>
        </w:rPr>
      </w:pPr>
      <w:r w:rsidRPr="002C5C97">
        <w:rPr>
          <w:rFonts w:ascii="Calibri" w:hAnsi="Calibri" w:cs="Calibri"/>
          <w:b/>
          <w:bCs/>
          <w:lang w:val="cs-CZ"/>
        </w:rPr>
        <w:t xml:space="preserve">Obrysy </w:t>
      </w:r>
      <w:r w:rsidR="0071387E">
        <w:rPr>
          <w:rFonts w:ascii="Calibri" w:hAnsi="Calibri" w:cs="Calibri"/>
          <w:b/>
          <w:bCs/>
          <w:lang w:val="cs-CZ"/>
        </w:rPr>
        <w:t xml:space="preserve">administrativní </w:t>
      </w:r>
      <w:r w:rsidRPr="002C5C97">
        <w:rPr>
          <w:rFonts w:ascii="Calibri" w:hAnsi="Calibri" w:cs="Calibri"/>
          <w:b/>
          <w:bCs/>
          <w:lang w:val="cs-CZ"/>
        </w:rPr>
        <w:t xml:space="preserve">budovy </w:t>
      </w:r>
      <w:proofErr w:type="spellStart"/>
      <w:r w:rsidRPr="002C5C97">
        <w:rPr>
          <w:rFonts w:ascii="Calibri" w:hAnsi="Calibri" w:cs="Calibri"/>
          <w:b/>
          <w:bCs/>
          <w:lang w:val="cs-CZ"/>
        </w:rPr>
        <w:t>Organica</w:t>
      </w:r>
      <w:proofErr w:type="spellEnd"/>
      <w:r w:rsidR="000B171A">
        <w:rPr>
          <w:rFonts w:ascii="Calibri" w:hAnsi="Calibri" w:cs="Calibri"/>
          <w:b/>
          <w:bCs/>
          <w:lang w:val="cs-CZ"/>
        </w:rPr>
        <w:t xml:space="preserve"> jsou</w:t>
      </w:r>
      <w:r w:rsidRPr="002C5C97">
        <w:rPr>
          <w:rFonts w:ascii="Calibri" w:hAnsi="Calibri" w:cs="Calibri"/>
          <w:b/>
          <w:bCs/>
          <w:lang w:val="cs-CZ"/>
        </w:rPr>
        <w:t xml:space="preserve"> na bývalém </w:t>
      </w:r>
      <w:proofErr w:type="spellStart"/>
      <w:r w:rsidRPr="002C5C97">
        <w:rPr>
          <w:rFonts w:ascii="Calibri" w:hAnsi="Calibri" w:cs="Calibri"/>
          <w:b/>
          <w:bCs/>
          <w:lang w:val="cs-CZ"/>
        </w:rPr>
        <w:t>brownfieldu</w:t>
      </w:r>
      <w:proofErr w:type="spellEnd"/>
      <w:r w:rsidRPr="002C5C97">
        <w:rPr>
          <w:rFonts w:ascii="Calibri" w:hAnsi="Calibri" w:cs="Calibri"/>
          <w:b/>
          <w:bCs/>
          <w:lang w:val="cs-CZ"/>
        </w:rPr>
        <w:t xml:space="preserve"> v</w:t>
      </w:r>
      <w:r w:rsidR="000B171A">
        <w:rPr>
          <w:rFonts w:ascii="Calibri" w:hAnsi="Calibri" w:cs="Calibri"/>
          <w:b/>
          <w:bCs/>
          <w:lang w:val="cs-CZ"/>
        </w:rPr>
        <w:t> </w:t>
      </w:r>
      <w:r w:rsidRPr="002C5C97">
        <w:rPr>
          <w:rFonts w:ascii="Calibri" w:hAnsi="Calibri" w:cs="Calibri"/>
          <w:b/>
          <w:bCs/>
          <w:lang w:val="cs-CZ"/>
        </w:rPr>
        <w:t>Ostravě</w:t>
      </w:r>
      <w:r w:rsidR="000B171A">
        <w:rPr>
          <w:rFonts w:ascii="Calibri" w:hAnsi="Calibri" w:cs="Calibri"/>
          <w:b/>
          <w:bCs/>
          <w:lang w:val="cs-CZ"/>
        </w:rPr>
        <w:t xml:space="preserve"> </w:t>
      </w:r>
      <w:r w:rsidRPr="002C5C97">
        <w:rPr>
          <w:rFonts w:ascii="Calibri" w:hAnsi="Calibri" w:cs="Calibri"/>
          <w:b/>
          <w:bCs/>
          <w:lang w:val="cs-CZ"/>
        </w:rPr>
        <w:t>čím dál zřetelnější. Developer CONTERA dokončil základy a stavba</w:t>
      </w:r>
      <w:r>
        <w:rPr>
          <w:rFonts w:ascii="Calibri" w:hAnsi="Calibri" w:cs="Calibri"/>
          <w:b/>
          <w:bCs/>
          <w:lang w:val="cs-CZ"/>
        </w:rPr>
        <w:t>, která</w:t>
      </w:r>
      <w:r w:rsidR="000B171A">
        <w:rPr>
          <w:rFonts w:ascii="Calibri" w:hAnsi="Calibri" w:cs="Calibri"/>
          <w:b/>
          <w:bCs/>
          <w:lang w:val="cs-CZ"/>
        </w:rPr>
        <w:t xml:space="preserve"> bude šetrná k životnímu prostředí a pochlubí se</w:t>
      </w:r>
      <w:r>
        <w:rPr>
          <w:rFonts w:ascii="Calibri" w:hAnsi="Calibri" w:cs="Calibri"/>
          <w:b/>
          <w:bCs/>
          <w:lang w:val="cs-CZ"/>
        </w:rPr>
        <w:t xml:space="preserve"> inteligentními řídícími systémy,</w:t>
      </w:r>
      <w:r w:rsidRPr="002C5C97">
        <w:rPr>
          <w:rFonts w:ascii="Calibri" w:hAnsi="Calibri" w:cs="Calibri"/>
          <w:b/>
          <w:bCs/>
          <w:lang w:val="cs-CZ"/>
        </w:rPr>
        <w:t xml:space="preserve"> začíná růst do výšky. </w:t>
      </w:r>
      <w:r w:rsidRPr="002C5C97">
        <w:rPr>
          <w:rFonts w:ascii="Calibri" w:hAnsi="Calibri" w:cs="Calibri"/>
          <w:b/>
          <w:bCs/>
          <w:i/>
          <w:iCs/>
          <w:lang w:val="cs-CZ"/>
        </w:rPr>
        <w:t>„V českém i evropském kontextu jde o výjimečné dílo,“</w:t>
      </w:r>
      <w:r w:rsidRPr="002C5C97">
        <w:rPr>
          <w:rFonts w:ascii="Calibri" w:hAnsi="Calibri" w:cs="Calibri"/>
          <w:b/>
          <w:bCs/>
          <w:lang w:val="cs-CZ"/>
        </w:rPr>
        <w:t xml:space="preserve"> řekl během tiskové konference v Ostravě hlavní architekt Ludvík </w:t>
      </w:r>
      <w:proofErr w:type="spellStart"/>
      <w:r w:rsidRPr="002C5C97">
        <w:rPr>
          <w:rFonts w:ascii="Calibri" w:hAnsi="Calibri" w:cs="Calibri"/>
          <w:b/>
          <w:bCs/>
          <w:lang w:val="cs-CZ"/>
        </w:rPr>
        <w:t>Seko</w:t>
      </w:r>
      <w:proofErr w:type="spellEnd"/>
      <w:r w:rsidRPr="002C5C97">
        <w:rPr>
          <w:rFonts w:ascii="Calibri" w:hAnsi="Calibri" w:cs="Calibri"/>
          <w:b/>
          <w:bCs/>
          <w:lang w:val="cs-CZ"/>
        </w:rPr>
        <w:t>.</w:t>
      </w:r>
    </w:p>
    <w:p w14:paraId="12C389FB" w14:textId="7291229F" w:rsidR="002C5C97" w:rsidRDefault="002C5C97" w:rsidP="000576AC">
      <w:pPr>
        <w:jc w:val="both"/>
        <w:rPr>
          <w:rFonts w:ascii="Calibri" w:hAnsi="Calibri" w:cs="Calibri"/>
          <w:b/>
          <w:bCs/>
          <w:lang w:val="cs-CZ"/>
        </w:rPr>
      </w:pPr>
    </w:p>
    <w:p w14:paraId="44EA0FB1" w14:textId="2558D55B" w:rsidR="002C5C97" w:rsidRPr="002C5C97" w:rsidRDefault="002C5C97" w:rsidP="000576AC">
      <w:pPr>
        <w:jc w:val="both"/>
        <w:rPr>
          <w:rFonts w:ascii="Calibri" w:hAnsi="Calibri" w:cs="Calibri"/>
          <w:lang w:val="cs-CZ"/>
        </w:rPr>
      </w:pPr>
      <w:r w:rsidRPr="002C5C97">
        <w:rPr>
          <w:rFonts w:ascii="Calibri" w:hAnsi="Calibri" w:cs="Calibri"/>
          <w:lang w:val="cs-CZ"/>
        </w:rPr>
        <w:t xml:space="preserve">Projekt inteligentní administrativní budovy </w:t>
      </w:r>
      <w:proofErr w:type="spellStart"/>
      <w:r w:rsidRPr="002C5C97">
        <w:rPr>
          <w:rFonts w:ascii="Calibri" w:hAnsi="Calibri" w:cs="Calibri"/>
          <w:lang w:val="cs-CZ"/>
        </w:rPr>
        <w:t>Organica</w:t>
      </w:r>
      <w:proofErr w:type="spellEnd"/>
      <w:r w:rsidRPr="002C5C97">
        <w:rPr>
          <w:rFonts w:ascii="Calibri" w:hAnsi="Calibri" w:cs="Calibri"/>
          <w:lang w:val="cs-CZ"/>
        </w:rPr>
        <w:t xml:space="preserve"> byl oficiálně představen </w:t>
      </w:r>
      <w:r w:rsidR="00A61833">
        <w:rPr>
          <w:rFonts w:ascii="Calibri" w:hAnsi="Calibri" w:cs="Calibri"/>
          <w:lang w:val="cs-CZ"/>
        </w:rPr>
        <w:t>minulý rok</w:t>
      </w:r>
      <w:r w:rsidRPr="002C5C97">
        <w:rPr>
          <w:rFonts w:ascii="Calibri" w:hAnsi="Calibri" w:cs="Calibri"/>
          <w:lang w:val="cs-CZ"/>
        </w:rPr>
        <w:t xml:space="preserve">, </w:t>
      </w:r>
      <w:r>
        <w:rPr>
          <w:rFonts w:ascii="Calibri" w:hAnsi="Calibri" w:cs="Calibri"/>
          <w:lang w:val="cs-CZ"/>
        </w:rPr>
        <w:t xml:space="preserve">aktuální tisková konference se věnovala </w:t>
      </w:r>
      <w:r w:rsidR="000B171A">
        <w:rPr>
          <w:rFonts w:ascii="Calibri" w:hAnsi="Calibri" w:cs="Calibri"/>
          <w:lang w:val="cs-CZ"/>
        </w:rPr>
        <w:t xml:space="preserve">hlavně </w:t>
      </w:r>
      <w:r>
        <w:rPr>
          <w:rFonts w:ascii="Calibri" w:hAnsi="Calibri" w:cs="Calibri"/>
          <w:lang w:val="cs-CZ"/>
        </w:rPr>
        <w:t xml:space="preserve">architektonické stránce. Kromě zástupců CONTERY, hlavního nájemce </w:t>
      </w:r>
      <w:proofErr w:type="spellStart"/>
      <w:r>
        <w:rPr>
          <w:rFonts w:ascii="Calibri" w:hAnsi="Calibri" w:cs="Calibri"/>
          <w:lang w:val="cs-CZ"/>
        </w:rPr>
        <w:t>Tieto</w:t>
      </w:r>
      <w:r w:rsidR="0097006E">
        <w:rPr>
          <w:rFonts w:ascii="Calibri" w:hAnsi="Calibri" w:cs="Calibri"/>
          <w:lang w:val="cs-CZ"/>
        </w:rPr>
        <w:t>evry</w:t>
      </w:r>
      <w:proofErr w:type="spellEnd"/>
      <w:r w:rsidR="0097006E">
        <w:rPr>
          <w:rFonts w:ascii="Calibri" w:hAnsi="Calibri" w:cs="Calibri"/>
          <w:lang w:val="cs-CZ"/>
        </w:rPr>
        <w:t xml:space="preserve"> </w:t>
      </w:r>
      <w:r>
        <w:rPr>
          <w:rFonts w:ascii="Calibri" w:hAnsi="Calibri" w:cs="Calibri"/>
          <w:lang w:val="cs-CZ"/>
        </w:rPr>
        <w:t xml:space="preserve">a ostravského magistrátu se jí proto zúčastnili i </w:t>
      </w:r>
      <w:r w:rsidR="000B171A">
        <w:rPr>
          <w:rFonts w:ascii="Calibri" w:hAnsi="Calibri" w:cs="Calibri"/>
          <w:lang w:val="cs-CZ"/>
        </w:rPr>
        <w:t xml:space="preserve">autoři </w:t>
      </w:r>
      <w:r>
        <w:rPr>
          <w:rFonts w:ascii="Calibri" w:hAnsi="Calibri" w:cs="Calibri"/>
          <w:lang w:val="cs-CZ"/>
        </w:rPr>
        <w:t>ze Schindler</w:t>
      </w:r>
      <w:r w:rsidR="009A7FFC">
        <w:rPr>
          <w:rFonts w:ascii="Calibri" w:hAnsi="Calibri" w:cs="Calibri"/>
          <w:lang w:val="cs-CZ"/>
        </w:rPr>
        <w:t xml:space="preserve"> </w:t>
      </w:r>
      <w:proofErr w:type="spellStart"/>
      <w:r>
        <w:rPr>
          <w:rFonts w:ascii="Calibri" w:hAnsi="Calibri" w:cs="Calibri"/>
          <w:lang w:val="cs-CZ"/>
        </w:rPr>
        <w:t>Seko</w:t>
      </w:r>
      <w:proofErr w:type="spellEnd"/>
      <w:r>
        <w:rPr>
          <w:rFonts w:ascii="Calibri" w:hAnsi="Calibri" w:cs="Calibri"/>
          <w:lang w:val="cs-CZ"/>
        </w:rPr>
        <w:t xml:space="preserve"> </w:t>
      </w:r>
      <w:proofErr w:type="spellStart"/>
      <w:r>
        <w:rPr>
          <w:rFonts w:ascii="Calibri" w:hAnsi="Calibri" w:cs="Calibri"/>
          <w:lang w:val="cs-CZ"/>
        </w:rPr>
        <w:t>Architects</w:t>
      </w:r>
      <w:proofErr w:type="spellEnd"/>
      <w:r w:rsidR="00C072AE">
        <w:rPr>
          <w:rFonts w:ascii="Calibri" w:hAnsi="Calibri" w:cs="Calibri"/>
          <w:lang w:val="cs-CZ"/>
        </w:rPr>
        <w:t>.</w:t>
      </w:r>
    </w:p>
    <w:p w14:paraId="081A5A5E" w14:textId="77777777" w:rsidR="002C5C97" w:rsidRPr="002C5C97" w:rsidRDefault="002C5C97" w:rsidP="000576AC">
      <w:pPr>
        <w:jc w:val="both"/>
        <w:rPr>
          <w:rFonts w:ascii="Calibri" w:hAnsi="Calibri" w:cs="Calibri"/>
          <w:lang w:val="cs-CZ"/>
        </w:rPr>
      </w:pPr>
    </w:p>
    <w:p w14:paraId="76097B79" w14:textId="68DDD61B" w:rsidR="002C5C97" w:rsidRDefault="002C5C97" w:rsidP="000576AC">
      <w:pPr>
        <w:jc w:val="both"/>
        <w:rPr>
          <w:rFonts w:ascii="Calibri" w:hAnsi="Calibri" w:cs="Calibri"/>
          <w:lang w:val="cs-CZ"/>
        </w:rPr>
      </w:pPr>
      <w:r w:rsidRPr="002C5C97">
        <w:rPr>
          <w:rFonts w:ascii="Calibri" w:hAnsi="Calibri" w:cs="Calibri"/>
          <w:lang w:val="cs-CZ"/>
        </w:rPr>
        <w:t xml:space="preserve"> </w:t>
      </w:r>
      <w:r w:rsidRPr="002C5C97">
        <w:rPr>
          <w:rFonts w:ascii="Calibri" w:hAnsi="Calibri" w:cs="Calibri"/>
          <w:i/>
          <w:iCs/>
          <w:lang w:val="cs-CZ"/>
        </w:rPr>
        <w:t xml:space="preserve">„Obvyklé </w:t>
      </w:r>
      <w:r w:rsidR="0090054A">
        <w:rPr>
          <w:rFonts w:ascii="Calibri" w:hAnsi="Calibri" w:cs="Calibri"/>
          <w:i/>
          <w:iCs/>
          <w:lang w:val="cs-CZ"/>
        </w:rPr>
        <w:t>kancelářské</w:t>
      </w:r>
      <w:r w:rsidRPr="002C5C97">
        <w:rPr>
          <w:rFonts w:ascii="Calibri" w:hAnsi="Calibri" w:cs="Calibri"/>
          <w:i/>
          <w:iCs/>
          <w:lang w:val="cs-CZ"/>
        </w:rPr>
        <w:t xml:space="preserve"> budovy jsou ortogonálního půdorysu a využívají členění prostoru do pravých úhlů tak, aby každý zaměstnanec dostal konkrétní počet metrů na práci. I pro instalaci nábytku je to jednodušší. Při práci na Organice jsme ale takto svázáni nebyli a </w:t>
      </w:r>
      <w:r w:rsidR="0071387E">
        <w:rPr>
          <w:rFonts w:ascii="Calibri" w:hAnsi="Calibri" w:cs="Calibri"/>
          <w:i/>
          <w:iCs/>
          <w:lang w:val="cs-CZ"/>
        </w:rPr>
        <w:t xml:space="preserve">díky kruhovým tvarům </w:t>
      </w:r>
      <w:r w:rsidRPr="002C5C97">
        <w:rPr>
          <w:rFonts w:ascii="Calibri" w:hAnsi="Calibri" w:cs="Calibri"/>
          <w:i/>
          <w:iCs/>
          <w:lang w:val="cs-CZ"/>
        </w:rPr>
        <w:t>mohli pracovat s vnitřním prostorem volněji</w:t>
      </w:r>
      <w:r w:rsidR="0071387E">
        <w:rPr>
          <w:rFonts w:ascii="Calibri" w:hAnsi="Calibri" w:cs="Calibri"/>
          <w:i/>
          <w:iCs/>
          <w:lang w:val="cs-CZ"/>
        </w:rPr>
        <w:t>,“</w:t>
      </w:r>
      <w:r w:rsidR="0071387E">
        <w:rPr>
          <w:rFonts w:ascii="Calibri" w:hAnsi="Calibri" w:cs="Calibri"/>
          <w:lang w:val="cs-CZ"/>
        </w:rPr>
        <w:t xml:space="preserve"> říká Ludvík </w:t>
      </w:r>
      <w:proofErr w:type="spellStart"/>
      <w:r w:rsidRPr="002C5C97">
        <w:rPr>
          <w:rFonts w:ascii="Calibri" w:hAnsi="Calibri" w:cs="Calibri"/>
          <w:lang w:val="cs-CZ"/>
        </w:rPr>
        <w:t>Seko</w:t>
      </w:r>
      <w:proofErr w:type="spellEnd"/>
      <w:r w:rsidRPr="002C5C97">
        <w:rPr>
          <w:rFonts w:ascii="Calibri" w:hAnsi="Calibri" w:cs="Calibri"/>
          <w:lang w:val="cs-CZ"/>
        </w:rPr>
        <w:t>.</w:t>
      </w:r>
      <w:r w:rsidR="0090054A">
        <w:rPr>
          <w:rFonts w:ascii="Calibri" w:hAnsi="Calibri" w:cs="Calibri"/>
          <w:lang w:val="cs-CZ"/>
        </w:rPr>
        <w:t xml:space="preserve"> </w:t>
      </w:r>
      <w:r w:rsidR="00AB43C6">
        <w:rPr>
          <w:rFonts w:ascii="Calibri" w:hAnsi="Calibri" w:cs="Calibri"/>
          <w:lang w:val="cs-CZ"/>
        </w:rPr>
        <w:t>Podobně řešená administrativní budova zatím v Česku ani Evropě neexistuje.</w:t>
      </w:r>
    </w:p>
    <w:p w14:paraId="64B1C67E" w14:textId="1318CEDB" w:rsidR="00F901E3" w:rsidRDefault="00F901E3" w:rsidP="000576AC">
      <w:pPr>
        <w:jc w:val="both"/>
        <w:rPr>
          <w:rFonts w:ascii="Calibri" w:hAnsi="Calibri" w:cs="Calibri"/>
          <w:lang w:val="cs-CZ"/>
        </w:rPr>
      </w:pPr>
    </w:p>
    <w:p w14:paraId="22ABE4E7" w14:textId="0D13BAAA" w:rsidR="00F901E3" w:rsidRDefault="00AB43C6" w:rsidP="000576AC">
      <w:pPr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Projekt</w:t>
      </w:r>
      <w:r w:rsidR="00F901E3">
        <w:rPr>
          <w:rFonts w:ascii="Calibri" w:hAnsi="Calibri" w:cs="Calibri"/>
          <w:lang w:val="cs-CZ"/>
        </w:rPr>
        <w:t xml:space="preserve"> odpovídá i potřebám společnosti </w:t>
      </w:r>
      <w:proofErr w:type="spellStart"/>
      <w:r w:rsidR="00F901E3">
        <w:rPr>
          <w:rFonts w:ascii="Calibri" w:hAnsi="Calibri" w:cs="Calibri"/>
          <w:lang w:val="cs-CZ"/>
        </w:rPr>
        <w:t>Tieto</w:t>
      </w:r>
      <w:r w:rsidR="0097006E">
        <w:rPr>
          <w:rFonts w:ascii="Calibri" w:hAnsi="Calibri" w:cs="Calibri"/>
          <w:lang w:val="cs-CZ"/>
        </w:rPr>
        <w:t>evry</w:t>
      </w:r>
      <w:proofErr w:type="spellEnd"/>
      <w:r w:rsidR="00F901E3">
        <w:rPr>
          <w:rFonts w:ascii="Calibri" w:hAnsi="Calibri" w:cs="Calibri"/>
          <w:lang w:val="cs-CZ"/>
        </w:rPr>
        <w:t xml:space="preserve">, která po dokončení ve třetím kvartálu 2023 obsadí zhruba dvě třetiny objektu a využije </w:t>
      </w:r>
      <w:proofErr w:type="spellStart"/>
      <w:r w:rsidR="00F901E3">
        <w:rPr>
          <w:rFonts w:ascii="Calibri" w:hAnsi="Calibri" w:cs="Calibri"/>
          <w:lang w:val="cs-CZ"/>
        </w:rPr>
        <w:t>Organi</w:t>
      </w:r>
      <w:r w:rsidR="0097006E">
        <w:rPr>
          <w:rFonts w:ascii="Calibri" w:hAnsi="Calibri" w:cs="Calibri"/>
          <w:lang w:val="cs-CZ"/>
        </w:rPr>
        <w:t>c</w:t>
      </w:r>
      <w:r w:rsidR="00F901E3">
        <w:rPr>
          <w:rFonts w:ascii="Calibri" w:hAnsi="Calibri" w:cs="Calibri"/>
          <w:lang w:val="cs-CZ"/>
        </w:rPr>
        <w:t>u</w:t>
      </w:r>
      <w:proofErr w:type="spellEnd"/>
      <w:r w:rsidR="00F901E3">
        <w:rPr>
          <w:rFonts w:ascii="Calibri" w:hAnsi="Calibri" w:cs="Calibri"/>
          <w:lang w:val="cs-CZ"/>
        </w:rPr>
        <w:t xml:space="preserve"> </w:t>
      </w:r>
      <w:r w:rsidR="00F901E3" w:rsidRPr="002C5C97">
        <w:rPr>
          <w:rFonts w:ascii="Calibri" w:hAnsi="Calibri" w:cs="Calibri"/>
          <w:lang w:val="cs-CZ"/>
        </w:rPr>
        <w:t xml:space="preserve">jako svou novou centrálu pro </w:t>
      </w:r>
      <w:r w:rsidR="00F901E3">
        <w:rPr>
          <w:rFonts w:ascii="Calibri" w:hAnsi="Calibri" w:cs="Calibri"/>
          <w:lang w:val="cs-CZ"/>
        </w:rPr>
        <w:t xml:space="preserve">střední Evropu. Mezinárodní IT gigant počítá s tím, že </w:t>
      </w:r>
      <w:r>
        <w:rPr>
          <w:rFonts w:ascii="Calibri" w:hAnsi="Calibri" w:cs="Calibri"/>
          <w:lang w:val="cs-CZ"/>
        </w:rPr>
        <w:t>část jeho zaměstnanců bude pracovat odsud a část na dálku</w:t>
      </w:r>
      <w:r w:rsidR="000D62DD">
        <w:rPr>
          <w:rFonts w:ascii="Calibri" w:hAnsi="Calibri" w:cs="Calibri"/>
          <w:lang w:val="cs-CZ"/>
        </w:rPr>
        <w:t xml:space="preserve"> a některá pracovní místa budou sdílená.</w:t>
      </w:r>
    </w:p>
    <w:p w14:paraId="52F1416C" w14:textId="0C67C027" w:rsidR="00F901E3" w:rsidRDefault="00F901E3" w:rsidP="000576AC">
      <w:pPr>
        <w:jc w:val="both"/>
        <w:rPr>
          <w:rFonts w:ascii="Calibri" w:hAnsi="Calibri" w:cs="Calibri"/>
          <w:lang w:val="cs-CZ"/>
        </w:rPr>
      </w:pPr>
    </w:p>
    <w:p w14:paraId="03434B93" w14:textId="48ECBDE2" w:rsidR="00F901E3" w:rsidRPr="00F901E3" w:rsidRDefault="00F901E3" w:rsidP="000576AC">
      <w:pPr>
        <w:jc w:val="both"/>
        <w:rPr>
          <w:rFonts w:ascii="Calibri" w:hAnsi="Calibri" w:cs="Calibri"/>
          <w:i/>
          <w:iCs/>
          <w:lang w:val="cs-CZ"/>
        </w:rPr>
      </w:pPr>
      <w:r w:rsidRPr="00F901E3">
        <w:rPr>
          <w:rFonts w:ascii="Calibri" w:hAnsi="Calibri" w:cs="Calibri"/>
          <w:i/>
          <w:iCs/>
          <w:lang w:val="cs-CZ"/>
        </w:rPr>
        <w:t xml:space="preserve">+ citace </w:t>
      </w:r>
      <w:proofErr w:type="spellStart"/>
      <w:r w:rsidRPr="00F901E3">
        <w:rPr>
          <w:rFonts w:ascii="Calibri" w:hAnsi="Calibri" w:cs="Calibri"/>
          <w:i/>
          <w:iCs/>
          <w:lang w:val="cs-CZ"/>
        </w:rPr>
        <w:t>Tieto</w:t>
      </w:r>
      <w:r w:rsidR="0097006E">
        <w:rPr>
          <w:rFonts w:ascii="Calibri" w:hAnsi="Calibri" w:cs="Calibri"/>
          <w:i/>
          <w:iCs/>
          <w:lang w:val="cs-CZ"/>
        </w:rPr>
        <w:t>evry</w:t>
      </w:r>
      <w:proofErr w:type="spellEnd"/>
      <w:r w:rsidRPr="00F901E3">
        <w:rPr>
          <w:rFonts w:ascii="Calibri" w:hAnsi="Calibri" w:cs="Calibri"/>
          <w:i/>
          <w:iCs/>
          <w:lang w:val="cs-CZ"/>
        </w:rPr>
        <w:t xml:space="preserve"> </w:t>
      </w:r>
    </w:p>
    <w:p w14:paraId="64D2BB0E" w14:textId="611C4151" w:rsidR="002C5C97" w:rsidRDefault="002C5C97" w:rsidP="000576AC">
      <w:pPr>
        <w:jc w:val="both"/>
        <w:rPr>
          <w:rFonts w:ascii="Calibri" w:hAnsi="Calibri" w:cs="Calibri"/>
          <w:lang w:val="cs-CZ"/>
        </w:rPr>
      </w:pPr>
    </w:p>
    <w:p w14:paraId="035EE9B9" w14:textId="4ADB5ED9" w:rsidR="002C5C97" w:rsidRPr="002C5C97" w:rsidRDefault="000B171A" w:rsidP="000576AC">
      <w:pPr>
        <w:jc w:val="both"/>
        <w:rPr>
          <w:rFonts w:ascii="Calibri" w:hAnsi="Calibri" w:cs="Calibri"/>
          <w:lang w:val="cs-CZ"/>
        </w:rPr>
      </w:pPr>
      <w:proofErr w:type="spellStart"/>
      <w:r w:rsidRPr="002C5C97">
        <w:rPr>
          <w:rFonts w:ascii="Calibri" w:hAnsi="Calibri" w:cs="Calibri"/>
          <w:lang w:val="cs-CZ"/>
        </w:rPr>
        <w:t>Organica</w:t>
      </w:r>
      <w:proofErr w:type="spellEnd"/>
      <w:r w:rsidRPr="002C5C97">
        <w:rPr>
          <w:rFonts w:ascii="Calibri" w:hAnsi="Calibri" w:cs="Calibri"/>
          <w:lang w:val="cs-CZ"/>
        </w:rPr>
        <w:t xml:space="preserve"> roste na</w:t>
      </w:r>
      <w:r w:rsidR="00AB43C6">
        <w:rPr>
          <w:rFonts w:ascii="Calibri" w:hAnsi="Calibri" w:cs="Calibri"/>
          <w:lang w:val="cs-CZ"/>
        </w:rPr>
        <w:t xml:space="preserve"> území bývalého </w:t>
      </w:r>
      <w:proofErr w:type="spellStart"/>
      <w:r>
        <w:rPr>
          <w:rFonts w:ascii="Calibri" w:hAnsi="Calibri" w:cs="Calibri"/>
          <w:lang w:val="cs-CZ"/>
        </w:rPr>
        <w:t>brownfieldu</w:t>
      </w:r>
      <w:proofErr w:type="spellEnd"/>
      <w:r>
        <w:rPr>
          <w:rFonts w:ascii="Calibri" w:hAnsi="Calibri" w:cs="Calibri"/>
          <w:lang w:val="cs-CZ"/>
        </w:rPr>
        <w:t xml:space="preserve"> </w:t>
      </w:r>
      <w:r w:rsidRPr="002C5C97">
        <w:rPr>
          <w:rFonts w:ascii="Calibri" w:hAnsi="Calibri" w:cs="Calibri"/>
          <w:lang w:val="cs-CZ"/>
        </w:rPr>
        <w:t xml:space="preserve">v oblasti Karolina jako </w:t>
      </w:r>
      <w:r w:rsidR="00AB43C6">
        <w:rPr>
          <w:rFonts w:ascii="Calibri" w:hAnsi="Calibri" w:cs="Calibri"/>
          <w:lang w:val="cs-CZ"/>
        </w:rPr>
        <w:t xml:space="preserve">svébytný </w:t>
      </w:r>
      <w:r w:rsidRPr="002C5C97">
        <w:rPr>
          <w:rFonts w:ascii="Calibri" w:hAnsi="Calibri" w:cs="Calibri"/>
          <w:lang w:val="cs-CZ"/>
        </w:rPr>
        <w:t>solitér.</w:t>
      </w:r>
      <w:r>
        <w:rPr>
          <w:rFonts w:ascii="Calibri" w:hAnsi="Calibri" w:cs="Calibri"/>
          <w:lang w:val="cs-CZ"/>
        </w:rPr>
        <w:t xml:space="preserve"> Půdorys připomíná čtyřlistou vrtuli </w:t>
      </w:r>
      <w:r w:rsidR="0090054A">
        <w:rPr>
          <w:rFonts w:ascii="Calibri" w:hAnsi="Calibri" w:cs="Calibri"/>
          <w:lang w:val="cs-CZ"/>
        </w:rPr>
        <w:t xml:space="preserve">nebo vesmírný modul, který na ploše přistál a roztáhl se do všech stran. </w:t>
      </w:r>
      <w:r w:rsidR="002C5C97" w:rsidRPr="00AB43C6">
        <w:rPr>
          <w:rFonts w:ascii="Calibri" w:hAnsi="Calibri" w:cs="Calibri"/>
          <w:i/>
          <w:iCs/>
          <w:lang w:val="cs-CZ"/>
        </w:rPr>
        <w:t xml:space="preserve">„Díky tomu, že budova nemusí </w:t>
      </w:r>
      <w:r w:rsidR="0090054A" w:rsidRPr="00AB43C6">
        <w:rPr>
          <w:rFonts w:ascii="Calibri" w:hAnsi="Calibri" w:cs="Calibri"/>
          <w:i/>
          <w:iCs/>
          <w:lang w:val="cs-CZ"/>
        </w:rPr>
        <w:t xml:space="preserve">výrazněji </w:t>
      </w:r>
      <w:r w:rsidR="002C5C97" w:rsidRPr="00AB43C6">
        <w:rPr>
          <w:rFonts w:ascii="Calibri" w:hAnsi="Calibri" w:cs="Calibri"/>
          <w:i/>
          <w:iCs/>
          <w:lang w:val="cs-CZ"/>
        </w:rPr>
        <w:t xml:space="preserve">reagovat na okolní zástavbu, jsme mohli vytvořit symetrický půdorys, který se pomyslně </w:t>
      </w:r>
      <w:proofErr w:type="gramStart"/>
      <w:r w:rsidR="002C5C97" w:rsidRPr="00AB43C6">
        <w:rPr>
          <w:rFonts w:ascii="Calibri" w:hAnsi="Calibri" w:cs="Calibri"/>
          <w:i/>
          <w:iCs/>
          <w:lang w:val="cs-CZ"/>
        </w:rPr>
        <w:t>točí</w:t>
      </w:r>
      <w:proofErr w:type="gramEnd"/>
      <w:r w:rsidR="002C5C97" w:rsidRPr="00AB43C6">
        <w:rPr>
          <w:rFonts w:ascii="Calibri" w:hAnsi="Calibri" w:cs="Calibri"/>
          <w:i/>
          <w:iCs/>
          <w:lang w:val="cs-CZ"/>
        </w:rPr>
        <w:t xml:space="preserve"> kolem </w:t>
      </w:r>
      <w:r w:rsidR="00F901E3" w:rsidRPr="00AB43C6">
        <w:rPr>
          <w:rFonts w:ascii="Calibri" w:hAnsi="Calibri" w:cs="Calibri"/>
          <w:i/>
          <w:iCs/>
          <w:lang w:val="cs-CZ"/>
        </w:rPr>
        <w:t xml:space="preserve">veřejně přístupného </w:t>
      </w:r>
      <w:r w:rsidR="002C5C97" w:rsidRPr="00AB43C6">
        <w:rPr>
          <w:rFonts w:ascii="Calibri" w:hAnsi="Calibri" w:cs="Calibri"/>
          <w:i/>
          <w:iCs/>
          <w:lang w:val="cs-CZ"/>
        </w:rPr>
        <w:t>kruhového atria</w:t>
      </w:r>
      <w:r w:rsidR="00F901E3" w:rsidRPr="00AB43C6">
        <w:rPr>
          <w:rFonts w:ascii="Calibri" w:hAnsi="Calibri" w:cs="Calibri"/>
          <w:i/>
          <w:iCs/>
          <w:lang w:val="cs-CZ"/>
        </w:rPr>
        <w:t xml:space="preserve"> se zelení</w:t>
      </w:r>
      <w:r w:rsidR="002C5C97" w:rsidRPr="00AB43C6">
        <w:rPr>
          <w:rFonts w:ascii="Calibri" w:hAnsi="Calibri" w:cs="Calibri"/>
          <w:i/>
          <w:iCs/>
          <w:lang w:val="cs-CZ"/>
        </w:rPr>
        <w:t>,“</w:t>
      </w:r>
      <w:r w:rsidR="002C5C97" w:rsidRPr="002C5C97">
        <w:rPr>
          <w:rFonts w:ascii="Calibri" w:hAnsi="Calibri" w:cs="Calibri"/>
          <w:lang w:val="cs-CZ"/>
        </w:rPr>
        <w:t xml:space="preserve"> přibližuje Ludvík </w:t>
      </w:r>
      <w:proofErr w:type="spellStart"/>
      <w:r w:rsidR="002C5C97" w:rsidRPr="002C5C97">
        <w:rPr>
          <w:rFonts w:ascii="Calibri" w:hAnsi="Calibri" w:cs="Calibri"/>
          <w:lang w:val="cs-CZ"/>
        </w:rPr>
        <w:t>Seko</w:t>
      </w:r>
      <w:proofErr w:type="spellEnd"/>
      <w:r w:rsidR="002C5C97" w:rsidRPr="002C5C97">
        <w:rPr>
          <w:rFonts w:ascii="Calibri" w:hAnsi="Calibri" w:cs="Calibri"/>
          <w:lang w:val="cs-CZ"/>
        </w:rPr>
        <w:t xml:space="preserve">. </w:t>
      </w:r>
      <w:r w:rsidR="00A61833">
        <w:rPr>
          <w:rFonts w:ascii="Calibri" w:hAnsi="Calibri" w:cs="Calibri"/>
          <w:lang w:val="cs-CZ"/>
        </w:rPr>
        <w:t>Zaoblené</w:t>
      </w:r>
      <w:r w:rsidR="00AB43C6">
        <w:rPr>
          <w:rFonts w:ascii="Calibri" w:hAnsi="Calibri" w:cs="Calibri"/>
          <w:lang w:val="cs-CZ"/>
        </w:rPr>
        <w:t xml:space="preserve"> </w:t>
      </w:r>
      <w:r w:rsidR="002C5C97" w:rsidRPr="002C5C97">
        <w:rPr>
          <w:rFonts w:ascii="Calibri" w:hAnsi="Calibri" w:cs="Calibri"/>
          <w:lang w:val="cs-CZ"/>
        </w:rPr>
        <w:t>budou i zelené plochy, které vzniknou v přilehlém parku.</w:t>
      </w:r>
    </w:p>
    <w:p w14:paraId="6B390551" w14:textId="77777777" w:rsidR="002C5C97" w:rsidRPr="002C5C97" w:rsidRDefault="002C5C97" w:rsidP="000576AC">
      <w:pPr>
        <w:jc w:val="both"/>
        <w:rPr>
          <w:rFonts w:ascii="Calibri" w:hAnsi="Calibri" w:cs="Calibri"/>
          <w:lang w:val="cs-CZ"/>
        </w:rPr>
      </w:pPr>
    </w:p>
    <w:p w14:paraId="703FA967" w14:textId="582636CE" w:rsidR="00653610" w:rsidRDefault="00653610" w:rsidP="000576AC">
      <w:pPr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Organické tvary</w:t>
      </w:r>
      <w:r w:rsidR="0097006E">
        <w:rPr>
          <w:rFonts w:ascii="Calibri" w:hAnsi="Calibri" w:cs="Calibri"/>
          <w:lang w:val="cs-CZ"/>
        </w:rPr>
        <w:t xml:space="preserve"> budovy se</w:t>
      </w:r>
      <w:r>
        <w:rPr>
          <w:rFonts w:ascii="Calibri" w:hAnsi="Calibri" w:cs="Calibri"/>
          <w:lang w:val="cs-CZ"/>
        </w:rPr>
        <w:t xml:space="preserve"> umně snoub</w:t>
      </w:r>
      <w:r w:rsidR="0097006E">
        <w:rPr>
          <w:rFonts w:ascii="Calibri" w:hAnsi="Calibri" w:cs="Calibri"/>
          <w:lang w:val="cs-CZ"/>
        </w:rPr>
        <w:t xml:space="preserve">í </w:t>
      </w:r>
      <w:r>
        <w:rPr>
          <w:rFonts w:ascii="Calibri" w:hAnsi="Calibri" w:cs="Calibri"/>
          <w:lang w:val="cs-CZ"/>
        </w:rPr>
        <w:t xml:space="preserve">s industriálními prvky a nejmodernějšími technologiemi uvnitř. </w:t>
      </w:r>
      <w:r w:rsidR="00F901E3">
        <w:rPr>
          <w:rFonts w:ascii="Calibri" w:hAnsi="Calibri" w:cs="Calibri"/>
          <w:lang w:val="cs-CZ"/>
        </w:rPr>
        <w:t xml:space="preserve">Fasádu </w:t>
      </w:r>
      <w:proofErr w:type="gramStart"/>
      <w:r w:rsidR="00F901E3">
        <w:rPr>
          <w:rFonts w:ascii="Calibri" w:hAnsi="Calibri" w:cs="Calibri"/>
          <w:lang w:val="cs-CZ"/>
        </w:rPr>
        <w:t>tvoří</w:t>
      </w:r>
      <w:proofErr w:type="gramEnd"/>
      <w:r w:rsidR="002C5C97" w:rsidRPr="002C5C97">
        <w:rPr>
          <w:rFonts w:ascii="Calibri" w:hAnsi="Calibri" w:cs="Calibri"/>
          <w:lang w:val="cs-CZ"/>
        </w:rPr>
        <w:t xml:space="preserve"> skleněná okna s</w:t>
      </w:r>
      <w:r w:rsidR="00F901E3">
        <w:rPr>
          <w:rFonts w:ascii="Calibri" w:hAnsi="Calibri" w:cs="Calibri"/>
          <w:lang w:val="cs-CZ"/>
        </w:rPr>
        <w:t> černými hliníkovými</w:t>
      </w:r>
      <w:r w:rsidR="002C5C97" w:rsidRPr="002C5C97">
        <w:rPr>
          <w:rFonts w:ascii="Calibri" w:hAnsi="Calibri" w:cs="Calibri"/>
          <w:lang w:val="cs-CZ"/>
        </w:rPr>
        <w:t xml:space="preserve"> zalamovanými klapkami širokými půl metru a vysokými přes celé patro. </w:t>
      </w:r>
      <w:r w:rsidR="00F901E3" w:rsidRPr="002C5C97">
        <w:rPr>
          <w:rFonts w:ascii="Calibri" w:hAnsi="Calibri" w:cs="Calibri"/>
          <w:lang w:val="cs-CZ"/>
        </w:rPr>
        <w:t>Díky klapkám</w:t>
      </w:r>
      <w:r w:rsidR="00F901E3">
        <w:rPr>
          <w:rFonts w:ascii="Calibri" w:hAnsi="Calibri" w:cs="Calibri"/>
          <w:lang w:val="cs-CZ"/>
        </w:rPr>
        <w:t xml:space="preserve"> </w:t>
      </w:r>
      <w:r w:rsidR="00F901E3" w:rsidRPr="002C5C97">
        <w:rPr>
          <w:rFonts w:ascii="Calibri" w:hAnsi="Calibri" w:cs="Calibri"/>
          <w:lang w:val="cs-CZ"/>
        </w:rPr>
        <w:t xml:space="preserve">vypadá budova z různých úhlů odlišně. </w:t>
      </w:r>
      <w:r w:rsidR="002C5C97" w:rsidRPr="002C5C97">
        <w:rPr>
          <w:rFonts w:ascii="Calibri" w:hAnsi="Calibri" w:cs="Calibri"/>
          <w:lang w:val="cs-CZ"/>
        </w:rPr>
        <w:t xml:space="preserve">Mezi etážemi budou umístěny </w:t>
      </w:r>
      <w:r w:rsidR="00682E7C">
        <w:rPr>
          <w:rFonts w:ascii="Calibri" w:hAnsi="Calibri" w:cs="Calibri"/>
          <w:lang w:val="cs-CZ"/>
        </w:rPr>
        <w:t>pásy z perforovaného plechu</w:t>
      </w:r>
      <w:r>
        <w:rPr>
          <w:rFonts w:ascii="Calibri" w:hAnsi="Calibri" w:cs="Calibri"/>
          <w:lang w:val="cs-CZ"/>
        </w:rPr>
        <w:t>.</w:t>
      </w:r>
    </w:p>
    <w:p w14:paraId="4B0EFD7F" w14:textId="77777777" w:rsidR="00C072AE" w:rsidRDefault="00C072AE" w:rsidP="000576AC">
      <w:pPr>
        <w:jc w:val="both"/>
        <w:rPr>
          <w:rFonts w:ascii="Calibri" w:hAnsi="Calibri" w:cs="Calibri"/>
          <w:lang w:val="cs-CZ"/>
        </w:rPr>
      </w:pPr>
    </w:p>
    <w:p w14:paraId="583C6827" w14:textId="18259924" w:rsidR="000D62DD" w:rsidRDefault="00056FAB" w:rsidP="000576AC">
      <w:pPr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Návštěvníky</w:t>
      </w:r>
      <w:r w:rsidR="000576AC">
        <w:rPr>
          <w:rFonts w:ascii="Calibri" w:hAnsi="Calibri" w:cs="Calibri"/>
          <w:lang w:val="cs-CZ"/>
        </w:rPr>
        <w:t xml:space="preserve"> </w:t>
      </w:r>
      <w:proofErr w:type="spellStart"/>
      <w:r w:rsidR="000576AC">
        <w:rPr>
          <w:rFonts w:ascii="Calibri" w:hAnsi="Calibri" w:cs="Calibri"/>
          <w:lang w:val="cs-CZ"/>
        </w:rPr>
        <w:t>Organi</w:t>
      </w:r>
      <w:r w:rsidR="00A61833">
        <w:rPr>
          <w:rFonts w:ascii="Calibri" w:hAnsi="Calibri" w:cs="Calibri"/>
          <w:lang w:val="cs-CZ"/>
        </w:rPr>
        <w:t>c</w:t>
      </w:r>
      <w:r w:rsidR="000576AC">
        <w:rPr>
          <w:rFonts w:ascii="Calibri" w:hAnsi="Calibri" w:cs="Calibri"/>
          <w:lang w:val="cs-CZ"/>
        </w:rPr>
        <w:t>y</w:t>
      </w:r>
      <w:proofErr w:type="spellEnd"/>
      <w:r w:rsidR="000576AC">
        <w:rPr>
          <w:rFonts w:ascii="Calibri" w:hAnsi="Calibri" w:cs="Calibri"/>
          <w:lang w:val="cs-CZ"/>
        </w:rPr>
        <w:t xml:space="preserve">, která usiluje o prestižní certifikaci BREEAM </w:t>
      </w:r>
      <w:proofErr w:type="spellStart"/>
      <w:r w:rsidR="000576AC">
        <w:rPr>
          <w:rFonts w:ascii="Calibri" w:hAnsi="Calibri" w:cs="Calibri"/>
          <w:lang w:val="cs-CZ"/>
        </w:rPr>
        <w:t>Excellent</w:t>
      </w:r>
      <w:proofErr w:type="spellEnd"/>
      <w:r w:rsidR="000576AC">
        <w:rPr>
          <w:rFonts w:ascii="Calibri" w:hAnsi="Calibri" w:cs="Calibri"/>
          <w:lang w:val="cs-CZ"/>
        </w:rPr>
        <w:t xml:space="preserve">, </w:t>
      </w:r>
      <w:r>
        <w:rPr>
          <w:rFonts w:ascii="Calibri" w:hAnsi="Calibri" w:cs="Calibri"/>
          <w:lang w:val="cs-CZ"/>
        </w:rPr>
        <w:t xml:space="preserve">přivítá </w:t>
      </w:r>
      <w:r w:rsidR="00DA5226">
        <w:rPr>
          <w:rFonts w:ascii="Calibri" w:hAnsi="Calibri" w:cs="Calibri"/>
          <w:lang w:val="cs-CZ"/>
        </w:rPr>
        <w:t xml:space="preserve">designová recepce dominující prostorám v přízemí. Do budoucna je plánována i recepce virtuální, která umožní „odbavení“ návštěv bez nutnosti kontaktu s recepcí. </w:t>
      </w:r>
      <w:r w:rsidR="00AB43C6">
        <w:rPr>
          <w:rFonts w:ascii="Calibri" w:hAnsi="Calibri" w:cs="Calibri"/>
          <w:lang w:val="cs-CZ"/>
        </w:rPr>
        <w:t>O distribuci čerstvého vzduchu pro z</w:t>
      </w:r>
      <w:r w:rsidR="00653610">
        <w:rPr>
          <w:rFonts w:ascii="Calibri" w:hAnsi="Calibri" w:cs="Calibri"/>
          <w:lang w:val="cs-CZ"/>
        </w:rPr>
        <w:t>aměstnanc</w:t>
      </w:r>
      <w:r w:rsidR="00AB43C6">
        <w:rPr>
          <w:rFonts w:ascii="Calibri" w:hAnsi="Calibri" w:cs="Calibri"/>
          <w:lang w:val="cs-CZ"/>
        </w:rPr>
        <w:t xml:space="preserve">e </w:t>
      </w:r>
      <w:r w:rsidR="00653610">
        <w:rPr>
          <w:rFonts w:ascii="Calibri" w:hAnsi="Calibri" w:cs="Calibri"/>
          <w:lang w:val="cs-CZ"/>
        </w:rPr>
        <w:t>nebo návštěvní</w:t>
      </w:r>
      <w:r w:rsidR="00AB43C6">
        <w:rPr>
          <w:rFonts w:ascii="Calibri" w:hAnsi="Calibri" w:cs="Calibri"/>
          <w:lang w:val="cs-CZ"/>
        </w:rPr>
        <w:t xml:space="preserve">ky </w:t>
      </w:r>
      <w:r w:rsidR="00653610">
        <w:rPr>
          <w:rFonts w:ascii="Calibri" w:hAnsi="Calibri" w:cs="Calibri"/>
          <w:lang w:val="cs-CZ"/>
        </w:rPr>
        <w:t xml:space="preserve">maloobchodní zóny se </w:t>
      </w:r>
      <w:r w:rsidR="00AB43C6">
        <w:rPr>
          <w:rFonts w:ascii="Calibri" w:hAnsi="Calibri" w:cs="Calibri"/>
          <w:lang w:val="cs-CZ"/>
        </w:rPr>
        <w:t>postará inteligentní systém</w:t>
      </w:r>
      <w:r w:rsidR="000576AC">
        <w:rPr>
          <w:rFonts w:ascii="Calibri" w:hAnsi="Calibri" w:cs="Calibri"/>
          <w:lang w:val="cs-CZ"/>
        </w:rPr>
        <w:t xml:space="preserve">. </w:t>
      </w:r>
      <w:proofErr w:type="spellStart"/>
      <w:r w:rsidR="000D62DD">
        <w:rPr>
          <w:rFonts w:ascii="Calibri" w:hAnsi="Calibri" w:cs="Calibri"/>
          <w:lang w:val="cs-CZ"/>
        </w:rPr>
        <w:t>Organica</w:t>
      </w:r>
      <w:proofErr w:type="spellEnd"/>
      <w:r w:rsidR="000D62DD">
        <w:rPr>
          <w:rFonts w:ascii="Calibri" w:hAnsi="Calibri" w:cs="Calibri"/>
          <w:lang w:val="cs-CZ"/>
        </w:rPr>
        <w:t xml:space="preserve"> bude schopná sama řídit ohřev a chlazení budovy dle období a předpovědi počasí, protože její součástí bude i </w:t>
      </w:r>
      <w:proofErr w:type="spellStart"/>
      <w:r w:rsidR="000D62DD">
        <w:rPr>
          <w:rFonts w:ascii="Calibri" w:hAnsi="Calibri" w:cs="Calibri"/>
          <w:lang w:val="cs-CZ"/>
        </w:rPr>
        <w:t>meteostanice</w:t>
      </w:r>
      <w:proofErr w:type="spellEnd"/>
      <w:r w:rsidR="000D62DD">
        <w:rPr>
          <w:rFonts w:ascii="Calibri" w:hAnsi="Calibri" w:cs="Calibri"/>
          <w:lang w:val="cs-CZ"/>
        </w:rPr>
        <w:t xml:space="preserve">. </w:t>
      </w:r>
    </w:p>
    <w:p w14:paraId="300EE9AD" w14:textId="77777777" w:rsidR="000D62DD" w:rsidRDefault="000D62DD" w:rsidP="000576AC">
      <w:pPr>
        <w:jc w:val="both"/>
        <w:rPr>
          <w:rFonts w:ascii="Calibri" w:hAnsi="Calibri" w:cs="Calibri"/>
          <w:lang w:val="cs-CZ"/>
        </w:rPr>
      </w:pPr>
    </w:p>
    <w:p w14:paraId="20435249" w14:textId="130430F2" w:rsidR="009A7FFC" w:rsidRPr="00682E7C" w:rsidRDefault="000576AC" w:rsidP="000576AC">
      <w:pPr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Parkování</w:t>
      </w:r>
      <w:r w:rsidR="000D62DD">
        <w:rPr>
          <w:rFonts w:ascii="Calibri" w:hAnsi="Calibri" w:cs="Calibri"/>
          <w:lang w:val="cs-CZ"/>
        </w:rPr>
        <w:t xml:space="preserve"> bude možné </w:t>
      </w:r>
      <w:r w:rsidR="00AB43C6">
        <w:rPr>
          <w:rFonts w:ascii="Calibri" w:hAnsi="Calibri" w:cs="Calibri"/>
          <w:lang w:val="cs-CZ"/>
        </w:rPr>
        <w:t xml:space="preserve">najít díky mobilní aplikaci a své místo zde </w:t>
      </w:r>
      <w:r>
        <w:rPr>
          <w:rFonts w:ascii="Calibri" w:hAnsi="Calibri" w:cs="Calibri"/>
          <w:lang w:val="cs-CZ"/>
        </w:rPr>
        <w:t>najdou</w:t>
      </w:r>
      <w:r w:rsidR="00AB43C6">
        <w:rPr>
          <w:rFonts w:ascii="Calibri" w:hAnsi="Calibri" w:cs="Calibri"/>
          <w:lang w:val="cs-CZ"/>
        </w:rPr>
        <w:t xml:space="preserve"> nabíje</w:t>
      </w:r>
      <w:r w:rsidR="000D62DD">
        <w:rPr>
          <w:rFonts w:ascii="Calibri" w:hAnsi="Calibri" w:cs="Calibri"/>
          <w:lang w:val="cs-CZ"/>
        </w:rPr>
        <w:t xml:space="preserve">cí stanice </w:t>
      </w:r>
      <w:r w:rsidR="00AB43C6">
        <w:rPr>
          <w:rFonts w:ascii="Calibri" w:hAnsi="Calibri" w:cs="Calibri"/>
          <w:lang w:val="cs-CZ"/>
        </w:rPr>
        <w:t>pro elektromobily</w:t>
      </w:r>
      <w:r w:rsidR="00B774D3">
        <w:rPr>
          <w:rFonts w:ascii="Calibri" w:hAnsi="Calibri" w:cs="Calibri"/>
          <w:lang w:val="cs-CZ"/>
        </w:rPr>
        <w:t xml:space="preserve"> i </w:t>
      </w:r>
      <w:proofErr w:type="spellStart"/>
      <w:r w:rsidR="00B774D3">
        <w:rPr>
          <w:rFonts w:ascii="Calibri" w:hAnsi="Calibri" w:cs="Calibri"/>
          <w:lang w:val="cs-CZ"/>
        </w:rPr>
        <w:t>elektrokol</w:t>
      </w:r>
      <w:r>
        <w:rPr>
          <w:rFonts w:ascii="Calibri" w:hAnsi="Calibri" w:cs="Calibri"/>
          <w:lang w:val="cs-CZ"/>
        </w:rPr>
        <w:t>a</w:t>
      </w:r>
      <w:proofErr w:type="spellEnd"/>
      <w:r w:rsidR="00AB43C6">
        <w:rPr>
          <w:rFonts w:ascii="Calibri" w:hAnsi="Calibri" w:cs="Calibri"/>
          <w:lang w:val="cs-CZ"/>
        </w:rPr>
        <w:t xml:space="preserve">. </w:t>
      </w:r>
      <w:r w:rsidR="00A61833">
        <w:rPr>
          <w:rFonts w:ascii="Calibri" w:hAnsi="Calibri" w:cs="Calibri"/>
          <w:lang w:val="cs-CZ"/>
        </w:rPr>
        <w:t>U laviček</w:t>
      </w:r>
      <w:r w:rsidR="00AB43C6">
        <w:rPr>
          <w:rFonts w:ascii="Calibri" w:hAnsi="Calibri" w:cs="Calibri"/>
          <w:lang w:val="cs-CZ"/>
        </w:rPr>
        <w:t xml:space="preserve">, které </w:t>
      </w:r>
      <w:r w:rsidR="00A61833">
        <w:rPr>
          <w:rFonts w:ascii="Calibri" w:hAnsi="Calibri" w:cs="Calibri"/>
          <w:lang w:val="cs-CZ"/>
        </w:rPr>
        <w:t>se nacházejí v </w:t>
      </w:r>
      <w:r w:rsidR="00AB43C6">
        <w:rPr>
          <w:rFonts w:ascii="Calibri" w:hAnsi="Calibri" w:cs="Calibri"/>
          <w:lang w:val="cs-CZ"/>
        </w:rPr>
        <w:t>klidov</w:t>
      </w:r>
      <w:r w:rsidR="00A61833">
        <w:rPr>
          <w:rFonts w:ascii="Calibri" w:hAnsi="Calibri" w:cs="Calibri"/>
          <w:lang w:val="cs-CZ"/>
        </w:rPr>
        <w:t>ém prostoru atria</w:t>
      </w:r>
      <w:r w:rsidR="00AB43C6">
        <w:rPr>
          <w:rFonts w:ascii="Calibri" w:hAnsi="Calibri" w:cs="Calibri"/>
          <w:lang w:val="cs-CZ"/>
        </w:rPr>
        <w:t>, bud</w:t>
      </w:r>
      <w:r w:rsidR="00A61833">
        <w:rPr>
          <w:rFonts w:ascii="Calibri" w:hAnsi="Calibri" w:cs="Calibri"/>
          <w:lang w:val="cs-CZ"/>
        </w:rPr>
        <w:t>e možné</w:t>
      </w:r>
      <w:r w:rsidR="00AB43C6">
        <w:rPr>
          <w:rFonts w:ascii="Calibri" w:hAnsi="Calibri" w:cs="Calibri"/>
          <w:lang w:val="cs-CZ"/>
        </w:rPr>
        <w:t xml:space="preserve"> USB nabíje</w:t>
      </w:r>
      <w:r w:rsidR="00A61833">
        <w:rPr>
          <w:rFonts w:ascii="Calibri" w:hAnsi="Calibri" w:cs="Calibri"/>
          <w:lang w:val="cs-CZ"/>
        </w:rPr>
        <w:t>ní</w:t>
      </w:r>
      <w:r w:rsidR="00AB43C6">
        <w:rPr>
          <w:rFonts w:ascii="Calibri" w:hAnsi="Calibri" w:cs="Calibri"/>
          <w:lang w:val="cs-CZ"/>
        </w:rPr>
        <w:t xml:space="preserve">. </w:t>
      </w:r>
      <w:r w:rsidR="000D62DD">
        <w:rPr>
          <w:rFonts w:ascii="Calibri" w:hAnsi="Calibri" w:cs="Calibri"/>
          <w:lang w:val="cs-CZ"/>
        </w:rPr>
        <w:t>Architekti počítají se systémem využívání dešťových vod na zálivku</w:t>
      </w:r>
      <w:r w:rsidR="00D95240">
        <w:rPr>
          <w:rFonts w:ascii="Calibri" w:hAnsi="Calibri" w:cs="Calibri"/>
          <w:lang w:val="cs-CZ"/>
        </w:rPr>
        <w:t xml:space="preserve"> i střešními </w:t>
      </w:r>
      <w:proofErr w:type="spellStart"/>
      <w:r w:rsidR="00D95240">
        <w:rPr>
          <w:rFonts w:ascii="Calibri" w:hAnsi="Calibri" w:cs="Calibri"/>
          <w:lang w:val="cs-CZ"/>
        </w:rPr>
        <w:t>fotovoltaickými</w:t>
      </w:r>
      <w:proofErr w:type="spellEnd"/>
      <w:r w:rsidR="00D95240">
        <w:rPr>
          <w:rFonts w:ascii="Calibri" w:hAnsi="Calibri" w:cs="Calibri"/>
          <w:lang w:val="cs-CZ"/>
        </w:rPr>
        <w:t xml:space="preserve"> panely, díky nimž bude </w:t>
      </w:r>
      <w:proofErr w:type="spellStart"/>
      <w:r w:rsidR="00D95240">
        <w:rPr>
          <w:rFonts w:ascii="Calibri" w:hAnsi="Calibri" w:cs="Calibri"/>
          <w:lang w:val="cs-CZ"/>
        </w:rPr>
        <w:t>Organica</w:t>
      </w:r>
      <w:proofErr w:type="spellEnd"/>
      <w:r w:rsidR="00D95240">
        <w:rPr>
          <w:rFonts w:ascii="Calibri" w:hAnsi="Calibri" w:cs="Calibri"/>
          <w:lang w:val="cs-CZ"/>
        </w:rPr>
        <w:t xml:space="preserve"> částečně energeticky soběstačná.</w:t>
      </w:r>
    </w:p>
    <w:p w14:paraId="2619E846" w14:textId="77777777" w:rsidR="009A7FFC" w:rsidRDefault="009A7FFC" w:rsidP="000576AC">
      <w:pPr>
        <w:jc w:val="both"/>
        <w:rPr>
          <w:rFonts w:ascii="Calibri" w:hAnsi="Calibri" w:cs="Calibri"/>
          <w:lang w:val="cs-CZ"/>
        </w:rPr>
      </w:pPr>
    </w:p>
    <w:p w14:paraId="0A65B84A" w14:textId="37318718" w:rsidR="002C5C97" w:rsidRDefault="009A7FFC" w:rsidP="000576AC">
      <w:pPr>
        <w:jc w:val="both"/>
        <w:rPr>
          <w:rFonts w:ascii="Calibri" w:hAnsi="Calibri" w:cs="Calibri"/>
          <w:noProof/>
          <w:lang w:val="cs-CZ"/>
        </w:rPr>
      </w:pPr>
      <w:r w:rsidRPr="00C072AE">
        <w:rPr>
          <w:rFonts w:ascii="Calibri" w:hAnsi="Calibri" w:cs="Calibri"/>
          <w:i/>
          <w:iCs/>
          <w:lang w:val="cs-CZ"/>
        </w:rPr>
        <w:t xml:space="preserve">„Ostravané mohou nyní sledovat, jak </w:t>
      </w:r>
      <w:proofErr w:type="spellStart"/>
      <w:r w:rsidRPr="00C072AE">
        <w:rPr>
          <w:rFonts w:ascii="Calibri" w:hAnsi="Calibri" w:cs="Calibri"/>
          <w:i/>
          <w:iCs/>
          <w:lang w:val="cs-CZ"/>
        </w:rPr>
        <w:t>Organica</w:t>
      </w:r>
      <w:proofErr w:type="spellEnd"/>
      <w:r w:rsidRPr="00C072AE">
        <w:rPr>
          <w:rFonts w:ascii="Calibri" w:hAnsi="Calibri" w:cs="Calibri"/>
          <w:i/>
          <w:iCs/>
          <w:lang w:val="cs-CZ"/>
        </w:rPr>
        <w:t xml:space="preserve"> roste</w:t>
      </w:r>
      <w:r w:rsidR="00D22421">
        <w:rPr>
          <w:rFonts w:ascii="Calibri" w:hAnsi="Calibri" w:cs="Calibri"/>
          <w:i/>
          <w:iCs/>
          <w:lang w:val="cs-CZ"/>
        </w:rPr>
        <w:t xml:space="preserve">. </w:t>
      </w:r>
      <w:r w:rsidRPr="00C072AE">
        <w:rPr>
          <w:rFonts w:ascii="Calibri" w:hAnsi="Calibri" w:cs="Calibri"/>
          <w:i/>
          <w:iCs/>
          <w:lang w:val="cs-CZ"/>
        </w:rPr>
        <w:t xml:space="preserve">V </w:t>
      </w:r>
      <w:r w:rsidR="00682E7C">
        <w:rPr>
          <w:rFonts w:ascii="Calibri" w:hAnsi="Calibri" w:cs="Calibri"/>
          <w:i/>
          <w:iCs/>
          <w:noProof/>
          <w:lang w:val="cs-CZ"/>
        </w:rPr>
        <w:t>4</w:t>
      </w:r>
      <w:r w:rsidR="002C5C97" w:rsidRPr="00C072AE">
        <w:rPr>
          <w:rFonts w:ascii="Calibri" w:hAnsi="Calibri" w:cs="Calibri"/>
          <w:i/>
          <w:iCs/>
          <w:noProof/>
          <w:lang w:val="cs-CZ"/>
        </w:rPr>
        <w:t xml:space="preserve">. kvartálu </w:t>
      </w:r>
      <w:r w:rsidRPr="00C072AE">
        <w:rPr>
          <w:rFonts w:ascii="Calibri" w:hAnsi="Calibri" w:cs="Calibri"/>
          <w:i/>
          <w:iCs/>
          <w:noProof/>
          <w:lang w:val="cs-CZ"/>
        </w:rPr>
        <w:t xml:space="preserve">letošního </w:t>
      </w:r>
      <w:r w:rsidR="002C5C97" w:rsidRPr="00C072AE">
        <w:rPr>
          <w:rFonts w:ascii="Calibri" w:hAnsi="Calibri" w:cs="Calibri"/>
          <w:i/>
          <w:iCs/>
          <w:noProof/>
          <w:lang w:val="cs-CZ"/>
        </w:rPr>
        <w:t>roku</w:t>
      </w:r>
      <w:r w:rsidR="0097006E">
        <w:rPr>
          <w:rFonts w:ascii="Calibri" w:hAnsi="Calibri" w:cs="Calibri"/>
          <w:i/>
          <w:iCs/>
          <w:noProof/>
          <w:lang w:val="cs-CZ"/>
        </w:rPr>
        <w:t xml:space="preserve"> </w:t>
      </w:r>
      <w:r w:rsidR="00D22421">
        <w:rPr>
          <w:rFonts w:ascii="Calibri" w:hAnsi="Calibri" w:cs="Calibri"/>
          <w:i/>
          <w:iCs/>
          <w:noProof/>
          <w:lang w:val="cs-CZ"/>
        </w:rPr>
        <w:t>dokončíme fasádu na začátku příštího</w:t>
      </w:r>
      <w:r w:rsidR="002C5C97" w:rsidRPr="00C072AE">
        <w:rPr>
          <w:rFonts w:ascii="Calibri" w:hAnsi="Calibri" w:cs="Calibri"/>
          <w:i/>
          <w:iCs/>
          <w:noProof/>
          <w:lang w:val="cs-CZ"/>
        </w:rPr>
        <w:t xml:space="preserve"> roku </w:t>
      </w:r>
      <w:r w:rsidR="0097006E">
        <w:rPr>
          <w:rFonts w:ascii="Calibri" w:hAnsi="Calibri" w:cs="Calibri"/>
          <w:i/>
          <w:iCs/>
          <w:noProof/>
          <w:lang w:val="cs-CZ"/>
        </w:rPr>
        <w:t xml:space="preserve">začne </w:t>
      </w:r>
      <w:r w:rsidR="00D22421">
        <w:rPr>
          <w:rFonts w:ascii="Calibri" w:hAnsi="Calibri" w:cs="Calibri"/>
          <w:i/>
          <w:iCs/>
          <w:noProof/>
          <w:lang w:val="cs-CZ"/>
        </w:rPr>
        <w:t xml:space="preserve">Tietoevry </w:t>
      </w:r>
      <w:r w:rsidR="0097006E">
        <w:rPr>
          <w:rFonts w:ascii="Calibri" w:hAnsi="Calibri" w:cs="Calibri"/>
          <w:i/>
          <w:iCs/>
          <w:noProof/>
          <w:lang w:val="cs-CZ"/>
        </w:rPr>
        <w:t>s přípravami svých kancelářských prostor</w:t>
      </w:r>
      <w:r w:rsidR="002C5C97" w:rsidRPr="00C072AE">
        <w:rPr>
          <w:rFonts w:ascii="Calibri" w:hAnsi="Calibri" w:cs="Calibri"/>
          <w:i/>
          <w:iCs/>
          <w:noProof/>
          <w:lang w:val="cs-CZ"/>
        </w:rPr>
        <w:t>.</w:t>
      </w:r>
      <w:r w:rsidRPr="00C072AE">
        <w:rPr>
          <w:rFonts w:ascii="Calibri" w:hAnsi="Calibri" w:cs="Calibri"/>
          <w:i/>
          <w:iCs/>
          <w:noProof/>
          <w:lang w:val="cs-CZ"/>
        </w:rPr>
        <w:t xml:space="preserve"> </w:t>
      </w:r>
      <w:r w:rsidR="00D22421">
        <w:rPr>
          <w:rFonts w:ascii="Calibri" w:hAnsi="Calibri" w:cs="Calibri"/>
          <w:i/>
          <w:iCs/>
          <w:noProof/>
          <w:lang w:val="cs-CZ"/>
        </w:rPr>
        <w:t xml:space="preserve">Ostatní kancelářské a obchodní prostory </w:t>
      </w:r>
      <w:r w:rsidR="002C5C97" w:rsidRPr="00C072AE">
        <w:rPr>
          <w:rFonts w:ascii="Calibri" w:hAnsi="Calibri" w:cs="Calibri"/>
          <w:i/>
          <w:iCs/>
          <w:noProof/>
          <w:lang w:val="cs-CZ"/>
        </w:rPr>
        <w:t xml:space="preserve">obsadí další nájemci, </w:t>
      </w:r>
      <w:r w:rsidRPr="00C072AE">
        <w:rPr>
          <w:rFonts w:ascii="Calibri" w:hAnsi="Calibri" w:cs="Calibri"/>
          <w:i/>
          <w:iCs/>
          <w:noProof/>
          <w:lang w:val="cs-CZ"/>
        </w:rPr>
        <w:t xml:space="preserve">s nimiž </w:t>
      </w:r>
      <w:r w:rsidR="00D22421">
        <w:rPr>
          <w:rFonts w:ascii="Calibri" w:hAnsi="Calibri" w:cs="Calibri"/>
          <w:i/>
          <w:iCs/>
          <w:noProof/>
          <w:lang w:val="cs-CZ"/>
        </w:rPr>
        <w:t xml:space="preserve">nyní </w:t>
      </w:r>
      <w:r w:rsidRPr="00C072AE">
        <w:rPr>
          <w:rFonts w:ascii="Calibri" w:hAnsi="Calibri" w:cs="Calibri"/>
          <w:i/>
          <w:iCs/>
          <w:noProof/>
          <w:lang w:val="cs-CZ"/>
        </w:rPr>
        <w:t>intenzivně jednáme</w:t>
      </w:r>
      <w:r w:rsidR="00C072AE">
        <w:rPr>
          <w:rFonts w:ascii="Calibri" w:hAnsi="Calibri" w:cs="Calibri"/>
          <w:i/>
          <w:iCs/>
          <w:noProof/>
          <w:lang w:val="cs-CZ"/>
        </w:rPr>
        <w:t xml:space="preserve">,“ </w:t>
      </w:r>
      <w:r w:rsidR="00C072AE" w:rsidRPr="00C072AE">
        <w:rPr>
          <w:rFonts w:ascii="Calibri" w:hAnsi="Calibri" w:cs="Calibri"/>
          <w:noProof/>
          <w:lang w:val="cs-CZ"/>
        </w:rPr>
        <w:t>říká Dušan Kastl, výkonný ředitel CONTERY.</w:t>
      </w:r>
    </w:p>
    <w:p w14:paraId="02187DA3" w14:textId="0098887F" w:rsidR="00F80DD1" w:rsidRDefault="00F80DD1" w:rsidP="000576AC">
      <w:pPr>
        <w:jc w:val="both"/>
        <w:rPr>
          <w:rFonts w:ascii="Calibri" w:hAnsi="Calibri" w:cs="Calibri"/>
          <w:noProof/>
          <w:lang w:val="cs-CZ"/>
        </w:rPr>
      </w:pPr>
    </w:p>
    <w:p w14:paraId="3FC57936" w14:textId="752CC7B4" w:rsidR="00D82753" w:rsidRPr="00D82753" w:rsidRDefault="00D82753" w:rsidP="006F078B">
      <w:pPr>
        <w:rPr>
          <w:rFonts w:ascii="Calibri" w:eastAsia="Times New Roman" w:hAnsi="Calibri" w:cs="Calibri"/>
          <w:color w:val="000000" w:themeColor="text1"/>
          <w:bdr w:val="none" w:sz="0" w:space="0" w:color="auto"/>
          <w:lang w:val="cs-CZ" w:eastAsia="cs-CZ"/>
        </w:rPr>
      </w:pPr>
      <w:r>
        <w:rPr>
          <w:rFonts w:ascii="Calibri" w:hAnsi="Calibri" w:cs="Calibri"/>
          <w:noProof/>
          <w:lang w:val="cs-CZ"/>
        </w:rPr>
        <w:t>Dalším významným ostravským projektem je Contera Park Ostrava D1 v Hrušově, kde se v létě dokončí více než 100 000m2 skladových prostor.</w:t>
      </w:r>
      <w:r w:rsidR="00F80DD1">
        <w:rPr>
          <w:rFonts w:ascii="Calibri" w:hAnsi="Calibri" w:cs="Calibri"/>
          <w:noProof/>
          <w:lang w:val="cs-CZ"/>
        </w:rPr>
        <w:t xml:space="preserve"> </w:t>
      </w:r>
      <w:r w:rsidRPr="00D82753">
        <w:rPr>
          <w:rFonts w:ascii="Calibri" w:eastAsia="Times New Roman" w:hAnsi="Calibri" w:cs="Calibri"/>
          <w:color w:val="000000" w:themeColor="text1"/>
          <w:spacing w:val="4"/>
          <w:bdr w:val="none" w:sz="0" w:space="0" w:color="auto"/>
          <w:lang w:val="cs-CZ" w:eastAsia="cs-CZ"/>
        </w:rPr>
        <w:t>Park bude využíván především pro lehký průmysl, sklady a výrobu.</w:t>
      </w:r>
      <w:r>
        <w:rPr>
          <w:rFonts w:ascii="Calibri" w:eastAsia="Times New Roman" w:hAnsi="Calibri" w:cs="Calibri"/>
          <w:color w:val="000000" w:themeColor="text1"/>
          <w:bdr w:val="none" w:sz="0" w:space="0" w:color="auto"/>
          <w:lang w:val="cs-CZ" w:eastAsia="cs-CZ"/>
        </w:rPr>
        <w:t xml:space="preserve"> </w:t>
      </w:r>
      <w:r w:rsidRPr="00D82753">
        <w:rPr>
          <w:rFonts w:ascii="Calibri" w:eastAsia="Times New Roman" w:hAnsi="Calibri" w:cs="Calibri"/>
          <w:color w:val="000000" w:themeColor="text1"/>
          <w:bdr w:val="none" w:sz="0" w:space="0" w:color="auto"/>
          <w:shd w:val="clear" w:color="auto" w:fill="FFFFFF"/>
          <w:lang w:val="cs-CZ" w:eastAsia="cs-CZ"/>
        </w:rPr>
        <w:t xml:space="preserve">Velkou předností parku je ideální dopravní napojení, blízkost dálnice </w:t>
      </w:r>
      <w:r w:rsidRPr="00D82753">
        <w:rPr>
          <w:rFonts w:ascii="Calibri" w:eastAsia="Times New Roman" w:hAnsi="Calibri" w:cs="Calibri"/>
          <w:color w:val="231F20"/>
          <w:bdr w:val="none" w:sz="0" w:space="0" w:color="auto"/>
          <w:shd w:val="clear" w:color="auto" w:fill="FFFFFF"/>
          <w:lang w:val="cs-CZ" w:eastAsia="cs-CZ"/>
        </w:rPr>
        <w:t>D1 a železniční trati do vnitrozemí, ve směru na Polsko a Slovensko.</w:t>
      </w:r>
      <w:r w:rsidR="006F078B">
        <w:rPr>
          <w:rFonts w:ascii="Calibri" w:eastAsia="Times New Roman" w:hAnsi="Calibri" w:cs="Calibri"/>
          <w:color w:val="231F20"/>
          <w:bdr w:val="none" w:sz="0" w:space="0" w:color="auto"/>
          <w:shd w:val="clear" w:color="auto" w:fill="FFFFFF"/>
          <w:lang w:val="cs-CZ" w:eastAsia="cs-CZ"/>
        </w:rPr>
        <w:t xml:space="preserve"> Hlavním nájemci jsou společnosti </w:t>
      </w:r>
      <w:proofErr w:type="spellStart"/>
      <w:r w:rsidR="006F078B">
        <w:rPr>
          <w:rFonts w:ascii="Calibri" w:eastAsia="Times New Roman" w:hAnsi="Calibri" w:cs="Calibri"/>
          <w:color w:val="231F20"/>
          <w:bdr w:val="none" w:sz="0" w:space="0" w:color="auto"/>
          <w:shd w:val="clear" w:color="auto" w:fill="FFFFFF"/>
          <w:lang w:val="cs-CZ" w:eastAsia="cs-CZ"/>
        </w:rPr>
        <w:t>Sportisimo</w:t>
      </w:r>
      <w:proofErr w:type="spellEnd"/>
      <w:r w:rsidR="006F078B">
        <w:rPr>
          <w:rFonts w:ascii="Calibri" w:eastAsia="Times New Roman" w:hAnsi="Calibri" w:cs="Calibri"/>
          <w:color w:val="231F20"/>
          <w:bdr w:val="none" w:sz="0" w:space="0" w:color="auto"/>
          <w:shd w:val="clear" w:color="auto" w:fill="FFFFFF"/>
          <w:lang w:val="cs-CZ" w:eastAsia="cs-CZ"/>
        </w:rPr>
        <w:t xml:space="preserve">, </w:t>
      </w:r>
      <w:r w:rsidR="006F078B" w:rsidRPr="006F078B">
        <w:rPr>
          <w:rFonts w:ascii="Calibri" w:eastAsia="Times New Roman" w:hAnsi="Calibri" w:cs="Calibri"/>
          <w:color w:val="231F20"/>
          <w:bdr w:val="none" w:sz="0" w:space="0" w:color="auto"/>
          <w:shd w:val="clear" w:color="auto" w:fill="FFFFFF"/>
          <w:lang w:val="cs-CZ" w:eastAsia="cs-CZ"/>
        </w:rPr>
        <w:t>Plzeňský Praz</w:t>
      </w:r>
      <w:r w:rsidR="006F078B">
        <w:rPr>
          <w:rFonts w:ascii="Calibri" w:eastAsia="Times New Roman" w:hAnsi="Calibri" w:cs="Calibri"/>
          <w:color w:val="231F20"/>
          <w:bdr w:val="none" w:sz="0" w:space="0" w:color="auto"/>
          <w:shd w:val="clear" w:color="auto" w:fill="FFFFFF"/>
          <w:lang w:val="cs-CZ" w:eastAsia="cs-CZ"/>
        </w:rPr>
        <w:t>droj</w:t>
      </w:r>
      <w:r w:rsidR="006F078B" w:rsidRPr="006F078B">
        <w:rPr>
          <w:rFonts w:ascii="Calibri" w:eastAsia="Times New Roman" w:hAnsi="Calibri" w:cs="Calibri"/>
          <w:color w:val="231F20"/>
          <w:bdr w:val="none" w:sz="0" w:space="0" w:color="auto"/>
          <w:shd w:val="clear" w:color="auto" w:fill="FFFFFF"/>
          <w:lang w:val="cs-CZ" w:eastAsia="cs-CZ"/>
        </w:rPr>
        <w:t xml:space="preserve">, VAS </w:t>
      </w:r>
      <w:proofErr w:type="spellStart"/>
      <w:r w:rsidR="006F078B" w:rsidRPr="006F078B">
        <w:rPr>
          <w:rFonts w:ascii="Calibri" w:eastAsia="Times New Roman" w:hAnsi="Calibri" w:cs="Calibri"/>
          <w:color w:val="231F20"/>
          <w:bdr w:val="none" w:sz="0" w:space="0" w:color="auto"/>
          <w:shd w:val="clear" w:color="auto" w:fill="FFFFFF"/>
          <w:lang w:val="cs-CZ" w:eastAsia="cs-CZ"/>
        </w:rPr>
        <w:t>Solutions</w:t>
      </w:r>
      <w:proofErr w:type="spellEnd"/>
      <w:r w:rsidR="006F078B" w:rsidRPr="006F078B">
        <w:rPr>
          <w:rFonts w:ascii="Calibri" w:eastAsia="Times New Roman" w:hAnsi="Calibri" w:cs="Calibri"/>
          <w:color w:val="231F20"/>
          <w:bdr w:val="none" w:sz="0" w:space="0" w:color="auto"/>
          <w:shd w:val="clear" w:color="auto" w:fill="FFFFFF"/>
          <w:lang w:val="cs-CZ" w:eastAsia="cs-CZ"/>
        </w:rPr>
        <w:t xml:space="preserve">, či třeba AT </w:t>
      </w:r>
      <w:proofErr w:type="spellStart"/>
      <w:r w:rsidR="006F078B" w:rsidRPr="006F078B">
        <w:rPr>
          <w:rFonts w:ascii="Calibri" w:eastAsia="Times New Roman" w:hAnsi="Calibri" w:cs="Calibri"/>
          <w:color w:val="231F20"/>
          <w:bdr w:val="none" w:sz="0" w:space="0" w:color="auto"/>
          <w:shd w:val="clear" w:color="auto" w:fill="FFFFFF"/>
          <w:lang w:val="cs-CZ" w:eastAsia="cs-CZ"/>
        </w:rPr>
        <w:t>Computers</w:t>
      </w:r>
      <w:proofErr w:type="spellEnd"/>
      <w:r w:rsidR="006F078B">
        <w:rPr>
          <w:rFonts w:ascii="Calibri" w:eastAsia="Times New Roman" w:hAnsi="Calibri" w:cs="Calibri"/>
          <w:color w:val="231F20"/>
          <w:bdr w:val="none" w:sz="0" w:space="0" w:color="auto"/>
          <w:shd w:val="clear" w:color="auto" w:fill="FFFFFF"/>
          <w:lang w:val="cs-CZ" w:eastAsia="cs-CZ"/>
        </w:rPr>
        <w:t xml:space="preserve"> a aktuální obsazenost parku činí 95%.</w:t>
      </w:r>
    </w:p>
    <w:p w14:paraId="76B91F0B" w14:textId="15C7E3FD" w:rsidR="00F80DD1" w:rsidRDefault="00F80DD1" w:rsidP="000576AC">
      <w:pPr>
        <w:jc w:val="both"/>
        <w:rPr>
          <w:rFonts w:ascii="Calibri" w:hAnsi="Calibri" w:cs="Calibri"/>
          <w:i/>
          <w:iCs/>
          <w:noProof/>
          <w:lang w:val="cs-CZ"/>
        </w:rPr>
      </w:pPr>
    </w:p>
    <w:p w14:paraId="4BD132C8" w14:textId="77777777" w:rsidR="00C072AE" w:rsidRPr="00C072AE" w:rsidRDefault="00C072AE" w:rsidP="000576AC">
      <w:pPr>
        <w:jc w:val="both"/>
        <w:rPr>
          <w:rFonts w:ascii="Calibri" w:hAnsi="Calibri" w:cs="Calibri"/>
          <w:i/>
          <w:iCs/>
          <w:lang w:val="cs-CZ"/>
        </w:rPr>
      </w:pPr>
    </w:p>
    <w:p w14:paraId="03F5062B" w14:textId="6272D59D" w:rsidR="002C5C97" w:rsidRPr="00C072AE" w:rsidRDefault="002C5C97" w:rsidP="000576AC">
      <w:pPr>
        <w:jc w:val="both"/>
        <w:rPr>
          <w:rFonts w:ascii="Calibri" w:hAnsi="Calibri" w:cs="Calibri"/>
          <w:i/>
          <w:iCs/>
          <w:lang w:val="cs-CZ"/>
        </w:rPr>
      </w:pPr>
    </w:p>
    <w:p w14:paraId="44788281" w14:textId="600CBB20" w:rsidR="00F16640" w:rsidRPr="002C5C97" w:rsidRDefault="00F16640" w:rsidP="000576AC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jc w:val="both"/>
        <w:rPr>
          <w:rFonts w:ascii="Calibri" w:hAnsi="Calibri" w:cs="Calibri"/>
          <w:b/>
          <w:noProof/>
          <w:lang w:val="cs-CZ"/>
        </w:rPr>
      </w:pPr>
    </w:p>
    <w:p w14:paraId="6373B50E" w14:textId="77777777" w:rsidR="002C5C97" w:rsidRPr="002C5C97" w:rsidRDefault="002C5C97" w:rsidP="000576AC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jc w:val="both"/>
        <w:rPr>
          <w:rFonts w:ascii="Calibri" w:hAnsi="Calibri" w:cs="Calibri"/>
          <w:b/>
          <w:noProof/>
          <w:lang w:val="cs-CZ"/>
        </w:rPr>
      </w:pPr>
    </w:p>
    <w:p w14:paraId="2ED3758A" w14:textId="29E5E6EC" w:rsidR="0099249F" w:rsidRPr="002C5C97" w:rsidRDefault="0099249F" w:rsidP="000576AC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jc w:val="both"/>
        <w:rPr>
          <w:rFonts w:ascii="Calibri" w:hAnsi="Calibri" w:cs="Calibri"/>
          <w:b/>
          <w:noProof/>
          <w:lang w:val="cs-CZ"/>
        </w:rPr>
      </w:pPr>
      <w:r w:rsidRPr="002C5C97">
        <w:rPr>
          <w:rFonts w:ascii="Calibri" w:hAnsi="Calibri" w:cs="Calibri"/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4DF07" wp14:editId="4A6D0D3C">
                <wp:simplePos x="0" y="0"/>
                <wp:positionH relativeFrom="column">
                  <wp:posOffset>-358140</wp:posOffset>
                </wp:positionH>
                <wp:positionV relativeFrom="paragraph">
                  <wp:posOffset>-96520</wp:posOffset>
                </wp:positionV>
                <wp:extent cx="68400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4CB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83529B" id="Přímá spojnice 3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2pt,-7.6pt" to="510.4pt,-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" strokecolor="#c4cb2b" strokeweight="1pt"/>
            </w:pict>
          </mc:Fallback>
        </mc:AlternateContent>
      </w:r>
      <w:r w:rsidRPr="002C5C97">
        <w:rPr>
          <w:rFonts w:ascii="Calibri" w:hAnsi="Calibri" w:cs="Calibri"/>
          <w:b/>
          <w:noProof/>
          <w:lang w:val="cs-CZ"/>
        </w:rPr>
        <w:t>Kontakt pro média</w:t>
      </w:r>
    </w:p>
    <w:p w14:paraId="73D8C5A6" w14:textId="77777777" w:rsidR="00C23D96" w:rsidRPr="002C5C97" w:rsidRDefault="00C23D96" w:rsidP="000576AC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jc w:val="both"/>
        <w:rPr>
          <w:rFonts w:ascii="Calibri" w:hAnsi="Calibri" w:cs="Calibri"/>
          <w:b/>
          <w:noProof/>
          <w:lang w:val="cs-CZ"/>
        </w:rPr>
      </w:pPr>
    </w:p>
    <w:p w14:paraId="0150EE27" w14:textId="0CDD75A7" w:rsidR="0099249F" w:rsidRPr="002C5C97" w:rsidRDefault="0099249F" w:rsidP="000576AC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jc w:val="both"/>
        <w:rPr>
          <w:rFonts w:ascii="Calibri" w:hAnsi="Calibri" w:cs="Calibri"/>
          <w:noProof/>
          <w:lang w:val="cs-CZ"/>
        </w:rPr>
      </w:pPr>
      <w:r w:rsidRPr="002C5C97">
        <w:rPr>
          <w:rFonts w:ascii="Calibri" w:hAnsi="Calibri" w:cs="Calibri"/>
          <w:noProof/>
          <w:lang w:val="cs-CZ"/>
        </w:rPr>
        <w:t>Erika Straškrabová</w:t>
      </w:r>
      <w:r w:rsidR="00C23D96" w:rsidRPr="002C5C97">
        <w:rPr>
          <w:rFonts w:ascii="Calibri" w:hAnsi="Calibri" w:cs="Calibri"/>
          <w:noProof/>
          <w:lang w:val="cs-CZ"/>
        </w:rPr>
        <w:tab/>
      </w:r>
    </w:p>
    <w:p w14:paraId="18CCF86E" w14:textId="77777777" w:rsidR="0099249F" w:rsidRPr="002C5C97" w:rsidRDefault="0099249F" w:rsidP="000576AC">
      <w:pPr>
        <w:pStyle w:val="Zpat"/>
        <w:tabs>
          <w:tab w:val="clear" w:pos="4536"/>
          <w:tab w:val="clear" w:pos="9072"/>
          <w:tab w:val="left" w:pos="426"/>
          <w:tab w:val="left" w:pos="7088"/>
          <w:tab w:val="left" w:pos="7371"/>
        </w:tabs>
        <w:jc w:val="both"/>
        <w:rPr>
          <w:rFonts w:ascii="Calibri" w:hAnsi="Calibri" w:cs="Calibri"/>
          <w:noProof/>
          <w:lang w:val="cs-CZ"/>
        </w:rPr>
      </w:pPr>
      <w:r w:rsidRPr="002C5C97">
        <w:rPr>
          <w:rFonts w:ascii="Calibri" w:hAnsi="Calibri" w:cs="Calibri"/>
          <w:noProof/>
          <w:lang w:val="cs-CZ"/>
        </w:rPr>
        <w:t>Marketing &amp; PR manager</w:t>
      </w:r>
    </w:p>
    <w:p w14:paraId="0A635886" w14:textId="77777777" w:rsidR="0099249F" w:rsidRPr="002C5C97" w:rsidRDefault="0099249F" w:rsidP="000576AC">
      <w:pPr>
        <w:pStyle w:val="Zpat"/>
        <w:tabs>
          <w:tab w:val="clear" w:pos="4536"/>
          <w:tab w:val="clear" w:pos="9072"/>
          <w:tab w:val="left" w:pos="426"/>
          <w:tab w:val="left" w:pos="7088"/>
          <w:tab w:val="left" w:pos="7371"/>
        </w:tabs>
        <w:jc w:val="both"/>
        <w:rPr>
          <w:rFonts w:ascii="Calibri" w:hAnsi="Calibri" w:cs="Calibri"/>
          <w:noProof/>
          <w:lang w:val="cs-CZ"/>
        </w:rPr>
      </w:pPr>
      <w:r w:rsidRPr="002C5C97">
        <w:rPr>
          <w:rFonts w:ascii="Calibri" w:hAnsi="Calibri" w:cs="Calibri"/>
          <w:noProof/>
          <w:lang w:val="cs-CZ"/>
        </w:rPr>
        <w:t>M: +420 732 915 226</w:t>
      </w:r>
      <w:r w:rsidRPr="002C5C97">
        <w:rPr>
          <w:rFonts w:ascii="Calibri" w:hAnsi="Calibri" w:cs="Calibri"/>
          <w:noProof/>
          <w:lang w:val="cs-CZ"/>
        </w:rPr>
        <w:tab/>
      </w:r>
    </w:p>
    <w:p w14:paraId="01C9DB90" w14:textId="762CBF1D" w:rsidR="000E4584" w:rsidRPr="002C5C97" w:rsidRDefault="0099249F" w:rsidP="00057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Calibri" w:hAnsi="Calibri" w:cs="Calibri"/>
          <w:noProof/>
          <w:u w:val="single"/>
          <w:lang w:val="cs-CZ"/>
        </w:rPr>
      </w:pPr>
      <w:r w:rsidRPr="002C5C97">
        <w:rPr>
          <w:rFonts w:ascii="Calibri" w:hAnsi="Calibri" w:cs="Calibri"/>
          <w:noProof/>
          <w:lang w:val="cs-CZ"/>
        </w:rPr>
        <w:t xml:space="preserve">E: </w:t>
      </w:r>
      <w:hyperlink r:id="rId11" w:history="1">
        <w:r w:rsidR="000E4584" w:rsidRPr="002C5C97">
          <w:rPr>
            <w:rStyle w:val="Hypertextovodkaz"/>
            <w:rFonts w:ascii="Calibri" w:hAnsi="Calibri" w:cs="Calibri"/>
            <w:noProof/>
            <w:lang w:val="cs-CZ"/>
          </w:rPr>
          <w:t>erika.straskrabova@contera.cz</w:t>
        </w:r>
      </w:hyperlink>
    </w:p>
    <w:p w14:paraId="545F5289" w14:textId="1DEF5AFD" w:rsidR="0099249F" w:rsidRPr="002C5C97" w:rsidRDefault="0099249F" w:rsidP="000576AC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 Light" w:eastAsia="Calibri" w:hAnsi="Calibri Light" w:cs="Calibri Light"/>
          <w:i/>
          <w:noProof/>
          <w:color w:val="808080" w:themeColor="background1" w:themeShade="80"/>
          <w:sz w:val="20"/>
          <w:szCs w:val="20"/>
          <w:bdr w:val="none" w:sz="0" w:space="0" w:color="auto"/>
          <w:lang w:val="cs-CZ"/>
        </w:rPr>
      </w:pPr>
    </w:p>
    <w:p w14:paraId="488F094F" w14:textId="7B76B018" w:rsidR="00324E08" w:rsidRPr="002C5C97" w:rsidRDefault="00324E08" w:rsidP="00057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i/>
          <w:iCs/>
          <w:color w:val="535353" w:themeColor="background2"/>
          <w:sz w:val="20"/>
          <w:szCs w:val="20"/>
          <w:u w:val="single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u w:val="single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O C</w:t>
      </w:r>
      <w:r w:rsidR="00A10BD0"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u w:val="single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ONTEŘE</w:t>
      </w:r>
      <w:r w:rsidR="00A153CE"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u w:val="single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45216BEA" w14:textId="77777777" w:rsidR="00A153CE" w:rsidRPr="002C5C97" w:rsidRDefault="00A153CE" w:rsidP="00057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i/>
          <w:iCs/>
          <w:color w:val="535353" w:themeColor="background2"/>
          <w:sz w:val="20"/>
          <w:szCs w:val="20"/>
          <w:u w:val="single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A95C2E" w14:textId="4FA583C3" w:rsidR="002A5895" w:rsidRPr="002C5C97" w:rsidRDefault="00324E08" w:rsidP="00057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Společnost C</w:t>
      </w:r>
      <w:r w:rsidR="00A10BD0"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ONTERA</w:t>
      </w:r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založená v roce 2009 vlastní a provozuje průmyslové parky v prvotřídních lokalitách v ČR (Brno, Ostrava, Praha, Teplice) a na Slovensku (Bratislava, Prešov). Ve svém portfoliu poskytuje klientům možnost nájmu i řešení upravená a vybudovaná na míru (</w:t>
      </w:r>
      <w:proofErr w:type="spellStart"/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built</w:t>
      </w:r>
      <w:proofErr w:type="spellEnd"/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-to-suit). Specializuje se na </w:t>
      </w:r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přestavbu a revitalizaci nevyužívaných areálů (</w:t>
      </w:r>
      <w:proofErr w:type="spellStart"/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brownfieldů</w:t>
      </w:r>
      <w:proofErr w:type="spellEnd"/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) v lokalitách s dobrou infrastrukturou a klade důraz na soulad parků s okolním prostředím. Portfolio zahrnuje přibližně stávajících 5</w:t>
      </w:r>
      <w:r w:rsidR="00A153CE"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19 </w:t>
      </w:r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000 m</w:t>
      </w:r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vertAlign w:val="superscript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plánovaných </w:t>
      </w:r>
      <w:r w:rsidR="00CA763E"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="00A153CE"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75</w:t>
      </w:r>
      <w:r w:rsidR="00CA763E"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000 m</w:t>
      </w:r>
      <w:r w:rsidR="00CA763E"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vertAlign w:val="superscript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CA763E"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průmyslových nemovitostí. V roce 2019 vytvořila C</w:t>
      </w:r>
      <w:r w:rsidR="00A10BD0"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ONTERA</w:t>
      </w:r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společný podnik s TPG Real </w:t>
      </w:r>
      <w:proofErr w:type="spellStart"/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Estate</w:t>
      </w:r>
      <w:proofErr w:type="spellEnd"/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Partners</w:t>
      </w:r>
      <w:proofErr w:type="spellEnd"/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, specializovanou platformou pro kapitálové investice do nemovitostí, kterou vlastní globální společnost TPG. Ve stejném roce C</w:t>
      </w:r>
      <w:r w:rsidR="00A10BD0"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ONTERA</w:t>
      </w:r>
      <w:r w:rsidRPr="002C5C97">
        <w:rPr>
          <w:rFonts w:ascii="Calibri" w:hAnsi="Calibri" w:cs="Calibri"/>
          <w:i/>
          <w:iCs/>
          <w:color w:val="535353" w:themeColor="background2"/>
          <w:sz w:val="20"/>
          <w:szCs w:val="2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vstoupila na slovenský trh.</w:t>
      </w:r>
    </w:p>
    <w:sectPr w:rsidR="002A5895" w:rsidRPr="002C5C97">
      <w:headerReference w:type="default" r:id="rId12"/>
      <w:footerReference w:type="default" r:id="rId13"/>
      <w:pgSz w:w="11900" w:h="16840"/>
      <w:pgMar w:top="2551" w:right="1708" w:bottom="2104" w:left="1842" w:header="615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0D6C" w14:textId="77777777" w:rsidR="00C921A2" w:rsidRDefault="00C921A2">
      <w:r>
        <w:separator/>
      </w:r>
    </w:p>
  </w:endnote>
  <w:endnote w:type="continuationSeparator" w:id="0">
    <w:p w14:paraId="5197E96E" w14:textId="77777777" w:rsidR="00C921A2" w:rsidRDefault="00C921A2">
      <w:r>
        <w:continuationSeparator/>
      </w:r>
    </w:p>
  </w:endnote>
  <w:endnote w:type="continuationNotice" w:id="1">
    <w:p w14:paraId="6134942E" w14:textId="77777777" w:rsidR="00C921A2" w:rsidRDefault="00C92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Bold">
    <w:altName w:val="Cambria"/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Montserrat Regular">
    <w:altName w:val="Cambria"/>
    <w:panose1 w:val="020B0604020202020204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E9FE" w14:textId="77777777" w:rsidR="003F0012" w:rsidRDefault="003F0012">
    <w:pPr>
      <w:pStyle w:val="TextA"/>
      <w:spacing w:before="0" w:after="120" w:line="240" w:lineRule="auto"/>
      <w:rPr>
        <w:rFonts w:ascii="Montserrat Regular" w:eastAsia="Montserrat Regular" w:hAnsi="Montserrat Regular" w:cs="Montserrat Regular"/>
        <w:color w:val="000000"/>
        <w:sz w:val="14"/>
        <w:szCs w:val="14"/>
        <w:u w:color="000000"/>
      </w:rPr>
    </w:pPr>
    <w:r>
      <w:rPr>
        <w:rFonts w:ascii="Montserrat Bold" w:hAnsi="Montserrat Bold"/>
        <w:color w:val="000000"/>
        <w:sz w:val="14"/>
        <w:szCs w:val="14"/>
        <w:u w:color="000000"/>
      </w:rPr>
      <w:t>CONTERA Management s.r.o.</w:t>
    </w:r>
    <w:r>
      <w:rPr>
        <w:rFonts w:ascii="Montserrat Regular" w:hAnsi="Montserrat Regular"/>
        <w:color w:val="000000"/>
        <w:sz w:val="14"/>
        <w:szCs w:val="14"/>
        <w:u w:color="000000"/>
      </w:rPr>
      <w:t>, Na Strži 1702/65, 140 00 Praha 4</w:t>
    </w:r>
    <w:r>
      <w:rPr>
        <w:rFonts w:ascii="Montserrat Regular" w:hAnsi="Montserrat Regular"/>
        <w:color w:val="000000"/>
        <w:sz w:val="14"/>
        <w:szCs w:val="14"/>
        <w:u w:color="000000"/>
        <w:lang w:val="en-US"/>
      </w:rPr>
      <w:t>, I</w:t>
    </w:r>
    <w:r>
      <w:rPr>
        <w:rFonts w:ascii="Montserrat Regular" w:hAnsi="Montserrat Regular"/>
        <w:color w:val="000000"/>
        <w:sz w:val="14"/>
        <w:szCs w:val="14"/>
        <w:u w:color="000000"/>
      </w:rPr>
      <w:t>Č: 28573510</w:t>
    </w:r>
  </w:p>
  <w:p w14:paraId="6DC4E9FF" w14:textId="77777777" w:rsidR="003F0012" w:rsidRDefault="003F0012">
    <w:pPr>
      <w:pStyle w:val="TextA"/>
      <w:spacing w:before="0" w:after="120" w:line="240" w:lineRule="auto"/>
    </w:pPr>
    <w:r>
      <w:rPr>
        <w:rFonts w:ascii="Montserrat Regular" w:hAnsi="Montserrat Regular"/>
        <w:color w:val="000000"/>
        <w:sz w:val="14"/>
        <w:szCs w:val="14"/>
        <w:u w:color="000000"/>
      </w:rPr>
      <w:t>Zapsaná v obchodní</w:t>
    </w:r>
    <w:r>
      <w:rPr>
        <w:rFonts w:ascii="Montserrat Regular" w:hAnsi="Montserrat Regular"/>
        <w:color w:val="000000"/>
        <w:sz w:val="14"/>
        <w:szCs w:val="14"/>
        <w:u w:color="000000"/>
        <w:lang w:val="da-DK"/>
      </w:rPr>
      <w:t>m rejst</w:t>
    </w:r>
    <w:proofErr w:type="spellStart"/>
    <w:r>
      <w:rPr>
        <w:rFonts w:ascii="Montserrat Regular" w:hAnsi="Montserrat Regular"/>
        <w:color w:val="000000"/>
        <w:sz w:val="14"/>
        <w:szCs w:val="14"/>
        <w:u w:color="000000"/>
      </w:rPr>
      <w:t>říku</w:t>
    </w:r>
    <w:proofErr w:type="spellEnd"/>
    <w:r>
      <w:rPr>
        <w:rFonts w:ascii="Montserrat Regular" w:hAnsi="Montserrat Regular"/>
        <w:color w:val="000000"/>
        <w:sz w:val="14"/>
        <w:szCs w:val="14"/>
        <w:u w:color="000000"/>
      </w:rPr>
      <w:t xml:space="preserve"> veden</w:t>
    </w:r>
    <w:r>
      <w:rPr>
        <w:rFonts w:ascii="Montserrat Regular" w:hAnsi="Montserrat Regular"/>
        <w:color w:val="000000"/>
        <w:sz w:val="14"/>
        <w:szCs w:val="14"/>
        <w:u w:color="000000"/>
        <w:lang w:val="fr-FR"/>
      </w:rPr>
      <w:t>é</w:t>
    </w:r>
    <w:r>
      <w:rPr>
        <w:rFonts w:ascii="Montserrat Regular" w:hAnsi="Montserrat Regular"/>
        <w:color w:val="000000"/>
        <w:sz w:val="14"/>
        <w:szCs w:val="14"/>
        <w:u w:color="000000"/>
      </w:rPr>
      <w:t xml:space="preserve">m u </w:t>
    </w:r>
    <w:proofErr w:type="spellStart"/>
    <w:r>
      <w:rPr>
        <w:rFonts w:ascii="Montserrat Regular" w:hAnsi="Montserrat Regular"/>
        <w:color w:val="000000"/>
        <w:sz w:val="14"/>
        <w:szCs w:val="14"/>
        <w:u w:color="000000"/>
      </w:rPr>
      <w:t>Městsk</w:t>
    </w:r>
    <w:proofErr w:type="spellEnd"/>
    <w:r>
      <w:rPr>
        <w:rFonts w:ascii="Montserrat Regular" w:hAnsi="Montserrat Regular"/>
        <w:color w:val="000000"/>
        <w:sz w:val="14"/>
        <w:szCs w:val="14"/>
        <w:u w:color="000000"/>
        <w:lang w:val="fr-FR"/>
      </w:rPr>
      <w:t>é</w:t>
    </w:r>
    <w:r>
      <w:rPr>
        <w:rFonts w:ascii="Montserrat Regular" w:hAnsi="Montserrat Regular"/>
        <w:color w:val="000000"/>
        <w:sz w:val="14"/>
        <w:szCs w:val="14"/>
        <w:u w:color="000000"/>
      </w:rPr>
      <w:t>ho soudu v Praze, odd. C, vložka 181670.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69A1" w14:textId="77777777" w:rsidR="00C921A2" w:rsidRDefault="00C921A2">
      <w:r>
        <w:separator/>
      </w:r>
    </w:p>
  </w:footnote>
  <w:footnote w:type="continuationSeparator" w:id="0">
    <w:p w14:paraId="3ED6648D" w14:textId="77777777" w:rsidR="00C921A2" w:rsidRDefault="00C921A2">
      <w:r>
        <w:continuationSeparator/>
      </w:r>
    </w:p>
  </w:footnote>
  <w:footnote w:type="continuationNotice" w:id="1">
    <w:p w14:paraId="3D10FC21" w14:textId="77777777" w:rsidR="00C921A2" w:rsidRDefault="00C921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E9FD" w14:textId="77777777" w:rsidR="003F0012" w:rsidRDefault="003F0012">
    <w:pPr>
      <w:pStyle w:val="TextA"/>
      <w:tabs>
        <w:tab w:val="center" w:pos="4536"/>
        <w:tab w:val="right" w:pos="8330"/>
      </w:tabs>
      <w:spacing w:before="0"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DC4EA00" wp14:editId="35358D81">
          <wp:simplePos x="0" y="0"/>
          <wp:positionH relativeFrom="page">
            <wp:posOffset>521972</wp:posOffset>
          </wp:positionH>
          <wp:positionV relativeFrom="page">
            <wp:posOffset>504825</wp:posOffset>
          </wp:positionV>
          <wp:extent cx="1901813" cy="246217"/>
          <wp:effectExtent l="0" t="0" r="0" b="0"/>
          <wp:wrapNone/>
          <wp:docPr id="1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1813" cy="2462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2F23"/>
    <w:multiLevelType w:val="multilevel"/>
    <w:tmpl w:val="3A3A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90F4E"/>
    <w:multiLevelType w:val="hybridMultilevel"/>
    <w:tmpl w:val="B5A63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00E0D"/>
    <w:multiLevelType w:val="multilevel"/>
    <w:tmpl w:val="7B58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D31567"/>
    <w:multiLevelType w:val="multilevel"/>
    <w:tmpl w:val="A76A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BF"/>
    <w:rsid w:val="000000FF"/>
    <w:rsid w:val="000009BA"/>
    <w:rsid w:val="00001498"/>
    <w:rsid w:val="00002277"/>
    <w:rsid w:val="00006917"/>
    <w:rsid w:val="00007EEC"/>
    <w:rsid w:val="000105F9"/>
    <w:rsid w:val="00017380"/>
    <w:rsid w:val="00023908"/>
    <w:rsid w:val="000247B6"/>
    <w:rsid w:val="00025464"/>
    <w:rsid w:val="00025FB2"/>
    <w:rsid w:val="00033434"/>
    <w:rsid w:val="000378C7"/>
    <w:rsid w:val="00040109"/>
    <w:rsid w:val="000444C4"/>
    <w:rsid w:val="000457D8"/>
    <w:rsid w:val="00045BFC"/>
    <w:rsid w:val="00046D9E"/>
    <w:rsid w:val="000514C8"/>
    <w:rsid w:val="0005459C"/>
    <w:rsid w:val="0005656A"/>
    <w:rsid w:val="00056FAB"/>
    <w:rsid w:val="00057652"/>
    <w:rsid w:val="000576AC"/>
    <w:rsid w:val="00060DCB"/>
    <w:rsid w:val="00062B3C"/>
    <w:rsid w:val="00062DF3"/>
    <w:rsid w:val="00066F4C"/>
    <w:rsid w:val="00066F5F"/>
    <w:rsid w:val="00067482"/>
    <w:rsid w:val="000714EE"/>
    <w:rsid w:val="00071620"/>
    <w:rsid w:val="0007215A"/>
    <w:rsid w:val="00072A8A"/>
    <w:rsid w:val="00075261"/>
    <w:rsid w:val="00076773"/>
    <w:rsid w:val="0007768D"/>
    <w:rsid w:val="00080A37"/>
    <w:rsid w:val="0008312B"/>
    <w:rsid w:val="00083197"/>
    <w:rsid w:val="00083665"/>
    <w:rsid w:val="00092E65"/>
    <w:rsid w:val="00094D88"/>
    <w:rsid w:val="000A10C8"/>
    <w:rsid w:val="000A1E81"/>
    <w:rsid w:val="000A5C61"/>
    <w:rsid w:val="000A7627"/>
    <w:rsid w:val="000A7964"/>
    <w:rsid w:val="000B014D"/>
    <w:rsid w:val="000B12A0"/>
    <w:rsid w:val="000B12B7"/>
    <w:rsid w:val="000B171A"/>
    <w:rsid w:val="000B54F2"/>
    <w:rsid w:val="000B68C6"/>
    <w:rsid w:val="000B6AA1"/>
    <w:rsid w:val="000B7164"/>
    <w:rsid w:val="000C3742"/>
    <w:rsid w:val="000C3C6A"/>
    <w:rsid w:val="000C46BF"/>
    <w:rsid w:val="000D0DE0"/>
    <w:rsid w:val="000D2EFA"/>
    <w:rsid w:val="000D42A6"/>
    <w:rsid w:val="000D62DD"/>
    <w:rsid w:val="000D6EE0"/>
    <w:rsid w:val="000D7962"/>
    <w:rsid w:val="000E0F4A"/>
    <w:rsid w:val="000E336C"/>
    <w:rsid w:val="000E4584"/>
    <w:rsid w:val="000E4F96"/>
    <w:rsid w:val="000E7403"/>
    <w:rsid w:val="000E7784"/>
    <w:rsid w:val="000F06A8"/>
    <w:rsid w:val="000F1199"/>
    <w:rsid w:val="000F4B58"/>
    <w:rsid w:val="000F4E7F"/>
    <w:rsid w:val="000F57DD"/>
    <w:rsid w:val="00100DB5"/>
    <w:rsid w:val="00101E01"/>
    <w:rsid w:val="001070D0"/>
    <w:rsid w:val="0011291E"/>
    <w:rsid w:val="001133AD"/>
    <w:rsid w:val="00115D2F"/>
    <w:rsid w:val="00130618"/>
    <w:rsid w:val="00131E11"/>
    <w:rsid w:val="00135B9E"/>
    <w:rsid w:val="001364E2"/>
    <w:rsid w:val="00140D2C"/>
    <w:rsid w:val="00144D83"/>
    <w:rsid w:val="001473E2"/>
    <w:rsid w:val="00147700"/>
    <w:rsid w:val="00153098"/>
    <w:rsid w:val="00153BAF"/>
    <w:rsid w:val="0015418E"/>
    <w:rsid w:val="00157006"/>
    <w:rsid w:val="00161767"/>
    <w:rsid w:val="00161850"/>
    <w:rsid w:val="00161A23"/>
    <w:rsid w:val="0016225F"/>
    <w:rsid w:val="001622E2"/>
    <w:rsid w:val="00163E47"/>
    <w:rsid w:val="00165C32"/>
    <w:rsid w:val="00172935"/>
    <w:rsid w:val="00174853"/>
    <w:rsid w:val="0017515C"/>
    <w:rsid w:val="00175504"/>
    <w:rsid w:val="0018081F"/>
    <w:rsid w:val="00184C55"/>
    <w:rsid w:val="001861FB"/>
    <w:rsid w:val="0018641D"/>
    <w:rsid w:val="00186B77"/>
    <w:rsid w:val="001907DA"/>
    <w:rsid w:val="001910A0"/>
    <w:rsid w:val="00193108"/>
    <w:rsid w:val="00193E0C"/>
    <w:rsid w:val="001944A6"/>
    <w:rsid w:val="0019780B"/>
    <w:rsid w:val="0019797D"/>
    <w:rsid w:val="001A0161"/>
    <w:rsid w:val="001A4243"/>
    <w:rsid w:val="001A45F4"/>
    <w:rsid w:val="001A4797"/>
    <w:rsid w:val="001A54D6"/>
    <w:rsid w:val="001A5A0B"/>
    <w:rsid w:val="001B281B"/>
    <w:rsid w:val="001B2875"/>
    <w:rsid w:val="001B701A"/>
    <w:rsid w:val="001C22CD"/>
    <w:rsid w:val="001C3A20"/>
    <w:rsid w:val="001C3DF3"/>
    <w:rsid w:val="001D2183"/>
    <w:rsid w:val="001D29CB"/>
    <w:rsid w:val="001D4A45"/>
    <w:rsid w:val="001D5127"/>
    <w:rsid w:val="001E14E5"/>
    <w:rsid w:val="001E1A44"/>
    <w:rsid w:val="001E20A8"/>
    <w:rsid w:val="001E508A"/>
    <w:rsid w:val="001F1795"/>
    <w:rsid w:val="001F26A2"/>
    <w:rsid w:val="001F26CE"/>
    <w:rsid w:val="001F4576"/>
    <w:rsid w:val="001F47CF"/>
    <w:rsid w:val="001F521C"/>
    <w:rsid w:val="002055E4"/>
    <w:rsid w:val="00205B61"/>
    <w:rsid w:val="00210264"/>
    <w:rsid w:val="0021032E"/>
    <w:rsid w:val="00210F75"/>
    <w:rsid w:val="00211C1B"/>
    <w:rsid w:val="00213E69"/>
    <w:rsid w:val="00215A70"/>
    <w:rsid w:val="002171D0"/>
    <w:rsid w:val="00217DFA"/>
    <w:rsid w:val="002204E3"/>
    <w:rsid w:val="00221A3D"/>
    <w:rsid w:val="00223116"/>
    <w:rsid w:val="0022457A"/>
    <w:rsid w:val="00230C68"/>
    <w:rsid w:val="002310C7"/>
    <w:rsid w:val="00231205"/>
    <w:rsid w:val="00232DB5"/>
    <w:rsid w:val="0023497F"/>
    <w:rsid w:val="00234C1E"/>
    <w:rsid w:val="00234E48"/>
    <w:rsid w:val="00236DFA"/>
    <w:rsid w:val="00240DE9"/>
    <w:rsid w:val="00240F28"/>
    <w:rsid w:val="002410FD"/>
    <w:rsid w:val="002424A6"/>
    <w:rsid w:val="002441CA"/>
    <w:rsid w:val="00247324"/>
    <w:rsid w:val="00247FA6"/>
    <w:rsid w:val="00250422"/>
    <w:rsid w:val="0025118E"/>
    <w:rsid w:val="00254CC2"/>
    <w:rsid w:val="00255834"/>
    <w:rsid w:val="00255C6F"/>
    <w:rsid w:val="00261DB3"/>
    <w:rsid w:val="002628CA"/>
    <w:rsid w:val="00263D37"/>
    <w:rsid w:val="002642DD"/>
    <w:rsid w:val="00265B39"/>
    <w:rsid w:val="002715B3"/>
    <w:rsid w:val="0027239E"/>
    <w:rsid w:val="00274A17"/>
    <w:rsid w:val="00274EFD"/>
    <w:rsid w:val="002766EE"/>
    <w:rsid w:val="00276E53"/>
    <w:rsid w:val="00282DBA"/>
    <w:rsid w:val="002870C5"/>
    <w:rsid w:val="00291430"/>
    <w:rsid w:val="00291517"/>
    <w:rsid w:val="00296679"/>
    <w:rsid w:val="002A096B"/>
    <w:rsid w:val="002A1290"/>
    <w:rsid w:val="002A4051"/>
    <w:rsid w:val="002A5895"/>
    <w:rsid w:val="002A5CD1"/>
    <w:rsid w:val="002A6A6E"/>
    <w:rsid w:val="002A77CA"/>
    <w:rsid w:val="002B13B9"/>
    <w:rsid w:val="002B1767"/>
    <w:rsid w:val="002B2617"/>
    <w:rsid w:val="002B344D"/>
    <w:rsid w:val="002B43F3"/>
    <w:rsid w:val="002B508D"/>
    <w:rsid w:val="002B5AF8"/>
    <w:rsid w:val="002B6487"/>
    <w:rsid w:val="002B6938"/>
    <w:rsid w:val="002C0F20"/>
    <w:rsid w:val="002C141F"/>
    <w:rsid w:val="002C1C5F"/>
    <w:rsid w:val="002C2E0C"/>
    <w:rsid w:val="002C4E27"/>
    <w:rsid w:val="002C5C97"/>
    <w:rsid w:val="002C5F21"/>
    <w:rsid w:val="002D11D0"/>
    <w:rsid w:val="002D56C5"/>
    <w:rsid w:val="002D6631"/>
    <w:rsid w:val="002D7BEA"/>
    <w:rsid w:val="002E0080"/>
    <w:rsid w:val="002E6C97"/>
    <w:rsid w:val="002E75F6"/>
    <w:rsid w:val="002E781B"/>
    <w:rsid w:val="002F0735"/>
    <w:rsid w:val="002F0F36"/>
    <w:rsid w:val="002F3026"/>
    <w:rsid w:val="002F3E60"/>
    <w:rsid w:val="002F64C3"/>
    <w:rsid w:val="002F7492"/>
    <w:rsid w:val="0030038A"/>
    <w:rsid w:val="003014FE"/>
    <w:rsid w:val="003031BF"/>
    <w:rsid w:val="003057D8"/>
    <w:rsid w:val="003059E9"/>
    <w:rsid w:val="00313677"/>
    <w:rsid w:val="00314697"/>
    <w:rsid w:val="003154FE"/>
    <w:rsid w:val="00315AC6"/>
    <w:rsid w:val="003206AF"/>
    <w:rsid w:val="00321FB7"/>
    <w:rsid w:val="00324E08"/>
    <w:rsid w:val="003253F1"/>
    <w:rsid w:val="003256B5"/>
    <w:rsid w:val="00325F03"/>
    <w:rsid w:val="003306E2"/>
    <w:rsid w:val="0033310F"/>
    <w:rsid w:val="00336145"/>
    <w:rsid w:val="00340DA7"/>
    <w:rsid w:val="00344767"/>
    <w:rsid w:val="00347090"/>
    <w:rsid w:val="003511FD"/>
    <w:rsid w:val="00353DEE"/>
    <w:rsid w:val="00361043"/>
    <w:rsid w:val="00361B6B"/>
    <w:rsid w:val="003648F9"/>
    <w:rsid w:val="003660D4"/>
    <w:rsid w:val="0036635A"/>
    <w:rsid w:val="003677FD"/>
    <w:rsid w:val="00367886"/>
    <w:rsid w:val="003729CB"/>
    <w:rsid w:val="00373106"/>
    <w:rsid w:val="00375C16"/>
    <w:rsid w:val="0038351F"/>
    <w:rsid w:val="0038371D"/>
    <w:rsid w:val="00390575"/>
    <w:rsid w:val="00390BD4"/>
    <w:rsid w:val="003913DC"/>
    <w:rsid w:val="003955AE"/>
    <w:rsid w:val="00395D11"/>
    <w:rsid w:val="00397AD7"/>
    <w:rsid w:val="003A4B9B"/>
    <w:rsid w:val="003A568F"/>
    <w:rsid w:val="003B4479"/>
    <w:rsid w:val="003B4694"/>
    <w:rsid w:val="003B4F0B"/>
    <w:rsid w:val="003C2590"/>
    <w:rsid w:val="003C45FE"/>
    <w:rsid w:val="003C5487"/>
    <w:rsid w:val="003C6888"/>
    <w:rsid w:val="003C79AE"/>
    <w:rsid w:val="003D13A9"/>
    <w:rsid w:val="003D3AA5"/>
    <w:rsid w:val="003D5203"/>
    <w:rsid w:val="003D55D5"/>
    <w:rsid w:val="003D635A"/>
    <w:rsid w:val="003D6862"/>
    <w:rsid w:val="003D6BE5"/>
    <w:rsid w:val="003D7149"/>
    <w:rsid w:val="003E35C0"/>
    <w:rsid w:val="003E4D40"/>
    <w:rsid w:val="003E55F4"/>
    <w:rsid w:val="003E6313"/>
    <w:rsid w:val="003E6926"/>
    <w:rsid w:val="003E7FAB"/>
    <w:rsid w:val="003F0012"/>
    <w:rsid w:val="003F16F9"/>
    <w:rsid w:val="003F65AF"/>
    <w:rsid w:val="003F78F8"/>
    <w:rsid w:val="00400149"/>
    <w:rsid w:val="00400BCD"/>
    <w:rsid w:val="00401DD0"/>
    <w:rsid w:val="004051EE"/>
    <w:rsid w:val="004057D3"/>
    <w:rsid w:val="00410650"/>
    <w:rsid w:val="0041475B"/>
    <w:rsid w:val="00416230"/>
    <w:rsid w:val="00416F0D"/>
    <w:rsid w:val="00417155"/>
    <w:rsid w:val="004214E6"/>
    <w:rsid w:val="00422501"/>
    <w:rsid w:val="00422596"/>
    <w:rsid w:val="00423042"/>
    <w:rsid w:val="00424736"/>
    <w:rsid w:val="00424E8C"/>
    <w:rsid w:val="00432B3C"/>
    <w:rsid w:val="0043560B"/>
    <w:rsid w:val="004376F3"/>
    <w:rsid w:val="004465D2"/>
    <w:rsid w:val="00446E12"/>
    <w:rsid w:val="0044730C"/>
    <w:rsid w:val="004511D9"/>
    <w:rsid w:val="0046062D"/>
    <w:rsid w:val="00464211"/>
    <w:rsid w:val="004716AF"/>
    <w:rsid w:val="00472C0B"/>
    <w:rsid w:val="00472EF7"/>
    <w:rsid w:val="004730FB"/>
    <w:rsid w:val="00473A29"/>
    <w:rsid w:val="00474536"/>
    <w:rsid w:val="004766B8"/>
    <w:rsid w:val="00480DED"/>
    <w:rsid w:val="00481FC5"/>
    <w:rsid w:val="004925B8"/>
    <w:rsid w:val="00496B6C"/>
    <w:rsid w:val="004A0E9C"/>
    <w:rsid w:val="004A1152"/>
    <w:rsid w:val="004A1F58"/>
    <w:rsid w:val="004A730C"/>
    <w:rsid w:val="004A766F"/>
    <w:rsid w:val="004B0398"/>
    <w:rsid w:val="004B0B2E"/>
    <w:rsid w:val="004B2CB0"/>
    <w:rsid w:val="004B4702"/>
    <w:rsid w:val="004C2FE2"/>
    <w:rsid w:val="004C63DD"/>
    <w:rsid w:val="004C6841"/>
    <w:rsid w:val="004D1926"/>
    <w:rsid w:val="004D1B09"/>
    <w:rsid w:val="004D3C2D"/>
    <w:rsid w:val="004D6583"/>
    <w:rsid w:val="004D733C"/>
    <w:rsid w:val="004E426D"/>
    <w:rsid w:val="004E45BC"/>
    <w:rsid w:val="004E48C5"/>
    <w:rsid w:val="004F4A2C"/>
    <w:rsid w:val="004F4DB5"/>
    <w:rsid w:val="004F5B51"/>
    <w:rsid w:val="00503143"/>
    <w:rsid w:val="00506988"/>
    <w:rsid w:val="00507F0D"/>
    <w:rsid w:val="00510EC5"/>
    <w:rsid w:val="005120C9"/>
    <w:rsid w:val="00512E75"/>
    <w:rsid w:val="0051309A"/>
    <w:rsid w:val="00520134"/>
    <w:rsid w:val="005215BA"/>
    <w:rsid w:val="00522319"/>
    <w:rsid w:val="005265D9"/>
    <w:rsid w:val="00527BC9"/>
    <w:rsid w:val="005304E2"/>
    <w:rsid w:val="005316F9"/>
    <w:rsid w:val="00536421"/>
    <w:rsid w:val="0054039A"/>
    <w:rsid w:val="00541091"/>
    <w:rsid w:val="0054117D"/>
    <w:rsid w:val="005459BF"/>
    <w:rsid w:val="00545BAC"/>
    <w:rsid w:val="0054669B"/>
    <w:rsid w:val="00546902"/>
    <w:rsid w:val="00547A4A"/>
    <w:rsid w:val="00547B15"/>
    <w:rsid w:val="0055299D"/>
    <w:rsid w:val="00555BD1"/>
    <w:rsid w:val="0056008A"/>
    <w:rsid w:val="0056786D"/>
    <w:rsid w:val="00574B8F"/>
    <w:rsid w:val="00574FCD"/>
    <w:rsid w:val="0057666B"/>
    <w:rsid w:val="0057690E"/>
    <w:rsid w:val="00580094"/>
    <w:rsid w:val="00580EC1"/>
    <w:rsid w:val="00581947"/>
    <w:rsid w:val="0059087A"/>
    <w:rsid w:val="00592D84"/>
    <w:rsid w:val="00596390"/>
    <w:rsid w:val="00596A51"/>
    <w:rsid w:val="00597AE7"/>
    <w:rsid w:val="005A1F09"/>
    <w:rsid w:val="005A2B74"/>
    <w:rsid w:val="005A3DD7"/>
    <w:rsid w:val="005A5296"/>
    <w:rsid w:val="005A5F1A"/>
    <w:rsid w:val="005A6C52"/>
    <w:rsid w:val="005A7DEF"/>
    <w:rsid w:val="005B05A0"/>
    <w:rsid w:val="005B0612"/>
    <w:rsid w:val="005B0A9E"/>
    <w:rsid w:val="005B1EB8"/>
    <w:rsid w:val="005B35B5"/>
    <w:rsid w:val="005B3807"/>
    <w:rsid w:val="005B6D1D"/>
    <w:rsid w:val="005B6E0E"/>
    <w:rsid w:val="005B6EEB"/>
    <w:rsid w:val="005B7D03"/>
    <w:rsid w:val="005C197A"/>
    <w:rsid w:val="005C78A4"/>
    <w:rsid w:val="005D0B2A"/>
    <w:rsid w:val="005D1D56"/>
    <w:rsid w:val="005D1ED2"/>
    <w:rsid w:val="005D21C2"/>
    <w:rsid w:val="005D4622"/>
    <w:rsid w:val="005E02FD"/>
    <w:rsid w:val="005E2315"/>
    <w:rsid w:val="005E2CA9"/>
    <w:rsid w:val="005E306C"/>
    <w:rsid w:val="005E4593"/>
    <w:rsid w:val="005E7A11"/>
    <w:rsid w:val="005F4638"/>
    <w:rsid w:val="005F46CA"/>
    <w:rsid w:val="005F6349"/>
    <w:rsid w:val="005F7349"/>
    <w:rsid w:val="005F751D"/>
    <w:rsid w:val="006004DC"/>
    <w:rsid w:val="00601781"/>
    <w:rsid w:val="006034B7"/>
    <w:rsid w:val="0060732B"/>
    <w:rsid w:val="00612024"/>
    <w:rsid w:val="0061365D"/>
    <w:rsid w:val="0061758F"/>
    <w:rsid w:val="00620C40"/>
    <w:rsid w:val="00626C00"/>
    <w:rsid w:val="00627BC0"/>
    <w:rsid w:val="00632970"/>
    <w:rsid w:val="00634A7A"/>
    <w:rsid w:val="006363CC"/>
    <w:rsid w:val="006403B4"/>
    <w:rsid w:val="0064313F"/>
    <w:rsid w:val="00643460"/>
    <w:rsid w:val="00646848"/>
    <w:rsid w:val="00650B47"/>
    <w:rsid w:val="00651EB3"/>
    <w:rsid w:val="00653610"/>
    <w:rsid w:val="00654AF9"/>
    <w:rsid w:val="006553D7"/>
    <w:rsid w:val="00656D0A"/>
    <w:rsid w:val="00661E97"/>
    <w:rsid w:val="006623FC"/>
    <w:rsid w:val="00662B6C"/>
    <w:rsid w:val="0066446B"/>
    <w:rsid w:val="00667879"/>
    <w:rsid w:val="0067257C"/>
    <w:rsid w:val="0067610A"/>
    <w:rsid w:val="006770DF"/>
    <w:rsid w:val="00682E7C"/>
    <w:rsid w:val="00682F78"/>
    <w:rsid w:val="0068601B"/>
    <w:rsid w:val="00687DA0"/>
    <w:rsid w:val="006902B8"/>
    <w:rsid w:val="0069116D"/>
    <w:rsid w:val="00691847"/>
    <w:rsid w:val="006A6915"/>
    <w:rsid w:val="006A7053"/>
    <w:rsid w:val="006A7AA9"/>
    <w:rsid w:val="006B0EBB"/>
    <w:rsid w:val="006B1D9C"/>
    <w:rsid w:val="006B23E4"/>
    <w:rsid w:val="006B3081"/>
    <w:rsid w:val="006B3B75"/>
    <w:rsid w:val="006B4A77"/>
    <w:rsid w:val="006B5B38"/>
    <w:rsid w:val="006B5E43"/>
    <w:rsid w:val="006B6987"/>
    <w:rsid w:val="006B7040"/>
    <w:rsid w:val="006C0E43"/>
    <w:rsid w:val="006C130F"/>
    <w:rsid w:val="006C2DCE"/>
    <w:rsid w:val="006D0EB3"/>
    <w:rsid w:val="006D12B0"/>
    <w:rsid w:val="006D1EC6"/>
    <w:rsid w:val="006D2A31"/>
    <w:rsid w:val="006D3B05"/>
    <w:rsid w:val="006D4CB2"/>
    <w:rsid w:val="006D5B9C"/>
    <w:rsid w:val="006D7496"/>
    <w:rsid w:val="006E1332"/>
    <w:rsid w:val="006E1987"/>
    <w:rsid w:val="006E3CF0"/>
    <w:rsid w:val="006E3F73"/>
    <w:rsid w:val="006E45EB"/>
    <w:rsid w:val="006E4B8F"/>
    <w:rsid w:val="006E7159"/>
    <w:rsid w:val="006E797F"/>
    <w:rsid w:val="006F078B"/>
    <w:rsid w:val="006F2BBA"/>
    <w:rsid w:val="006F318E"/>
    <w:rsid w:val="006F331B"/>
    <w:rsid w:val="006F3537"/>
    <w:rsid w:val="006F4399"/>
    <w:rsid w:val="006F76D5"/>
    <w:rsid w:val="00701C3B"/>
    <w:rsid w:val="00705CA2"/>
    <w:rsid w:val="00706A80"/>
    <w:rsid w:val="00710D40"/>
    <w:rsid w:val="00711908"/>
    <w:rsid w:val="0071335B"/>
    <w:rsid w:val="0071387E"/>
    <w:rsid w:val="00714752"/>
    <w:rsid w:val="007178D8"/>
    <w:rsid w:val="00721F3C"/>
    <w:rsid w:val="00722692"/>
    <w:rsid w:val="00724323"/>
    <w:rsid w:val="00724AFA"/>
    <w:rsid w:val="00725093"/>
    <w:rsid w:val="0072798E"/>
    <w:rsid w:val="00727A30"/>
    <w:rsid w:val="007309FF"/>
    <w:rsid w:val="00730A25"/>
    <w:rsid w:val="00731645"/>
    <w:rsid w:val="00731AA5"/>
    <w:rsid w:val="00731F05"/>
    <w:rsid w:val="0073418F"/>
    <w:rsid w:val="00734BE1"/>
    <w:rsid w:val="00735695"/>
    <w:rsid w:val="00736EE4"/>
    <w:rsid w:val="00737F89"/>
    <w:rsid w:val="00746203"/>
    <w:rsid w:val="0074770D"/>
    <w:rsid w:val="00756D6F"/>
    <w:rsid w:val="00756F7B"/>
    <w:rsid w:val="00757746"/>
    <w:rsid w:val="00760085"/>
    <w:rsid w:val="007624E1"/>
    <w:rsid w:val="00762802"/>
    <w:rsid w:val="007651F4"/>
    <w:rsid w:val="00765393"/>
    <w:rsid w:val="0076691C"/>
    <w:rsid w:val="00770415"/>
    <w:rsid w:val="007718F5"/>
    <w:rsid w:val="007725D7"/>
    <w:rsid w:val="00775C69"/>
    <w:rsid w:val="007816DA"/>
    <w:rsid w:val="00783B16"/>
    <w:rsid w:val="00783FDF"/>
    <w:rsid w:val="00784DBC"/>
    <w:rsid w:val="007867EC"/>
    <w:rsid w:val="007900D3"/>
    <w:rsid w:val="007929B5"/>
    <w:rsid w:val="007944D5"/>
    <w:rsid w:val="007945DA"/>
    <w:rsid w:val="00795763"/>
    <w:rsid w:val="00795AC5"/>
    <w:rsid w:val="00795D1D"/>
    <w:rsid w:val="007975D2"/>
    <w:rsid w:val="007A2D64"/>
    <w:rsid w:val="007B3CBA"/>
    <w:rsid w:val="007C4A08"/>
    <w:rsid w:val="007C7436"/>
    <w:rsid w:val="007D301E"/>
    <w:rsid w:val="007D64A6"/>
    <w:rsid w:val="007D7895"/>
    <w:rsid w:val="007D7BD0"/>
    <w:rsid w:val="007E1995"/>
    <w:rsid w:val="007E1B3C"/>
    <w:rsid w:val="007E2076"/>
    <w:rsid w:val="007F0CBA"/>
    <w:rsid w:val="007F1BCB"/>
    <w:rsid w:val="007F1D88"/>
    <w:rsid w:val="007F1D9E"/>
    <w:rsid w:val="007F51E5"/>
    <w:rsid w:val="007F5F76"/>
    <w:rsid w:val="007F7A28"/>
    <w:rsid w:val="00800A58"/>
    <w:rsid w:val="00801383"/>
    <w:rsid w:val="0080141D"/>
    <w:rsid w:val="00803576"/>
    <w:rsid w:val="00805875"/>
    <w:rsid w:val="00807456"/>
    <w:rsid w:val="00813BB0"/>
    <w:rsid w:val="00815E4A"/>
    <w:rsid w:val="00816815"/>
    <w:rsid w:val="00816979"/>
    <w:rsid w:val="00817316"/>
    <w:rsid w:val="00822915"/>
    <w:rsid w:val="00822C2D"/>
    <w:rsid w:val="008230F8"/>
    <w:rsid w:val="00826595"/>
    <w:rsid w:val="00832968"/>
    <w:rsid w:val="00832B85"/>
    <w:rsid w:val="00834124"/>
    <w:rsid w:val="00835277"/>
    <w:rsid w:val="008367A8"/>
    <w:rsid w:val="008367C6"/>
    <w:rsid w:val="00840F84"/>
    <w:rsid w:val="008419DA"/>
    <w:rsid w:val="008542F3"/>
    <w:rsid w:val="008562D0"/>
    <w:rsid w:val="0085694E"/>
    <w:rsid w:val="00860D47"/>
    <w:rsid w:val="00860FE7"/>
    <w:rsid w:val="0086105D"/>
    <w:rsid w:val="0086360F"/>
    <w:rsid w:val="00863E95"/>
    <w:rsid w:val="008652F3"/>
    <w:rsid w:val="00866CFF"/>
    <w:rsid w:val="008707F9"/>
    <w:rsid w:val="00871209"/>
    <w:rsid w:val="008749F8"/>
    <w:rsid w:val="00875304"/>
    <w:rsid w:val="00876584"/>
    <w:rsid w:val="00877951"/>
    <w:rsid w:val="00880548"/>
    <w:rsid w:val="00890987"/>
    <w:rsid w:val="008921A9"/>
    <w:rsid w:val="00893FBA"/>
    <w:rsid w:val="008948D9"/>
    <w:rsid w:val="00894E89"/>
    <w:rsid w:val="00897144"/>
    <w:rsid w:val="008A0A22"/>
    <w:rsid w:val="008A0B29"/>
    <w:rsid w:val="008A6088"/>
    <w:rsid w:val="008B1886"/>
    <w:rsid w:val="008B2DD9"/>
    <w:rsid w:val="008B72BA"/>
    <w:rsid w:val="008C54B3"/>
    <w:rsid w:val="008C661F"/>
    <w:rsid w:val="008C781A"/>
    <w:rsid w:val="008D0525"/>
    <w:rsid w:val="008D0A57"/>
    <w:rsid w:val="008D4491"/>
    <w:rsid w:val="008D51F2"/>
    <w:rsid w:val="008D532A"/>
    <w:rsid w:val="008D7F0D"/>
    <w:rsid w:val="008E06DD"/>
    <w:rsid w:val="008E164C"/>
    <w:rsid w:val="008E2E0D"/>
    <w:rsid w:val="008E5AE6"/>
    <w:rsid w:val="008E5F70"/>
    <w:rsid w:val="008F31D5"/>
    <w:rsid w:val="008F3F22"/>
    <w:rsid w:val="008F4609"/>
    <w:rsid w:val="008F4FD3"/>
    <w:rsid w:val="00900303"/>
    <w:rsid w:val="0090054A"/>
    <w:rsid w:val="009014CC"/>
    <w:rsid w:val="0090192F"/>
    <w:rsid w:val="00905CD7"/>
    <w:rsid w:val="009102D9"/>
    <w:rsid w:val="009116C8"/>
    <w:rsid w:val="0091435F"/>
    <w:rsid w:val="00915713"/>
    <w:rsid w:val="009163BD"/>
    <w:rsid w:val="0092132F"/>
    <w:rsid w:val="00923F2B"/>
    <w:rsid w:val="00924272"/>
    <w:rsid w:val="00927B74"/>
    <w:rsid w:val="00930859"/>
    <w:rsid w:val="00931E4C"/>
    <w:rsid w:val="00936D7A"/>
    <w:rsid w:val="0093791A"/>
    <w:rsid w:val="00941E9B"/>
    <w:rsid w:val="009425FA"/>
    <w:rsid w:val="0094355B"/>
    <w:rsid w:val="009470B6"/>
    <w:rsid w:val="00951619"/>
    <w:rsid w:val="009516E9"/>
    <w:rsid w:val="0095212B"/>
    <w:rsid w:val="009535D8"/>
    <w:rsid w:val="00954D2E"/>
    <w:rsid w:val="00956F75"/>
    <w:rsid w:val="0096263C"/>
    <w:rsid w:val="00964F33"/>
    <w:rsid w:val="00965D6B"/>
    <w:rsid w:val="00967068"/>
    <w:rsid w:val="0097006E"/>
    <w:rsid w:val="00972E8B"/>
    <w:rsid w:val="00974880"/>
    <w:rsid w:val="00974AF4"/>
    <w:rsid w:val="00974D75"/>
    <w:rsid w:val="00980EC5"/>
    <w:rsid w:val="009841B7"/>
    <w:rsid w:val="00985216"/>
    <w:rsid w:val="009872CC"/>
    <w:rsid w:val="0098799E"/>
    <w:rsid w:val="00987F0C"/>
    <w:rsid w:val="0099249F"/>
    <w:rsid w:val="009924CD"/>
    <w:rsid w:val="00993040"/>
    <w:rsid w:val="0099355D"/>
    <w:rsid w:val="009968C4"/>
    <w:rsid w:val="00997D93"/>
    <w:rsid w:val="009A035C"/>
    <w:rsid w:val="009A3FF6"/>
    <w:rsid w:val="009A492D"/>
    <w:rsid w:val="009A5062"/>
    <w:rsid w:val="009A5B06"/>
    <w:rsid w:val="009A5DBC"/>
    <w:rsid w:val="009A6739"/>
    <w:rsid w:val="009A6CA0"/>
    <w:rsid w:val="009A7FFC"/>
    <w:rsid w:val="009B09A8"/>
    <w:rsid w:val="009B1957"/>
    <w:rsid w:val="009B60B5"/>
    <w:rsid w:val="009C26A3"/>
    <w:rsid w:val="009C4618"/>
    <w:rsid w:val="009C589F"/>
    <w:rsid w:val="009C7EBA"/>
    <w:rsid w:val="009D32A6"/>
    <w:rsid w:val="009D417B"/>
    <w:rsid w:val="009D42FB"/>
    <w:rsid w:val="009D69C5"/>
    <w:rsid w:val="009D6DC6"/>
    <w:rsid w:val="009E0447"/>
    <w:rsid w:val="009E2E28"/>
    <w:rsid w:val="009E3F7F"/>
    <w:rsid w:val="009E4E92"/>
    <w:rsid w:val="009E65C8"/>
    <w:rsid w:val="009F13E7"/>
    <w:rsid w:val="009F6DAC"/>
    <w:rsid w:val="009F6EAF"/>
    <w:rsid w:val="009F7B7C"/>
    <w:rsid w:val="00A00B76"/>
    <w:rsid w:val="00A071C4"/>
    <w:rsid w:val="00A10BD0"/>
    <w:rsid w:val="00A11C63"/>
    <w:rsid w:val="00A153CE"/>
    <w:rsid w:val="00A17F9A"/>
    <w:rsid w:val="00A20351"/>
    <w:rsid w:val="00A21ADF"/>
    <w:rsid w:val="00A24974"/>
    <w:rsid w:val="00A24F1C"/>
    <w:rsid w:val="00A263AC"/>
    <w:rsid w:val="00A26455"/>
    <w:rsid w:val="00A267C8"/>
    <w:rsid w:val="00A26B36"/>
    <w:rsid w:val="00A2745C"/>
    <w:rsid w:val="00A32F12"/>
    <w:rsid w:val="00A35520"/>
    <w:rsid w:val="00A356F5"/>
    <w:rsid w:val="00A46AFD"/>
    <w:rsid w:val="00A5003F"/>
    <w:rsid w:val="00A50546"/>
    <w:rsid w:val="00A5321E"/>
    <w:rsid w:val="00A5405B"/>
    <w:rsid w:val="00A54DFA"/>
    <w:rsid w:val="00A550A2"/>
    <w:rsid w:val="00A55120"/>
    <w:rsid w:val="00A552C9"/>
    <w:rsid w:val="00A602D4"/>
    <w:rsid w:val="00A60511"/>
    <w:rsid w:val="00A61833"/>
    <w:rsid w:val="00A642EB"/>
    <w:rsid w:val="00A67FFB"/>
    <w:rsid w:val="00A705C4"/>
    <w:rsid w:val="00A74622"/>
    <w:rsid w:val="00A826E2"/>
    <w:rsid w:val="00A85A65"/>
    <w:rsid w:val="00A86449"/>
    <w:rsid w:val="00A8650A"/>
    <w:rsid w:val="00A86D9F"/>
    <w:rsid w:val="00A91E08"/>
    <w:rsid w:val="00A93DDE"/>
    <w:rsid w:val="00A9612B"/>
    <w:rsid w:val="00A967AD"/>
    <w:rsid w:val="00A974A6"/>
    <w:rsid w:val="00A97915"/>
    <w:rsid w:val="00AA1ADF"/>
    <w:rsid w:val="00AA39A4"/>
    <w:rsid w:val="00AA6F51"/>
    <w:rsid w:val="00AB0C9B"/>
    <w:rsid w:val="00AB0FB2"/>
    <w:rsid w:val="00AB13FB"/>
    <w:rsid w:val="00AB4331"/>
    <w:rsid w:val="00AB43C6"/>
    <w:rsid w:val="00AB505C"/>
    <w:rsid w:val="00AB5252"/>
    <w:rsid w:val="00AB5A90"/>
    <w:rsid w:val="00AB6171"/>
    <w:rsid w:val="00AB7D33"/>
    <w:rsid w:val="00AC32BE"/>
    <w:rsid w:val="00AC72A8"/>
    <w:rsid w:val="00AD3B9F"/>
    <w:rsid w:val="00AD4840"/>
    <w:rsid w:val="00AD51BA"/>
    <w:rsid w:val="00AD5BA4"/>
    <w:rsid w:val="00AD6436"/>
    <w:rsid w:val="00AE2250"/>
    <w:rsid w:val="00AE2D7A"/>
    <w:rsid w:val="00AE5E42"/>
    <w:rsid w:val="00AE7EB8"/>
    <w:rsid w:val="00AF2633"/>
    <w:rsid w:val="00AF2841"/>
    <w:rsid w:val="00AF2FD3"/>
    <w:rsid w:val="00B00755"/>
    <w:rsid w:val="00B01B89"/>
    <w:rsid w:val="00B04560"/>
    <w:rsid w:val="00B106A4"/>
    <w:rsid w:val="00B117AB"/>
    <w:rsid w:val="00B11A50"/>
    <w:rsid w:val="00B11DA6"/>
    <w:rsid w:val="00B11F9E"/>
    <w:rsid w:val="00B12602"/>
    <w:rsid w:val="00B131A1"/>
    <w:rsid w:val="00B1329B"/>
    <w:rsid w:val="00B14081"/>
    <w:rsid w:val="00B16A82"/>
    <w:rsid w:val="00B1715C"/>
    <w:rsid w:val="00B20BE2"/>
    <w:rsid w:val="00B21576"/>
    <w:rsid w:val="00B2759D"/>
    <w:rsid w:val="00B30343"/>
    <w:rsid w:val="00B311B2"/>
    <w:rsid w:val="00B3249F"/>
    <w:rsid w:val="00B329AF"/>
    <w:rsid w:val="00B35D62"/>
    <w:rsid w:val="00B4192D"/>
    <w:rsid w:val="00B440A0"/>
    <w:rsid w:val="00B444B9"/>
    <w:rsid w:val="00B471F2"/>
    <w:rsid w:val="00B52A08"/>
    <w:rsid w:val="00B54B97"/>
    <w:rsid w:val="00B5759F"/>
    <w:rsid w:val="00B57739"/>
    <w:rsid w:val="00B61DB5"/>
    <w:rsid w:val="00B61F17"/>
    <w:rsid w:val="00B67343"/>
    <w:rsid w:val="00B733C2"/>
    <w:rsid w:val="00B74DAA"/>
    <w:rsid w:val="00B7574C"/>
    <w:rsid w:val="00B75ABE"/>
    <w:rsid w:val="00B76352"/>
    <w:rsid w:val="00B774D3"/>
    <w:rsid w:val="00B82CE1"/>
    <w:rsid w:val="00B835A9"/>
    <w:rsid w:val="00B8437E"/>
    <w:rsid w:val="00B85647"/>
    <w:rsid w:val="00B85829"/>
    <w:rsid w:val="00B86791"/>
    <w:rsid w:val="00B87085"/>
    <w:rsid w:val="00B92713"/>
    <w:rsid w:val="00B95763"/>
    <w:rsid w:val="00B96AC0"/>
    <w:rsid w:val="00BA46FB"/>
    <w:rsid w:val="00BA4AED"/>
    <w:rsid w:val="00BA6353"/>
    <w:rsid w:val="00BA6536"/>
    <w:rsid w:val="00BA67AC"/>
    <w:rsid w:val="00BA776A"/>
    <w:rsid w:val="00BB05A7"/>
    <w:rsid w:val="00BB087A"/>
    <w:rsid w:val="00BC009B"/>
    <w:rsid w:val="00BC0F54"/>
    <w:rsid w:val="00BC1998"/>
    <w:rsid w:val="00BC3985"/>
    <w:rsid w:val="00BC5557"/>
    <w:rsid w:val="00BC5DBA"/>
    <w:rsid w:val="00BC7CB5"/>
    <w:rsid w:val="00BD12C6"/>
    <w:rsid w:val="00BD1F8F"/>
    <w:rsid w:val="00BD2247"/>
    <w:rsid w:val="00BD553A"/>
    <w:rsid w:val="00BE1FED"/>
    <w:rsid w:val="00BE3F96"/>
    <w:rsid w:val="00BF2B20"/>
    <w:rsid w:val="00BF5A44"/>
    <w:rsid w:val="00BF6C5B"/>
    <w:rsid w:val="00C004DD"/>
    <w:rsid w:val="00C03716"/>
    <w:rsid w:val="00C072AE"/>
    <w:rsid w:val="00C073F9"/>
    <w:rsid w:val="00C07F09"/>
    <w:rsid w:val="00C16BA3"/>
    <w:rsid w:val="00C22F80"/>
    <w:rsid w:val="00C23D96"/>
    <w:rsid w:val="00C24117"/>
    <w:rsid w:val="00C2501C"/>
    <w:rsid w:val="00C3061D"/>
    <w:rsid w:val="00C31797"/>
    <w:rsid w:val="00C356BC"/>
    <w:rsid w:val="00C405B3"/>
    <w:rsid w:val="00C430A6"/>
    <w:rsid w:val="00C43288"/>
    <w:rsid w:val="00C4524F"/>
    <w:rsid w:val="00C45E2D"/>
    <w:rsid w:val="00C47642"/>
    <w:rsid w:val="00C51050"/>
    <w:rsid w:val="00C52818"/>
    <w:rsid w:val="00C52FD2"/>
    <w:rsid w:val="00C540EA"/>
    <w:rsid w:val="00C55AB8"/>
    <w:rsid w:val="00C61099"/>
    <w:rsid w:val="00C63BCB"/>
    <w:rsid w:val="00C63CA3"/>
    <w:rsid w:val="00C70350"/>
    <w:rsid w:val="00C70762"/>
    <w:rsid w:val="00C719A9"/>
    <w:rsid w:val="00C754CA"/>
    <w:rsid w:val="00C77229"/>
    <w:rsid w:val="00C81416"/>
    <w:rsid w:val="00C86C61"/>
    <w:rsid w:val="00C8725B"/>
    <w:rsid w:val="00C91087"/>
    <w:rsid w:val="00C921A2"/>
    <w:rsid w:val="00C92B47"/>
    <w:rsid w:val="00C9413F"/>
    <w:rsid w:val="00C947DD"/>
    <w:rsid w:val="00C94AA6"/>
    <w:rsid w:val="00CA04E4"/>
    <w:rsid w:val="00CA0B48"/>
    <w:rsid w:val="00CA32BA"/>
    <w:rsid w:val="00CA4609"/>
    <w:rsid w:val="00CA67CF"/>
    <w:rsid w:val="00CA763E"/>
    <w:rsid w:val="00CB00DA"/>
    <w:rsid w:val="00CB1A51"/>
    <w:rsid w:val="00CB280D"/>
    <w:rsid w:val="00CB3840"/>
    <w:rsid w:val="00CB3E33"/>
    <w:rsid w:val="00CB4A33"/>
    <w:rsid w:val="00CB4B9D"/>
    <w:rsid w:val="00CB5825"/>
    <w:rsid w:val="00CB5E87"/>
    <w:rsid w:val="00CB797A"/>
    <w:rsid w:val="00CC22F4"/>
    <w:rsid w:val="00CC4194"/>
    <w:rsid w:val="00CC696F"/>
    <w:rsid w:val="00CD0FAD"/>
    <w:rsid w:val="00CD34DE"/>
    <w:rsid w:val="00CD46C5"/>
    <w:rsid w:val="00CD4B5E"/>
    <w:rsid w:val="00CE1440"/>
    <w:rsid w:val="00CE15B0"/>
    <w:rsid w:val="00CE27F5"/>
    <w:rsid w:val="00CE32CD"/>
    <w:rsid w:val="00CE6435"/>
    <w:rsid w:val="00CE791D"/>
    <w:rsid w:val="00CF174B"/>
    <w:rsid w:val="00CF487C"/>
    <w:rsid w:val="00CF6DCE"/>
    <w:rsid w:val="00D00EED"/>
    <w:rsid w:val="00D073C5"/>
    <w:rsid w:val="00D11521"/>
    <w:rsid w:val="00D1392C"/>
    <w:rsid w:val="00D15F99"/>
    <w:rsid w:val="00D161DF"/>
    <w:rsid w:val="00D1694D"/>
    <w:rsid w:val="00D178EE"/>
    <w:rsid w:val="00D21C64"/>
    <w:rsid w:val="00D21E3A"/>
    <w:rsid w:val="00D22421"/>
    <w:rsid w:val="00D31863"/>
    <w:rsid w:val="00D31FC5"/>
    <w:rsid w:val="00D34B7B"/>
    <w:rsid w:val="00D3626D"/>
    <w:rsid w:val="00D3637B"/>
    <w:rsid w:val="00D37956"/>
    <w:rsid w:val="00D42C9F"/>
    <w:rsid w:val="00D42EA9"/>
    <w:rsid w:val="00D43005"/>
    <w:rsid w:val="00D46199"/>
    <w:rsid w:val="00D46724"/>
    <w:rsid w:val="00D4683F"/>
    <w:rsid w:val="00D46C81"/>
    <w:rsid w:val="00D50230"/>
    <w:rsid w:val="00D53DC1"/>
    <w:rsid w:val="00D5543B"/>
    <w:rsid w:val="00D5781F"/>
    <w:rsid w:val="00D61442"/>
    <w:rsid w:val="00D63034"/>
    <w:rsid w:val="00D631D2"/>
    <w:rsid w:val="00D6338C"/>
    <w:rsid w:val="00D63E5C"/>
    <w:rsid w:val="00D64BCD"/>
    <w:rsid w:val="00D65B3B"/>
    <w:rsid w:val="00D65CE7"/>
    <w:rsid w:val="00D665E1"/>
    <w:rsid w:val="00D70952"/>
    <w:rsid w:val="00D72663"/>
    <w:rsid w:val="00D73971"/>
    <w:rsid w:val="00D73F25"/>
    <w:rsid w:val="00D74A85"/>
    <w:rsid w:val="00D75946"/>
    <w:rsid w:val="00D77736"/>
    <w:rsid w:val="00D82753"/>
    <w:rsid w:val="00D86416"/>
    <w:rsid w:val="00D913C1"/>
    <w:rsid w:val="00D93F50"/>
    <w:rsid w:val="00D95240"/>
    <w:rsid w:val="00D96189"/>
    <w:rsid w:val="00D967AF"/>
    <w:rsid w:val="00D96EEE"/>
    <w:rsid w:val="00D97EE5"/>
    <w:rsid w:val="00DA0C66"/>
    <w:rsid w:val="00DA296D"/>
    <w:rsid w:val="00DA4B10"/>
    <w:rsid w:val="00DA5226"/>
    <w:rsid w:val="00DA7322"/>
    <w:rsid w:val="00DB2E14"/>
    <w:rsid w:val="00DB3DD4"/>
    <w:rsid w:val="00DC2692"/>
    <w:rsid w:val="00DC40AA"/>
    <w:rsid w:val="00DC50DE"/>
    <w:rsid w:val="00DC7C17"/>
    <w:rsid w:val="00DD05A8"/>
    <w:rsid w:val="00DD15EA"/>
    <w:rsid w:val="00DD19B4"/>
    <w:rsid w:val="00DD2557"/>
    <w:rsid w:val="00DD34F6"/>
    <w:rsid w:val="00DD367E"/>
    <w:rsid w:val="00DD3917"/>
    <w:rsid w:val="00DE01E2"/>
    <w:rsid w:val="00DE0EF6"/>
    <w:rsid w:val="00DE3265"/>
    <w:rsid w:val="00DE6492"/>
    <w:rsid w:val="00DF0427"/>
    <w:rsid w:val="00DF769E"/>
    <w:rsid w:val="00E000FA"/>
    <w:rsid w:val="00E0142C"/>
    <w:rsid w:val="00E03BC3"/>
    <w:rsid w:val="00E05CAC"/>
    <w:rsid w:val="00E10204"/>
    <w:rsid w:val="00E1250E"/>
    <w:rsid w:val="00E12DF0"/>
    <w:rsid w:val="00E148AB"/>
    <w:rsid w:val="00E16524"/>
    <w:rsid w:val="00E2091B"/>
    <w:rsid w:val="00E21FB5"/>
    <w:rsid w:val="00E22E2E"/>
    <w:rsid w:val="00E239A3"/>
    <w:rsid w:val="00E26272"/>
    <w:rsid w:val="00E32A7F"/>
    <w:rsid w:val="00E3682A"/>
    <w:rsid w:val="00E36C84"/>
    <w:rsid w:val="00E37429"/>
    <w:rsid w:val="00E40CD7"/>
    <w:rsid w:val="00E43646"/>
    <w:rsid w:val="00E4585D"/>
    <w:rsid w:val="00E45A92"/>
    <w:rsid w:val="00E46CB7"/>
    <w:rsid w:val="00E46E80"/>
    <w:rsid w:val="00E508AD"/>
    <w:rsid w:val="00E55732"/>
    <w:rsid w:val="00E5574E"/>
    <w:rsid w:val="00E55E43"/>
    <w:rsid w:val="00E55EB0"/>
    <w:rsid w:val="00E60745"/>
    <w:rsid w:val="00E6338B"/>
    <w:rsid w:val="00E639A3"/>
    <w:rsid w:val="00E65AAB"/>
    <w:rsid w:val="00E670E4"/>
    <w:rsid w:val="00E7143F"/>
    <w:rsid w:val="00E72393"/>
    <w:rsid w:val="00E73124"/>
    <w:rsid w:val="00E74230"/>
    <w:rsid w:val="00E749EE"/>
    <w:rsid w:val="00E75282"/>
    <w:rsid w:val="00E77BBC"/>
    <w:rsid w:val="00E8407F"/>
    <w:rsid w:val="00E8473A"/>
    <w:rsid w:val="00E84989"/>
    <w:rsid w:val="00E85677"/>
    <w:rsid w:val="00E87FDB"/>
    <w:rsid w:val="00E93B69"/>
    <w:rsid w:val="00E97B53"/>
    <w:rsid w:val="00EA0FE0"/>
    <w:rsid w:val="00EA16F6"/>
    <w:rsid w:val="00EA21BB"/>
    <w:rsid w:val="00EA23B7"/>
    <w:rsid w:val="00EB4218"/>
    <w:rsid w:val="00EB5016"/>
    <w:rsid w:val="00EB5A74"/>
    <w:rsid w:val="00EC0F04"/>
    <w:rsid w:val="00EC1E09"/>
    <w:rsid w:val="00EC299B"/>
    <w:rsid w:val="00EC3E8B"/>
    <w:rsid w:val="00EC45AD"/>
    <w:rsid w:val="00EC5370"/>
    <w:rsid w:val="00EC5510"/>
    <w:rsid w:val="00EC795B"/>
    <w:rsid w:val="00EC7A68"/>
    <w:rsid w:val="00ED308D"/>
    <w:rsid w:val="00ED366F"/>
    <w:rsid w:val="00ED4685"/>
    <w:rsid w:val="00ED67A1"/>
    <w:rsid w:val="00EE0AC1"/>
    <w:rsid w:val="00EE0ECC"/>
    <w:rsid w:val="00EE1455"/>
    <w:rsid w:val="00EE63A9"/>
    <w:rsid w:val="00EF0F46"/>
    <w:rsid w:val="00EF0F68"/>
    <w:rsid w:val="00EF1C91"/>
    <w:rsid w:val="00F01136"/>
    <w:rsid w:val="00F016D1"/>
    <w:rsid w:val="00F03676"/>
    <w:rsid w:val="00F05081"/>
    <w:rsid w:val="00F07D34"/>
    <w:rsid w:val="00F10FEB"/>
    <w:rsid w:val="00F12D0A"/>
    <w:rsid w:val="00F13DCD"/>
    <w:rsid w:val="00F16640"/>
    <w:rsid w:val="00F17934"/>
    <w:rsid w:val="00F27983"/>
    <w:rsid w:val="00F27AAA"/>
    <w:rsid w:val="00F30F10"/>
    <w:rsid w:val="00F31A74"/>
    <w:rsid w:val="00F3232F"/>
    <w:rsid w:val="00F34350"/>
    <w:rsid w:val="00F35004"/>
    <w:rsid w:val="00F41D42"/>
    <w:rsid w:val="00F50FCB"/>
    <w:rsid w:val="00F5189B"/>
    <w:rsid w:val="00F51D95"/>
    <w:rsid w:val="00F54D98"/>
    <w:rsid w:val="00F56258"/>
    <w:rsid w:val="00F6047B"/>
    <w:rsid w:val="00F626B6"/>
    <w:rsid w:val="00F62801"/>
    <w:rsid w:val="00F633B8"/>
    <w:rsid w:val="00F64AD4"/>
    <w:rsid w:val="00F70146"/>
    <w:rsid w:val="00F76E0F"/>
    <w:rsid w:val="00F80DD1"/>
    <w:rsid w:val="00F82022"/>
    <w:rsid w:val="00F854B1"/>
    <w:rsid w:val="00F85642"/>
    <w:rsid w:val="00F8617C"/>
    <w:rsid w:val="00F901E3"/>
    <w:rsid w:val="00F91560"/>
    <w:rsid w:val="00F957A2"/>
    <w:rsid w:val="00F959EC"/>
    <w:rsid w:val="00F961B3"/>
    <w:rsid w:val="00FA338E"/>
    <w:rsid w:val="00FA5CEB"/>
    <w:rsid w:val="00FA6F7C"/>
    <w:rsid w:val="00FA76F6"/>
    <w:rsid w:val="00FB03A9"/>
    <w:rsid w:val="00FB36BF"/>
    <w:rsid w:val="00FB5EBE"/>
    <w:rsid w:val="00FC5125"/>
    <w:rsid w:val="00FC7268"/>
    <w:rsid w:val="00FD2480"/>
    <w:rsid w:val="00FD59EE"/>
    <w:rsid w:val="00FD67DE"/>
    <w:rsid w:val="00FD6D1B"/>
    <w:rsid w:val="00FE1C3B"/>
    <w:rsid w:val="00FE1DDB"/>
    <w:rsid w:val="00FE2D16"/>
    <w:rsid w:val="00FE3F7A"/>
    <w:rsid w:val="00FE4726"/>
    <w:rsid w:val="00FF1A52"/>
    <w:rsid w:val="00FF1FB9"/>
    <w:rsid w:val="00FF562E"/>
    <w:rsid w:val="00FF630F"/>
    <w:rsid w:val="00FF65B9"/>
    <w:rsid w:val="00FF6FEC"/>
    <w:rsid w:val="623CF647"/>
    <w:rsid w:val="7F77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E9F8"/>
  <w15:docId w15:val="{B67A9ECF-6D2C-2E42-AB99-56D126AC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A">
    <w:name w:val="Text A"/>
    <w:pPr>
      <w:spacing w:before="40" w:after="160" w:line="288" w:lineRule="auto"/>
    </w:pPr>
    <w:rPr>
      <w:rFonts w:ascii="Cambria" w:eastAsia="Cambria" w:hAnsi="Cambria" w:cs="Cambria"/>
      <w:color w:val="595959"/>
      <w:u w:color="59595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5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583"/>
    <w:rPr>
      <w:rFonts w:ascii="Segoe UI" w:hAnsi="Segoe UI" w:cs="Segoe UI"/>
      <w:sz w:val="18"/>
      <w:szCs w:val="18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536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421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536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421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F7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A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A28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A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A28"/>
    <w:rPr>
      <w:b/>
      <w:bCs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5A92"/>
    <w:rPr>
      <w:color w:val="605E5C"/>
      <w:shd w:val="clear" w:color="auto" w:fill="E1DFDD"/>
    </w:rPr>
  </w:style>
  <w:style w:type="character" w:customStyle="1" w:styleId="A8">
    <w:name w:val="A8"/>
    <w:uiPriority w:val="99"/>
    <w:rsid w:val="001A45F4"/>
    <w:rPr>
      <w:rFonts w:cs="Montserrat"/>
      <w:b/>
      <w:bCs/>
      <w:color w:val="000000"/>
      <w:sz w:val="15"/>
      <w:szCs w:val="15"/>
    </w:rPr>
  </w:style>
  <w:style w:type="paragraph" w:customStyle="1" w:styleId="gmail-m2449939878904161400msolistparagraph">
    <w:name w:val="gmail-m_2449939878904161400msolistparagraph"/>
    <w:basedOn w:val="Normln"/>
    <w:rsid w:val="003B4F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cs-CZ" w:eastAsia="cs-CZ"/>
    </w:rPr>
  </w:style>
  <w:style w:type="character" w:customStyle="1" w:styleId="gmaildefault">
    <w:name w:val="gmail_default"/>
    <w:basedOn w:val="Standardnpsmoodstavce"/>
    <w:rsid w:val="003B4F0B"/>
  </w:style>
  <w:style w:type="character" w:styleId="Nevyeenzmnka">
    <w:name w:val="Unresolved Mention"/>
    <w:basedOn w:val="Standardnpsmoodstavce"/>
    <w:uiPriority w:val="99"/>
    <w:semiHidden/>
    <w:unhideWhenUsed/>
    <w:rsid w:val="00066F4C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E45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0E4584"/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eastAsia="en-US"/>
    </w:rPr>
  </w:style>
  <w:style w:type="paragraph" w:styleId="Revize">
    <w:name w:val="Revision"/>
    <w:hidden/>
    <w:uiPriority w:val="99"/>
    <w:semiHidden/>
    <w:rsid w:val="00DD19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ka.straskrabova@conter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9F11098637974085BED6406798B7BA" ma:contentTypeVersion="13" ma:contentTypeDescription="Vytvoří nový dokument" ma:contentTypeScope="" ma:versionID="5b8bd5f53bcee84e264c39649b010715">
  <xsd:schema xmlns:xsd="http://www.w3.org/2001/XMLSchema" xmlns:xs="http://www.w3.org/2001/XMLSchema" xmlns:p="http://schemas.microsoft.com/office/2006/metadata/properties" xmlns:ns2="bdcb00fb-a50a-4d8d-8bdb-e4d3d8645fd0" xmlns:ns3="67127170-065a-4910-bf80-0f16f7033ca5" targetNamespace="http://schemas.microsoft.com/office/2006/metadata/properties" ma:root="true" ma:fieldsID="83faa093835f7670e94fc62ff193cd70" ns2:_="" ns3:_="">
    <xsd:import namespace="bdcb00fb-a50a-4d8d-8bdb-e4d3d8645fd0"/>
    <xsd:import namespace="67127170-065a-4910-bf80-0f16f7033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b00fb-a50a-4d8d-8bdb-e4d3d8645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7170-065a-4910-bf80-0f16f7033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96433-ED9D-41E8-8011-7D3178E3F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E3882-6E5A-481A-A430-36566A904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b00fb-a50a-4d8d-8bdb-e4d3d8645fd0"/>
    <ds:schemaRef ds:uri="67127170-065a-4910-bf80-0f16f7033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60B83-B080-47A1-99F9-8197970D5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6AE632-8FCF-49BA-B856-84975C934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725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Straškrabová</dc:creator>
  <cp:keywords/>
  <dc:description/>
  <cp:lastModifiedBy>Kristýna Hrabalová</cp:lastModifiedBy>
  <cp:revision>4</cp:revision>
  <cp:lastPrinted>2021-12-07T10:30:00Z</cp:lastPrinted>
  <dcterms:created xsi:type="dcterms:W3CDTF">2022-04-19T10:03:00Z</dcterms:created>
  <dcterms:modified xsi:type="dcterms:W3CDTF">2022-04-19T10:07:00Z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0x010100AF9F11098637974085BED6406798B7BA</vt:lpwstr>
  </property>
</Properties>
</file>