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W w:w="0" w:type="auto"/>
        <w:tblLook w:val="04A0" w:firstRow="1" w:lastRow="0" w:firstColumn="1" w:lastColumn="0" w:noHBand="0" w:noVBand="1"/>
      </w:tblPr>
      <w:tblGrid>
        <w:gridCol w:w="2263"/>
        <w:gridCol w:w="7490"/>
      </w:tblGrid>
      <w:tr w:rsidR="00646AA8" w:rsidTr="0A12342C" w14:paraId="7D8EE9D3" w14:textId="77777777">
        <w:tc>
          <w:tcPr>
            <w:tcW w:w="2263" w:type="dxa"/>
            <w:shd w:val="clear" w:color="auto" w:fill="D9D9D9" w:themeFill="background1" w:themeFillShade="D9"/>
            <w:tcMar/>
          </w:tcPr>
          <w:p w:rsidR="00646AA8" w:rsidRDefault="00646AA8" w14:paraId="281C1122" w14:textId="77777777">
            <w:pPr>
              <w:spacing w:after="58" w:line="259" w:lineRule="auto"/>
              <w:ind w:left="0" w:firstLine="0"/>
            </w:pPr>
            <w:r>
              <w:rPr>
                <w:b/>
                <w:sz w:val="28"/>
              </w:rPr>
              <w:t>Job Title:</w:t>
            </w:r>
          </w:p>
        </w:tc>
        <w:tc>
          <w:tcPr>
            <w:tcW w:w="7490" w:type="dxa"/>
            <w:tcMar/>
          </w:tcPr>
          <w:p w:rsidR="00646AA8" w:rsidP="00646AA8" w:rsidRDefault="00ED6473" w14:paraId="57CA0E2E" w14:textId="2BC392D6">
            <w:pPr>
              <w:spacing w:after="0" w:line="360" w:lineRule="auto"/>
              <w:ind w:left="0" w:firstLine="0"/>
            </w:pPr>
            <w:r>
              <w:t>Quality, Health &amp; Safety &amp; Governance Lead</w:t>
            </w:r>
          </w:p>
        </w:tc>
      </w:tr>
      <w:tr w:rsidR="00646AA8" w:rsidTr="0A12342C" w14:paraId="54EB43C1" w14:textId="77777777">
        <w:tc>
          <w:tcPr>
            <w:tcW w:w="2263" w:type="dxa"/>
            <w:shd w:val="clear" w:color="auto" w:fill="D9D9D9" w:themeFill="background1" w:themeFillShade="D9"/>
            <w:tcMar/>
          </w:tcPr>
          <w:p w:rsidR="00646AA8" w:rsidRDefault="00646AA8" w14:paraId="6EAD522A" w14:textId="77777777">
            <w:pPr>
              <w:spacing w:after="58" w:line="259" w:lineRule="auto"/>
              <w:ind w:left="0" w:firstLine="0"/>
            </w:pPr>
            <w:r>
              <w:rPr>
                <w:b/>
                <w:sz w:val="28"/>
              </w:rPr>
              <w:t>Reports to:</w:t>
            </w:r>
            <w:r>
              <w:t xml:space="preserve">  </w:t>
            </w:r>
          </w:p>
        </w:tc>
        <w:tc>
          <w:tcPr>
            <w:tcW w:w="7490" w:type="dxa"/>
            <w:tcMar/>
          </w:tcPr>
          <w:p w:rsidR="00646AA8" w:rsidP="00646AA8" w:rsidRDefault="00ED6473" w14:paraId="0A3601AF" w14:textId="293BF32B">
            <w:pPr>
              <w:spacing w:after="0" w:line="360" w:lineRule="auto"/>
              <w:ind w:left="0" w:firstLine="0"/>
            </w:pPr>
            <w:r>
              <w:t>Chief Operating Officer (COO)</w:t>
            </w:r>
            <w:r w:rsidR="0006362E">
              <w:t xml:space="preserve"> | Director of Occupational Health (</w:t>
            </w:r>
            <w:r w:rsidRPr="0006362E" w:rsidR="0006362E">
              <w:rPr>
                <w:highlight w:val="yellow"/>
              </w:rPr>
              <w:t>TBD</w:t>
            </w:r>
            <w:r w:rsidR="0006362E">
              <w:t>)</w:t>
            </w:r>
          </w:p>
        </w:tc>
      </w:tr>
      <w:tr w:rsidR="00646AA8" w:rsidTr="0A12342C" w14:paraId="604C84D2" w14:textId="77777777">
        <w:tc>
          <w:tcPr>
            <w:tcW w:w="2263" w:type="dxa"/>
            <w:shd w:val="clear" w:color="auto" w:fill="D9D9D9" w:themeFill="background1" w:themeFillShade="D9"/>
            <w:tcMar/>
          </w:tcPr>
          <w:p w:rsidR="00646AA8" w:rsidRDefault="00646AA8" w14:paraId="60933142" w14:textId="77777777">
            <w:pPr>
              <w:spacing w:after="58" w:line="259" w:lineRule="auto"/>
              <w:ind w:left="0" w:firstLine="0"/>
            </w:pPr>
            <w:r>
              <w:rPr>
                <w:b/>
                <w:sz w:val="28"/>
              </w:rPr>
              <w:t>Responsible for</w:t>
            </w:r>
            <w:r w:rsidR="00686952">
              <w:rPr>
                <w:b/>
                <w:sz w:val="28"/>
              </w:rPr>
              <w:t>:</w:t>
            </w:r>
          </w:p>
        </w:tc>
        <w:tc>
          <w:tcPr>
            <w:tcW w:w="7490" w:type="dxa"/>
            <w:tcMar/>
          </w:tcPr>
          <w:p w:rsidR="00646AA8" w:rsidP="00646AA8" w:rsidRDefault="00ED6473" w14:paraId="09D58B45" w14:textId="601E4798">
            <w:pPr>
              <w:spacing w:after="0" w:line="360" w:lineRule="auto"/>
              <w:ind w:left="0" w:firstLine="0"/>
            </w:pPr>
            <w:r>
              <w:t>QHSE</w:t>
            </w:r>
          </w:p>
        </w:tc>
      </w:tr>
      <w:tr w:rsidR="00646AA8" w:rsidTr="0A12342C" w14:paraId="14E9C6B2" w14:textId="77777777">
        <w:tc>
          <w:tcPr>
            <w:tcW w:w="2263" w:type="dxa"/>
            <w:shd w:val="clear" w:color="auto" w:fill="D9D9D9" w:themeFill="background1" w:themeFillShade="D9"/>
            <w:tcMar/>
          </w:tcPr>
          <w:p w:rsidR="00646AA8" w:rsidP="00646AA8" w:rsidRDefault="00646AA8" w14:paraId="72905350" w14:textId="77777777">
            <w:pPr>
              <w:tabs>
                <w:tab w:val="center" w:pos="2160"/>
              </w:tabs>
              <w:spacing w:after="0" w:line="259" w:lineRule="auto"/>
              <w:ind w:left="-15" w:firstLine="0"/>
            </w:pPr>
            <w:r>
              <w:rPr>
                <w:b/>
                <w:sz w:val="28"/>
              </w:rPr>
              <w:t>Job family:</w:t>
            </w:r>
            <w:r>
              <w:t xml:space="preserve">  </w:t>
            </w:r>
          </w:p>
        </w:tc>
        <w:tc>
          <w:tcPr>
            <w:tcW w:w="7490" w:type="dxa"/>
            <w:tcMar/>
          </w:tcPr>
          <w:p w:rsidR="00646AA8" w:rsidP="00646AA8" w:rsidRDefault="00ED6473" w14:paraId="25D91AE7" w14:textId="57A24163">
            <w:pPr>
              <w:spacing w:after="0" w:line="360" w:lineRule="auto"/>
              <w:ind w:left="0" w:firstLine="0"/>
            </w:pPr>
            <w:r>
              <w:t>QHSE</w:t>
            </w:r>
          </w:p>
        </w:tc>
      </w:tr>
      <w:tr w:rsidR="00646AA8" w:rsidTr="0A12342C" w14:paraId="0C15BB5E" w14:textId="77777777">
        <w:tc>
          <w:tcPr>
            <w:tcW w:w="9753" w:type="dxa"/>
            <w:gridSpan w:val="2"/>
            <w:shd w:val="clear" w:color="auto" w:fill="D9D9D9" w:themeFill="background1" w:themeFillShade="D9"/>
            <w:tcMar/>
          </w:tcPr>
          <w:p w:rsidR="00646AA8" w:rsidRDefault="00646AA8" w14:paraId="677845AC" w14:textId="77777777">
            <w:pPr>
              <w:spacing w:after="58" w:line="259" w:lineRule="auto"/>
              <w:ind w:left="0" w:firstLine="0"/>
            </w:pPr>
            <w:r w:rsidRPr="0053210B">
              <w:rPr>
                <w:b/>
                <w:sz w:val="28"/>
              </w:rPr>
              <w:t>Role Overview:</w:t>
            </w:r>
          </w:p>
        </w:tc>
      </w:tr>
      <w:tr w:rsidR="004A2F57" w:rsidTr="0A12342C" w14:paraId="7B8F7B63" w14:textId="77777777">
        <w:trPr>
          <w:trHeight w:val="1595"/>
        </w:trPr>
        <w:tc>
          <w:tcPr>
            <w:tcW w:w="9753" w:type="dxa"/>
            <w:gridSpan w:val="2"/>
            <w:tcMar/>
          </w:tcPr>
          <w:p w:rsidRPr="00F823FA" w:rsidR="004A2F57" w:rsidP="00646AA8" w:rsidRDefault="00754FE9" w14:paraId="38C1BD7F" w14:textId="1C36CC69">
            <w:pPr>
              <w:spacing w:after="40" w:line="259" w:lineRule="auto"/>
              <w:ind w:left="0" w:firstLine="0"/>
              <w:rPr>
                <w:sz w:val="22"/>
              </w:rPr>
            </w:pPr>
            <w:r w:rsidRPr="00F823FA">
              <w:rPr>
                <w:sz w:val="22"/>
              </w:rPr>
              <w:t xml:space="preserve">The </w:t>
            </w:r>
            <w:r w:rsidRPr="00F823FA">
              <w:rPr>
                <w:b/>
                <w:bCs/>
                <w:sz w:val="22"/>
              </w:rPr>
              <w:t>Quality, Health &amp; Safety Governance Lead</w:t>
            </w:r>
            <w:r w:rsidRPr="00F823FA">
              <w:rPr>
                <w:sz w:val="22"/>
              </w:rPr>
              <w:t xml:space="preserve"> is responsible for leading and overseeing the organisation’s quality assurance, health and safety, and governance frameworks to ensure compliance with statutory, regulatory, and organisational requirements. The role provides strategic and operational leadership in developing robust governance processes, promoting continuous improvement, and ensuring effective risk management and compliance across the organisation.</w:t>
            </w:r>
          </w:p>
        </w:tc>
      </w:tr>
      <w:tr w:rsidR="00646AA8" w:rsidTr="0A12342C" w14:paraId="4C73340E" w14:textId="77777777">
        <w:tc>
          <w:tcPr>
            <w:tcW w:w="9753" w:type="dxa"/>
            <w:gridSpan w:val="2"/>
            <w:shd w:val="clear" w:color="auto" w:fill="D9D9D9" w:themeFill="background1" w:themeFillShade="D9"/>
            <w:tcMar/>
          </w:tcPr>
          <w:p w:rsidR="00646AA8" w:rsidP="00646AA8" w:rsidRDefault="00646AA8" w14:paraId="4A7D8564" w14:textId="77777777">
            <w:pPr>
              <w:tabs>
                <w:tab w:val="center" w:pos="2561"/>
              </w:tabs>
              <w:spacing w:after="0" w:line="259" w:lineRule="auto"/>
              <w:ind w:left="-15" w:firstLine="0"/>
            </w:pPr>
            <w:r>
              <w:rPr>
                <w:b/>
                <w:sz w:val="28"/>
              </w:rPr>
              <w:t xml:space="preserve">Duties and Key Responsibilities </w:t>
            </w:r>
          </w:p>
        </w:tc>
      </w:tr>
      <w:tr w:rsidR="00646AA8" w:rsidTr="0A12342C" w14:paraId="078D31D5" w14:textId="77777777">
        <w:trPr>
          <w:trHeight w:val="5533"/>
        </w:trPr>
        <w:tc>
          <w:tcPr>
            <w:tcW w:w="9753" w:type="dxa"/>
            <w:gridSpan w:val="2"/>
            <w:tcMar/>
          </w:tcPr>
          <w:p w:rsidRPr="00F823FA" w:rsidR="00754FE9" w:rsidP="00754FE9" w:rsidRDefault="00754FE9" w14:paraId="61597372" w14:textId="77777777">
            <w:pPr>
              <w:spacing w:after="58" w:line="259" w:lineRule="auto"/>
              <w:ind w:left="0" w:firstLine="0"/>
              <w:rPr>
                <w:b/>
                <w:bCs/>
                <w:sz w:val="22"/>
              </w:rPr>
            </w:pPr>
            <w:r w:rsidRPr="00F823FA">
              <w:rPr>
                <w:b/>
                <w:bCs/>
                <w:sz w:val="22"/>
              </w:rPr>
              <w:t>Governance &amp; Compliance</w:t>
            </w:r>
          </w:p>
          <w:p w:rsidRPr="00F823FA" w:rsidR="00754FE9" w:rsidP="00754FE9" w:rsidRDefault="00754FE9" w14:paraId="3FAECC48" w14:textId="13A3D344">
            <w:pPr>
              <w:numPr>
                <w:ilvl w:val="0"/>
                <w:numId w:val="15"/>
              </w:numPr>
              <w:spacing w:after="58" w:line="259" w:lineRule="auto"/>
              <w:rPr>
                <w:sz w:val="22"/>
              </w:rPr>
            </w:pPr>
            <w:r w:rsidRPr="00F823FA">
              <w:rPr>
                <w:sz w:val="22"/>
              </w:rPr>
              <w:t>Lead the development, implementation, and review of governance frameworks, policies, and procedures</w:t>
            </w:r>
            <w:r w:rsidRPr="00F823FA" w:rsidR="004E5C14">
              <w:rPr>
                <w:sz w:val="22"/>
              </w:rPr>
              <w:t xml:space="preserve"> </w:t>
            </w:r>
            <w:r w:rsidRPr="00F823FA" w:rsidR="004E5C14">
              <w:rPr>
                <w:sz w:val="22"/>
              </w:rPr>
              <w:t>as held in the TAC Quality Management System (QMS)</w:t>
            </w:r>
            <w:r w:rsidRPr="00F823FA">
              <w:rPr>
                <w:sz w:val="22"/>
              </w:rPr>
              <w:t xml:space="preserve">. </w:t>
            </w:r>
          </w:p>
          <w:p w:rsidRPr="00F823FA" w:rsidR="00754FE9" w:rsidP="00754FE9" w:rsidRDefault="00754FE9" w14:paraId="2FDFC744" w14:textId="77777777">
            <w:pPr>
              <w:numPr>
                <w:ilvl w:val="0"/>
                <w:numId w:val="15"/>
              </w:numPr>
              <w:spacing w:after="58" w:line="259" w:lineRule="auto"/>
              <w:rPr>
                <w:sz w:val="22"/>
              </w:rPr>
            </w:pPr>
            <w:r w:rsidRPr="00F823FA">
              <w:rPr>
                <w:sz w:val="22"/>
              </w:rPr>
              <w:t xml:space="preserve">Ensure organisational compliance with relevant legislation, regulations, standards, and internal policies. </w:t>
            </w:r>
          </w:p>
          <w:p w:rsidRPr="00F823FA" w:rsidR="00754FE9" w:rsidP="00754FE9" w:rsidRDefault="00754FE9" w14:paraId="36EC3EC4" w14:textId="77777777">
            <w:pPr>
              <w:numPr>
                <w:ilvl w:val="0"/>
                <w:numId w:val="15"/>
              </w:numPr>
              <w:spacing w:after="58" w:line="259" w:lineRule="auto"/>
              <w:rPr>
                <w:sz w:val="22"/>
              </w:rPr>
            </w:pPr>
            <w:r w:rsidRPr="00F823FA">
              <w:rPr>
                <w:sz w:val="22"/>
              </w:rPr>
              <w:t xml:space="preserve">Monitor and report on governance, quality, and health &amp; safety performance indicators. </w:t>
            </w:r>
          </w:p>
          <w:p w:rsidRPr="00F823FA" w:rsidR="00754FE9" w:rsidP="00754FE9" w:rsidRDefault="00754FE9" w14:paraId="2030AE7C" w14:textId="77777777">
            <w:pPr>
              <w:numPr>
                <w:ilvl w:val="0"/>
                <w:numId w:val="15"/>
              </w:numPr>
              <w:spacing w:after="58" w:line="259" w:lineRule="auto"/>
              <w:rPr>
                <w:sz w:val="22"/>
              </w:rPr>
            </w:pPr>
            <w:r w:rsidRPr="00F823FA">
              <w:rPr>
                <w:sz w:val="22"/>
              </w:rPr>
              <w:t xml:space="preserve">Oversee regulatory inspections, audits, and compliance reviews, ensuring effective action plans are implemented. </w:t>
            </w:r>
          </w:p>
          <w:p w:rsidRPr="00F823FA" w:rsidR="00754FE9" w:rsidP="00754FE9" w:rsidRDefault="00754FE9" w14:paraId="06A29741" w14:textId="49222970">
            <w:pPr>
              <w:numPr>
                <w:ilvl w:val="0"/>
                <w:numId w:val="15"/>
              </w:numPr>
              <w:spacing w:after="58" w:line="259" w:lineRule="auto"/>
              <w:rPr>
                <w:sz w:val="22"/>
              </w:rPr>
            </w:pPr>
            <w:r w:rsidRPr="00F823FA">
              <w:rPr>
                <w:sz w:val="22"/>
              </w:rPr>
              <w:t xml:space="preserve">Maintain oversight of organisational risk registers, compliance actions, and assurance processes. </w:t>
            </w:r>
          </w:p>
          <w:p w:rsidRPr="00F823FA" w:rsidR="00754FE9" w:rsidP="00754FE9" w:rsidRDefault="00754FE9" w14:paraId="269141AD" w14:textId="77777777">
            <w:pPr>
              <w:numPr>
                <w:ilvl w:val="0"/>
                <w:numId w:val="15"/>
              </w:numPr>
              <w:spacing w:after="58" w:line="259" w:lineRule="auto"/>
              <w:rPr>
                <w:sz w:val="22"/>
              </w:rPr>
            </w:pPr>
            <w:r w:rsidRPr="00F823FA">
              <w:rPr>
                <w:sz w:val="22"/>
              </w:rPr>
              <w:t xml:space="preserve">Provide expert advice and guidance to managers and staff on governance and compliance matters. </w:t>
            </w:r>
          </w:p>
          <w:p w:rsidRPr="00F823FA" w:rsidR="00754FE9" w:rsidP="00754FE9" w:rsidRDefault="00754FE9" w14:paraId="2D915201" w14:textId="77777777">
            <w:pPr>
              <w:numPr>
                <w:ilvl w:val="0"/>
                <w:numId w:val="15"/>
              </w:numPr>
              <w:spacing w:after="58" w:line="259" w:lineRule="auto"/>
              <w:rPr>
                <w:sz w:val="22"/>
              </w:rPr>
            </w:pPr>
            <w:r w:rsidRPr="00F823FA">
              <w:rPr>
                <w:sz w:val="22"/>
              </w:rPr>
              <w:t xml:space="preserve">Prepare governance reports, briefing papers, and presentations for senior management and committees. </w:t>
            </w:r>
          </w:p>
          <w:p w:rsidRPr="00F823FA" w:rsidR="00754FE9" w:rsidP="00754FE9" w:rsidRDefault="00754FE9" w14:paraId="3B03C722" w14:textId="77777777">
            <w:pPr>
              <w:spacing w:after="58" w:line="259" w:lineRule="auto"/>
              <w:ind w:left="0" w:firstLine="0"/>
              <w:rPr>
                <w:b/>
                <w:bCs/>
                <w:sz w:val="22"/>
              </w:rPr>
            </w:pPr>
            <w:r w:rsidRPr="00F823FA">
              <w:rPr>
                <w:b/>
                <w:bCs/>
                <w:sz w:val="22"/>
              </w:rPr>
              <w:t>Quality Management</w:t>
            </w:r>
          </w:p>
          <w:p w:rsidRPr="00F823FA" w:rsidR="00754FE9" w:rsidP="00754FE9" w:rsidRDefault="00754FE9" w14:paraId="1AFB23DE" w14:textId="77777777">
            <w:pPr>
              <w:numPr>
                <w:ilvl w:val="0"/>
                <w:numId w:val="16"/>
              </w:numPr>
              <w:spacing w:after="58" w:line="259" w:lineRule="auto"/>
              <w:rPr>
                <w:sz w:val="22"/>
              </w:rPr>
            </w:pPr>
            <w:r w:rsidRPr="00F823FA">
              <w:rPr>
                <w:sz w:val="22"/>
              </w:rPr>
              <w:t xml:space="preserve">Lead and support continuous quality improvement initiatives across the organisation. </w:t>
            </w:r>
          </w:p>
          <w:p w:rsidRPr="00F823FA" w:rsidR="00754FE9" w:rsidP="00754FE9" w:rsidRDefault="00754FE9" w14:paraId="2F9BBE30" w14:textId="77777777">
            <w:pPr>
              <w:numPr>
                <w:ilvl w:val="0"/>
                <w:numId w:val="16"/>
              </w:numPr>
              <w:spacing w:after="58" w:line="259" w:lineRule="auto"/>
              <w:rPr>
                <w:sz w:val="22"/>
              </w:rPr>
            </w:pPr>
            <w:r w:rsidRPr="00F823FA">
              <w:rPr>
                <w:sz w:val="22"/>
              </w:rPr>
              <w:t xml:space="preserve">Develop and maintain quality assurance systems, processes, and performance monitoring arrangements. </w:t>
            </w:r>
          </w:p>
          <w:p w:rsidRPr="00F823FA" w:rsidR="00754FE9" w:rsidP="00754FE9" w:rsidRDefault="00754FE9" w14:paraId="04DBF64E" w14:textId="77777777">
            <w:pPr>
              <w:numPr>
                <w:ilvl w:val="0"/>
                <w:numId w:val="16"/>
              </w:numPr>
              <w:spacing w:after="58" w:line="259" w:lineRule="auto"/>
              <w:rPr>
                <w:sz w:val="22"/>
              </w:rPr>
            </w:pPr>
            <w:r w:rsidRPr="00F823FA">
              <w:rPr>
                <w:sz w:val="22"/>
              </w:rPr>
              <w:t xml:space="preserve">Oversee investigations relating to complaints, incidents, non-conformances, and service improvement actions. </w:t>
            </w:r>
          </w:p>
          <w:p w:rsidRPr="00F823FA" w:rsidR="00754FE9" w:rsidP="00754FE9" w:rsidRDefault="00754FE9" w14:paraId="0584D107" w14:textId="77777777">
            <w:pPr>
              <w:numPr>
                <w:ilvl w:val="0"/>
                <w:numId w:val="16"/>
              </w:numPr>
              <w:spacing w:after="58" w:line="259" w:lineRule="auto"/>
              <w:rPr>
                <w:sz w:val="22"/>
              </w:rPr>
            </w:pPr>
            <w:r w:rsidRPr="00F823FA">
              <w:rPr>
                <w:sz w:val="22"/>
              </w:rPr>
              <w:t xml:space="preserve">Analyse data and trends to identify areas for improvement and recommend corrective actions. </w:t>
            </w:r>
          </w:p>
          <w:p w:rsidRPr="00F823FA" w:rsidR="00754FE9" w:rsidP="00754FE9" w:rsidRDefault="00754FE9" w14:paraId="53539FFB" w14:textId="77777777">
            <w:pPr>
              <w:numPr>
                <w:ilvl w:val="0"/>
                <w:numId w:val="16"/>
              </w:numPr>
              <w:spacing w:after="58" w:line="259" w:lineRule="auto"/>
              <w:rPr>
                <w:sz w:val="22"/>
              </w:rPr>
            </w:pPr>
            <w:r w:rsidRPr="00F823FA">
              <w:rPr>
                <w:sz w:val="22"/>
              </w:rPr>
              <w:t xml:space="preserve">Promote a culture of quality, accountability, and best practice. </w:t>
            </w:r>
          </w:p>
          <w:p w:rsidRPr="00F823FA" w:rsidR="00754FE9" w:rsidP="00754FE9" w:rsidRDefault="00754FE9" w14:paraId="4A2D40FE" w14:textId="77777777">
            <w:pPr>
              <w:spacing w:after="58" w:line="259" w:lineRule="auto"/>
              <w:ind w:left="0" w:firstLine="0"/>
              <w:rPr>
                <w:b/>
                <w:bCs/>
                <w:sz w:val="22"/>
              </w:rPr>
            </w:pPr>
            <w:r w:rsidRPr="00F823FA">
              <w:rPr>
                <w:b/>
                <w:bCs/>
                <w:sz w:val="22"/>
              </w:rPr>
              <w:t>Health &amp; Safety Leadership</w:t>
            </w:r>
          </w:p>
          <w:p w:rsidRPr="00F823FA" w:rsidR="00754FE9" w:rsidP="00754FE9" w:rsidRDefault="00754FE9" w14:paraId="45231DD3" w14:textId="77777777">
            <w:pPr>
              <w:numPr>
                <w:ilvl w:val="0"/>
                <w:numId w:val="17"/>
              </w:numPr>
              <w:spacing w:after="58" w:line="259" w:lineRule="auto"/>
              <w:rPr>
                <w:sz w:val="22"/>
              </w:rPr>
            </w:pPr>
            <w:r w:rsidRPr="00F823FA">
              <w:rPr>
                <w:sz w:val="22"/>
              </w:rPr>
              <w:t xml:space="preserve">Oversee organisational compliance with health and safety legislation and policies. </w:t>
            </w:r>
          </w:p>
          <w:p w:rsidRPr="00F823FA" w:rsidR="00754FE9" w:rsidP="00754FE9" w:rsidRDefault="00754FE9" w14:paraId="6F3C016A" w14:textId="77777777">
            <w:pPr>
              <w:numPr>
                <w:ilvl w:val="0"/>
                <w:numId w:val="17"/>
              </w:numPr>
              <w:spacing w:after="58" w:line="259" w:lineRule="auto"/>
              <w:rPr>
                <w:sz w:val="22"/>
              </w:rPr>
            </w:pPr>
            <w:r w:rsidRPr="00F823FA">
              <w:rPr>
                <w:sz w:val="22"/>
              </w:rPr>
              <w:t xml:space="preserve">Ensure risk assessments, audits, inspections, and incident investigations are completed effectively. </w:t>
            </w:r>
          </w:p>
          <w:p w:rsidRPr="00F823FA" w:rsidR="00754FE9" w:rsidP="00754FE9" w:rsidRDefault="00754FE9" w14:paraId="6C0F3092" w14:textId="77777777">
            <w:pPr>
              <w:numPr>
                <w:ilvl w:val="0"/>
                <w:numId w:val="17"/>
              </w:numPr>
              <w:spacing w:after="58" w:line="259" w:lineRule="auto"/>
              <w:rPr>
                <w:sz w:val="22"/>
              </w:rPr>
            </w:pPr>
            <w:r w:rsidRPr="00F823FA">
              <w:rPr>
                <w:sz w:val="22"/>
              </w:rPr>
              <w:t xml:space="preserve">Monitor accident, incident, and near-miss reporting processes and ensure corrective actions are implemented. </w:t>
            </w:r>
          </w:p>
          <w:p w:rsidRPr="00F823FA" w:rsidR="00754FE9" w:rsidP="00754FE9" w:rsidRDefault="00754FE9" w14:paraId="1DC754FD" w14:textId="77777777">
            <w:pPr>
              <w:numPr>
                <w:ilvl w:val="0"/>
                <w:numId w:val="17"/>
              </w:numPr>
              <w:spacing w:after="58" w:line="259" w:lineRule="auto"/>
              <w:rPr>
                <w:sz w:val="22"/>
              </w:rPr>
            </w:pPr>
            <w:r w:rsidRPr="00F823FA">
              <w:rPr>
                <w:sz w:val="22"/>
              </w:rPr>
              <w:t xml:space="preserve">Support the development and delivery of health and safety training and awareness initiatives. </w:t>
            </w:r>
          </w:p>
          <w:p w:rsidRPr="00F823FA" w:rsidR="00754FE9" w:rsidP="00754FE9" w:rsidRDefault="00754FE9" w14:paraId="031442CF" w14:textId="77777777">
            <w:pPr>
              <w:numPr>
                <w:ilvl w:val="0"/>
                <w:numId w:val="17"/>
              </w:numPr>
              <w:spacing w:after="58" w:line="259" w:lineRule="auto"/>
              <w:rPr>
                <w:sz w:val="22"/>
              </w:rPr>
            </w:pPr>
            <w:r w:rsidRPr="00F823FA">
              <w:rPr>
                <w:sz w:val="22"/>
              </w:rPr>
              <w:lastRenderedPageBreak/>
              <w:t xml:space="preserve">Promote safe working practices and a positive health and safety culture throughout the organisation. </w:t>
            </w:r>
          </w:p>
          <w:p w:rsidRPr="00F823FA" w:rsidR="00754FE9" w:rsidP="00754FE9" w:rsidRDefault="00754FE9" w14:paraId="3B53AAF5" w14:textId="77777777">
            <w:pPr>
              <w:spacing w:after="58" w:line="259" w:lineRule="auto"/>
              <w:ind w:left="0" w:firstLine="0"/>
              <w:rPr>
                <w:b/>
                <w:bCs/>
                <w:sz w:val="22"/>
              </w:rPr>
            </w:pPr>
            <w:r w:rsidRPr="00F823FA">
              <w:rPr>
                <w:b/>
                <w:bCs/>
                <w:sz w:val="22"/>
              </w:rPr>
              <w:t>Policy &amp; Document Governance</w:t>
            </w:r>
          </w:p>
          <w:p w:rsidRPr="00F823FA" w:rsidR="00754FE9" w:rsidP="00754FE9" w:rsidRDefault="00754FE9" w14:paraId="13D255D8" w14:textId="77777777">
            <w:pPr>
              <w:numPr>
                <w:ilvl w:val="0"/>
                <w:numId w:val="18"/>
              </w:numPr>
              <w:spacing w:after="58" w:line="259" w:lineRule="auto"/>
              <w:rPr>
                <w:sz w:val="22"/>
              </w:rPr>
            </w:pPr>
            <w:r w:rsidRPr="00F823FA">
              <w:rPr>
                <w:sz w:val="22"/>
              </w:rPr>
              <w:t xml:space="preserve">Oversee document control processes, ensuring policies and procedures are appropriately reviewed, approved, version controlled, and communicated. </w:t>
            </w:r>
          </w:p>
          <w:p w:rsidRPr="00F823FA" w:rsidR="00754FE9" w:rsidP="00754FE9" w:rsidRDefault="00754FE9" w14:paraId="07340BF9" w14:textId="77777777">
            <w:pPr>
              <w:numPr>
                <w:ilvl w:val="0"/>
                <w:numId w:val="18"/>
              </w:numPr>
              <w:spacing w:after="58" w:line="259" w:lineRule="auto"/>
              <w:rPr>
                <w:sz w:val="22"/>
              </w:rPr>
            </w:pPr>
            <w:r w:rsidRPr="00F823FA">
              <w:rPr>
                <w:sz w:val="22"/>
              </w:rPr>
              <w:t xml:space="preserve">Ensure governance documentation is maintained in line with retention and regulatory requirements. </w:t>
            </w:r>
          </w:p>
          <w:p w:rsidRPr="00F823FA" w:rsidR="00754FE9" w:rsidP="00754FE9" w:rsidRDefault="00754FE9" w14:paraId="72BC1463" w14:textId="77777777">
            <w:pPr>
              <w:numPr>
                <w:ilvl w:val="0"/>
                <w:numId w:val="18"/>
              </w:numPr>
              <w:spacing w:after="58" w:line="259" w:lineRule="auto"/>
              <w:rPr>
                <w:sz w:val="22"/>
              </w:rPr>
            </w:pPr>
            <w:r w:rsidRPr="00F823FA">
              <w:rPr>
                <w:sz w:val="22"/>
              </w:rPr>
              <w:t xml:space="preserve">Support the development and implementation of organisational standards and governance frameworks. </w:t>
            </w:r>
          </w:p>
          <w:p w:rsidRPr="00F823FA" w:rsidR="00754FE9" w:rsidP="00754FE9" w:rsidRDefault="00754FE9" w14:paraId="34671E5D" w14:textId="77777777">
            <w:pPr>
              <w:spacing w:after="58" w:line="259" w:lineRule="auto"/>
              <w:ind w:left="0" w:firstLine="0"/>
              <w:rPr>
                <w:b/>
                <w:bCs/>
                <w:sz w:val="22"/>
              </w:rPr>
            </w:pPr>
            <w:r w:rsidRPr="00F823FA">
              <w:rPr>
                <w:b/>
                <w:bCs/>
                <w:sz w:val="22"/>
              </w:rPr>
              <w:t>Leadership &amp; Stakeholder Engagement</w:t>
            </w:r>
          </w:p>
          <w:p w:rsidRPr="00F823FA" w:rsidR="00754FE9" w:rsidP="00754FE9" w:rsidRDefault="00754FE9" w14:paraId="7304AE1F" w14:textId="77777777">
            <w:pPr>
              <w:numPr>
                <w:ilvl w:val="0"/>
                <w:numId w:val="19"/>
              </w:numPr>
              <w:spacing w:after="58" w:line="259" w:lineRule="auto"/>
              <w:rPr>
                <w:sz w:val="22"/>
              </w:rPr>
            </w:pPr>
            <w:r w:rsidRPr="00F823FA">
              <w:rPr>
                <w:sz w:val="22"/>
              </w:rPr>
              <w:t xml:space="preserve">Work collaboratively with senior leaders, operational teams, regulators, and external stakeholders. </w:t>
            </w:r>
          </w:p>
          <w:p w:rsidRPr="00F823FA" w:rsidR="00754FE9" w:rsidP="00754FE9" w:rsidRDefault="00754FE9" w14:paraId="1598E163" w14:textId="77777777">
            <w:pPr>
              <w:numPr>
                <w:ilvl w:val="0"/>
                <w:numId w:val="19"/>
              </w:numPr>
              <w:spacing w:after="58" w:line="259" w:lineRule="auto"/>
              <w:rPr>
                <w:sz w:val="22"/>
              </w:rPr>
            </w:pPr>
            <w:r w:rsidRPr="00F823FA">
              <w:rPr>
                <w:sz w:val="22"/>
              </w:rPr>
              <w:t xml:space="preserve">Provide leadership, mentoring, and support to governance, quality, and compliance staff where applicable. </w:t>
            </w:r>
          </w:p>
          <w:p w:rsidRPr="00F823FA" w:rsidR="00754FE9" w:rsidP="00754FE9" w:rsidRDefault="00754FE9" w14:paraId="250B4BD6" w14:textId="77777777">
            <w:pPr>
              <w:numPr>
                <w:ilvl w:val="0"/>
                <w:numId w:val="19"/>
              </w:numPr>
              <w:spacing w:after="58" w:line="259" w:lineRule="auto"/>
              <w:rPr>
                <w:sz w:val="22"/>
              </w:rPr>
            </w:pPr>
            <w:r w:rsidRPr="00F823FA">
              <w:rPr>
                <w:sz w:val="22"/>
              </w:rPr>
              <w:t xml:space="preserve">Lead or participate in governance meetings, working groups, and improvement programmes. </w:t>
            </w:r>
          </w:p>
          <w:p w:rsidRPr="00F823FA" w:rsidR="00646AA8" w:rsidP="0A12342C" w:rsidRDefault="00646AA8" w14:paraId="7AA0D80C" w14:textId="5EBCB976">
            <w:pPr>
              <w:numPr>
                <w:ilvl w:val="0"/>
                <w:numId w:val="19"/>
              </w:numPr>
              <w:spacing w:after="58" w:line="259" w:lineRule="auto"/>
              <w:ind/>
              <w:rPr>
                <w:sz w:val="22"/>
                <w:szCs w:val="22"/>
              </w:rPr>
            </w:pPr>
            <w:r w:rsidRPr="0A12342C" w:rsidR="00754FE9">
              <w:rPr>
                <w:sz w:val="22"/>
                <w:szCs w:val="22"/>
              </w:rPr>
              <w:t>Promote effective communication and engagement on governance and compliance matters across the organisation</w:t>
            </w:r>
            <w:r w:rsidRPr="0A12342C" w:rsidR="58AC24B1">
              <w:rPr>
                <w:sz w:val="22"/>
                <w:szCs w:val="22"/>
              </w:rPr>
              <w:t xml:space="preserve"> providing training as </w:t>
            </w:r>
            <w:r w:rsidRPr="0A12342C" w:rsidR="58AC24B1">
              <w:rPr>
                <w:sz w:val="22"/>
                <w:szCs w:val="22"/>
              </w:rPr>
              <w:t>required</w:t>
            </w:r>
            <w:r w:rsidRPr="0A12342C" w:rsidR="58AC24B1">
              <w:rPr>
                <w:sz w:val="22"/>
                <w:szCs w:val="22"/>
              </w:rPr>
              <w:t>.</w:t>
            </w:r>
          </w:p>
        </w:tc>
      </w:tr>
      <w:tr w:rsidR="00646AA8" w:rsidTr="0A12342C" w14:paraId="51F0299C" w14:textId="77777777">
        <w:tc>
          <w:tcPr>
            <w:tcW w:w="9753" w:type="dxa"/>
            <w:gridSpan w:val="2"/>
            <w:shd w:val="clear" w:color="auto" w:fill="D9D9D9" w:themeFill="background1" w:themeFillShade="D9"/>
            <w:tcMar/>
          </w:tcPr>
          <w:p w:rsidR="00646AA8" w:rsidP="00646AA8" w:rsidRDefault="00646AA8" w14:paraId="560D2924" w14:textId="77777777">
            <w:pPr>
              <w:spacing w:line="241" w:lineRule="auto"/>
              <w:jc w:val="both"/>
            </w:pPr>
            <w:r w:rsidRPr="005C739C">
              <w:rPr>
                <w:b/>
                <w:sz w:val="28"/>
              </w:rPr>
              <w:lastRenderedPageBreak/>
              <w:t xml:space="preserve">Management of </w:t>
            </w:r>
            <w:r>
              <w:rPr>
                <w:b/>
                <w:sz w:val="28"/>
              </w:rPr>
              <w:t>People</w:t>
            </w:r>
          </w:p>
        </w:tc>
      </w:tr>
      <w:tr w:rsidR="00646AA8" w:rsidTr="0A12342C" w14:paraId="1621AF14" w14:textId="77777777">
        <w:trPr>
          <w:trHeight w:val="551"/>
        </w:trPr>
        <w:tc>
          <w:tcPr>
            <w:tcW w:w="9753" w:type="dxa"/>
            <w:gridSpan w:val="2"/>
            <w:tcMar/>
          </w:tcPr>
          <w:p w:rsidRPr="00F823FA" w:rsidR="00646AA8" w:rsidP="00646AA8" w:rsidRDefault="003E4EF9" w14:paraId="7D0CDBEB" w14:textId="77777777">
            <w:pPr>
              <w:spacing w:after="58" w:line="259" w:lineRule="auto"/>
              <w:ind w:left="0" w:firstLine="0"/>
              <w:rPr>
                <w:sz w:val="22"/>
              </w:rPr>
            </w:pPr>
            <w:r w:rsidRPr="00F823FA">
              <w:rPr>
                <w:sz w:val="22"/>
              </w:rPr>
              <w:t>QHSE Administrator</w:t>
            </w:r>
          </w:p>
          <w:p w:rsidR="003E4EF9" w:rsidP="00646AA8" w:rsidRDefault="003E4EF9" w14:paraId="05793638" w14:textId="3004672F">
            <w:pPr>
              <w:spacing w:after="58" w:line="259" w:lineRule="auto"/>
              <w:ind w:left="0" w:firstLine="0"/>
            </w:pPr>
            <w:r w:rsidRPr="00F823FA">
              <w:rPr>
                <w:sz w:val="22"/>
              </w:rPr>
              <w:t>Data Protection Officer</w:t>
            </w:r>
          </w:p>
        </w:tc>
      </w:tr>
      <w:tr w:rsidR="00646AA8" w:rsidTr="0A12342C" w14:paraId="16751E9A" w14:textId="77777777">
        <w:tc>
          <w:tcPr>
            <w:tcW w:w="9753" w:type="dxa"/>
            <w:gridSpan w:val="2"/>
            <w:shd w:val="clear" w:color="auto" w:fill="D9D9D9" w:themeFill="background1" w:themeFillShade="D9"/>
            <w:tcMar/>
          </w:tcPr>
          <w:p w:rsidR="00646AA8" w:rsidP="00646AA8" w:rsidRDefault="00646AA8" w14:paraId="2546569A" w14:textId="77777777">
            <w:pPr>
              <w:tabs>
                <w:tab w:val="center" w:pos="2084"/>
              </w:tabs>
              <w:spacing w:after="0" w:line="259" w:lineRule="auto"/>
              <w:ind w:left="-15" w:firstLine="0"/>
            </w:pPr>
            <w:r>
              <w:rPr>
                <w:b/>
                <w:sz w:val="28"/>
              </w:rPr>
              <w:t>General Responsibilities</w:t>
            </w:r>
          </w:p>
        </w:tc>
      </w:tr>
      <w:tr w:rsidR="00646AA8" w:rsidTr="0A12342C" w14:paraId="40B585EF" w14:textId="77777777">
        <w:trPr>
          <w:trHeight w:val="2131"/>
        </w:trPr>
        <w:tc>
          <w:tcPr>
            <w:tcW w:w="9753" w:type="dxa"/>
            <w:gridSpan w:val="2"/>
            <w:tcMar/>
          </w:tcPr>
          <w:p w:rsidRPr="00F823FA" w:rsidR="00F823FA" w:rsidP="00F823FA" w:rsidRDefault="00F823FA" w14:paraId="36F5F613" w14:textId="77777777">
            <w:pPr>
              <w:tabs>
                <w:tab w:val="center" w:pos="2084"/>
              </w:tabs>
              <w:spacing w:after="0" w:line="259" w:lineRule="auto"/>
              <w:ind w:left="-15" w:firstLine="0"/>
              <w:rPr>
                <w:b/>
                <w:bCs/>
              </w:rPr>
            </w:pPr>
            <w:r w:rsidRPr="00F823FA">
              <w:rPr>
                <w:b/>
                <w:bCs/>
              </w:rPr>
              <w:t>Essential Skills and Experience</w:t>
            </w:r>
          </w:p>
          <w:p w:rsidRPr="00F823FA" w:rsidR="00F823FA" w:rsidP="00F823FA" w:rsidRDefault="00F823FA" w14:paraId="14EDFA31" w14:textId="77777777">
            <w:pPr>
              <w:numPr>
                <w:ilvl w:val="0"/>
                <w:numId w:val="20"/>
              </w:numPr>
              <w:tabs>
                <w:tab w:val="center" w:pos="2084"/>
              </w:tabs>
              <w:spacing w:after="0" w:line="259" w:lineRule="auto"/>
            </w:pPr>
            <w:r w:rsidRPr="00F823FA">
              <w:t xml:space="preserve">Significant experience in governance, quality assurance, health &amp; safety, compliance, or risk management roles. </w:t>
            </w:r>
          </w:p>
          <w:p w:rsidRPr="00F823FA" w:rsidR="00F823FA" w:rsidP="00F823FA" w:rsidRDefault="00F823FA" w14:paraId="08A3E1A0" w14:textId="77777777">
            <w:pPr>
              <w:numPr>
                <w:ilvl w:val="0"/>
                <w:numId w:val="20"/>
              </w:numPr>
              <w:tabs>
                <w:tab w:val="center" w:pos="2084"/>
              </w:tabs>
              <w:spacing w:after="0" w:line="259" w:lineRule="auto"/>
            </w:pPr>
            <w:r w:rsidRPr="00F823FA">
              <w:t xml:space="preserve">Strong knowledge of regulatory and legislative requirements relating to governance, quality, and health &amp; safety. </w:t>
            </w:r>
          </w:p>
          <w:p w:rsidRPr="00F823FA" w:rsidR="00F823FA" w:rsidP="00F823FA" w:rsidRDefault="00F823FA" w14:paraId="121376F8" w14:textId="77777777">
            <w:pPr>
              <w:numPr>
                <w:ilvl w:val="0"/>
                <w:numId w:val="20"/>
              </w:numPr>
              <w:tabs>
                <w:tab w:val="center" w:pos="2084"/>
              </w:tabs>
              <w:spacing w:after="0" w:line="259" w:lineRule="auto"/>
            </w:pPr>
            <w:r w:rsidRPr="00F823FA">
              <w:t xml:space="preserve">Experience leading audits, inspections, investigations, and compliance reviews. </w:t>
            </w:r>
          </w:p>
          <w:p w:rsidRPr="00F823FA" w:rsidR="00F823FA" w:rsidP="00F823FA" w:rsidRDefault="00F823FA" w14:paraId="0FC7B248" w14:textId="77777777">
            <w:pPr>
              <w:numPr>
                <w:ilvl w:val="0"/>
                <w:numId w:val="20"/>
              </w:numPr>
              <w:tabs>
                <w:tab w:val="center" w:pos="2084"/>
              </w:tabs>
              <w:spacing w:after="0" w:line="259" w:lineRule="auto"/>
            </w:pPr>
            <w:r w:rsidRPr="00F823FA">
              <w:t xml:space="preserve">Excellent analytical, organisational, and problem-solving skills. </w:t>
            </w:r>
          </w:p>
          <w:p w:rsidRPr="00F823FA" w:rsidR="00F823FA" w:rsidP="00F823FA" w:rsidRDefault="00F823FA" w14:paraId="7B0F31BE" w14:textId="77777777">
            <w:pPr>
              <w:numPr>
                <w:ilvl w:val="0"/>
                <w:numId w:val="20"/>
              </w:numPr>
              <w:tabs>
                <w:tab w:val="center" w:pos="2084"/>
              </w:tabs>
              <w:spacing w:after="0" w:line="259" w:lineRule="auto"/>
            </w:pPr>
            <w:r w:rsidRPr="00F823FA">
              <w:t xml:space="preserve">Strong report-writing, presentation, and communication abilities. </w:t>
            </w:r>
          </w:p>
          <w:p w:rsidRPr="00F823FA" w:rsidR="00F823FA" w:rsidP="00F823FA" w:rsidRDefault="00F823FA" w14:paraId="10F45211" w14:textId="77777777">
            <w:pPr>
              <w:numPr>
                <w:ilvl w:val="0"/>
                <w:numId w:val="20"/>
              </w:numPr>
              <w:tabs>
                <w:tab w:val="center" w:pos="2084"/>
              </w:tabs>
              <w:spacing w:after="0" w:line="259" w:lineRule="auto"/>
            </w:pPr>
            <w:r w:rsidRPr="00F823FA">
              <w:t xml:space="preserve">Ability to influence and engage stakeholders at all organisational levels. </w:t>
            </w:r>
          </w:p>
          <w:p w:rsidRPr="00F823FA" w:rsidR="00F823FA" w:rsidP="00F823FA" w:rsidRDefault="00F823FA" w14:paraId="07FD1C63" w14:textId="77777777">
            <w:pPr>
              <w:numPr>
                <w:ilvl w:val="0"/>
                <w:numId w:val="20"/>
              </w:numPr>
              <w:tabs>
                <w:tab w:val="center" w:pos="2084"/>
              </w:tabs>
              <w:spacing w:after="0" w:line="259" w:lineRule="auto"/>
            </w:pPr>
            <w:r w:rsidRPr="00F823FA">
              <w:t xml:space="preserve">Experience developing and implementing policies, procedures, and improvement initiatives. </w:t>
            </w:r>
          </w:p>
          <w:p w:rsidRPr="00F823FA" w:rsidR="00F823FA" w:rsidP="00F823FA" w:rsidRDefault="00F823FA" w14:paraId="1436BD03" w14:textId="77777777">
            <w:pPr>
              <w:numPr>
                <w:ilvl w:val="0"/>
                <w:numId w:val="20"/>
              </w:numPr>
              <w:tabs>
                <w:tab w:val="center" w:pos="2084"/>
              </w:tabs>
              <w:spacing w:after="0" w:line="259" w:lineRule="auto"/>
            </w:pPr>
            <w:r w:rsidRPr="00F823FA">
              <w:t xml:space="preserve">Proficient in data analysis, reporting systems, and Microsoft Office applications. </w:t>
            </w:r>
          </w:p>
          <w:p w:rsidRPr="00F823FA" w:rsidR="00F823FA" w:rsidP="00F823FA" w:rsidRDefault="00F823FA" w14:paraId="12FDD4AA" w14:textId="77777777">
            <w:pPr>
              <w:tabs>
                <w:tab w:val="center" w:pos="2084"/>
              </w:tabs>
              <w:spacing w:after="0" w:line="259" w:lineRule="auto"/>
              <w:ind w:left="-15" w:firstLine="0"/>
              <w:rPr>
                <w:b/>
                <w:bCs/>
              </w:rPr>
            </w:pPr>
            <w:r w:rsidRPr="00F823FA">
              <w:rPr>
                <w:b/>
                <w:bCs/>
              </w:rPr>
              <w:t>Desirable Qualifications and Experience</w:t>
            </w:r>
          </w:p>
          <w:p w:rsidRPr="00F823FA" w:rsidR="00F823FA" w:rsidP="00F823FA" w:rsidRDefault="00F823FA" w14:paraId="2ED4368E" w14:textId="77777777">
            <w:pPr>
              <w:numPr>
                <w:ilvl w:val="0"/>
                <w:numId w:val="21"/>
              </w:numPr>
              <w:tabs>
                <w:tab w:val="center" w:pos="2084"/>
              </w:tabs>
              <w:spacing w:after="0" w:line="259" w:lineRule="auto"/>
            </w:pPr>
            <w:r w:rsidRPr="00F823FA">
              <w:t xml:space="preserve">Professional qualification in health &amp; safety, quality management, governance, compliance, or risk management. </w:t>
            </w:r>
          </w:p>
          <w:p w:rsidRPr="00F823FA" w:rsidR="00F823FA" w:rsidP="00F823FA" w:rsidRDefault="00F823FA" w14:paraId="1E3DB34A" w14:textId="77777777">
            <w:pPr>
              <w:numPr>
                <w:ilvl w:val="0"/>
                <w:numId w:val="21"/>
              </w:numPr>
              <w:tabs>
                <w:tab w:val="center" w:pos="2084"/>
              </w:tabs>
              <w:spacing w:after="0" w:line="259" w:lineRule="auto"/>
            </w:pPr>
            <w:r w:rsidRPr="00F823FA">
              <w:t xml:space="preserve">Knowledge of ISO standards, quality management systems, or regulatory frameworks. </w:t>
            </w:r>
          </w:p>
          <w:p w:rsidRPr="00F823FA" w:rsidR="00F823FA" w:rsidP="00F823FA" w:rsidRDefault="00F823FA" w14:paraId="4013DF38" w14:textId="77777777">
            <w:pPr>
              <w:numPr>
                <w:ilvl w:val="0"/>
                <w:numId w:val="21"/>
              </w:numPr>
              <w:tabs>
                <w:tab w:val="center" w:pos="2084"/>
              </w:tabs>
              <w:spacing w:after="0" w:line="259" w:lineRule="auto"/>
            </w:pPr>
            <w:r w:rsidRPr="00F823FA">
              <w:t xml:space="preserve">Experience within a regulated environment. </w:t>
            </w:r>
          </w:p>
          <w:p w:rsidRPr="00F823FA" w:rsidR="00F823FA" w:rsidP="00F823FA" w:rsidRDefault="00F823FA" w14:paraId="5567502B" w14:textId="77777777">
            <w:pPr>
              <w:numPr>
                <w:ilvl w:val="0"/>
                <w:numId w:val="21"/>
              </w:numPr>
              <w:tabs>
                <w:tab w:val="center" w:pos="2084"/>
              </w:tabs>
              <w:spacing w:after="0" w:line="259" w:lineRule="auto"/>
            </w:pPr>
            <w:r w:rsidRPr="00F823FA">
              <w:t xml:space="preserve">Leadership or management qualification. </w:t>
            </w:r>
          </w:p>
          <w:p w:rsidRPr="00F823FA" w:rsidR="00F823FA" w:rsidP="00F823FA" w:rsidRDefault="00F823FA" w14:paraId="777B5FE1" w14:textId="77777777">
            <w:pPr>
              <w:tabs>
                <w:tab w:val="center" w:pos="2084"/>
              </w:tabs>
              <w:spacing w:after="0" w:line="259" w:lineRule="auto"/>
              <w:ind w:left="-15" w:firstLine="0"/>
              <w:rPr>
                <w:b/>
                <w:bCs/>
              </w:rPr>
            </w:pPr>
            <w:r w:rsidRPr="00F823FA">
              <w:rPr>
                <w:b/>
                <w:bCs/>
              </w:rPr>
              <w:lastRenderedPageBreak/>
              <w:t>Personal Attributes</w:t>
            </w:r>
          </w:p>
          <w:p w:rsidRPr="00F823FA" w:rsidR="00F823FA" w:rsidP="00F823FA" w:rsidRDefault="00F823FA" w14:paraId="531A27E8" w14:textId="77777777">
            <w:pPr>
              <w:numPr>
                <w:ilvl w:val="0"/>
                <w:numId w:val="22"/>
              </w:numPr>
              <w:tabs>
                <w:tab w:val="center" w:pos="2084"/>
              </w:tabs>
              <w:spacing w:after="0" w:line="259" w:lineRule="auto"/>
            </w:pPr>
            <w:r w:rsidRPr="00F823FA">
              <w:t xml:space="preserve">Professional, ethical, and highly organised approach. </w:t>
            </w:r>
          </w:p>
          <w:p w:rsidRPr="00F823FA" w:rsidR="00F823FA" w:rsidP="00F823FA" w:rsidRDefault="00F823FA" w14:paraId="2D79E226" w14:textId="77777777">
            <w:pPr>
              <w:numPr>
                <w:ilvl w:val="0"/>
                <w:numId w:val="22"/>
              </w:numPr>
              <w:tabs>
                <w:tab w:val="center" w:pos="2084"/>
              </w:tabs>
              <w:spacing w:after="0" w:line="259" w:lineRule="auto"/>
            </w:pPr>
            <w:r w:rsidRPr="00F823FA">
              <w:t xml:space="preserve">Strong leadership and decision-making abilities. </w:t>
            </w:r>
          </w:p>
          <w:p w:rsidRPr="00F823FA" w:rsidR="00F823FA" w:rsidP="00F823FA" w:rsidRDefault="00F823FA" w14:paraId="37E590BD" w14:textId="77777777">
            <w:pPr>
              <w:numPr>
                <w:ilvl w:val="0"/>
                <w:numId w:val="22"/>
              </w:numPr>
              <w:tabs>
                <w:tab w:val="center" w:pos="2084"/>
              </w:tabs>
              <w:spacing w:after="0" w:line="259" w:lineRule="auto"/>
            </w:pPr>
            <w:r w:rsidRPr="00F823FA">
              <w:t xml:space="preserve">Commitment to continuous improvement and high standards. </w:t>
            </w:r>
          </w:p>
          <w:p w:rsidRPr="00F823FA" w:rsidR="00F823FA" w:rsidP="00F823FA" w:rsidRDefault="00F823FA" w14:paraId="7CEE80B1" w14:textId="77777777">
            <w:pPr>
              <w:numPr>
                <w:ilvl w:val="0"/>
                <w:numId w:val="22"/>
              </w:numPr>
              <w:tabs>
                <w:tab w:val="center" w:pos="2084"/>
              </w:tabs>
              <w:spacing w:after="0" w:line="259" w:lineRule="auto"/>
            </w:pPr>
            <w:r w:rsidRPr="00F823FA">
              <w:t xml:space="preserve">Ability to manage competing priorities and deadlines. </w:t>
            </w:r>
          </w:p>
          <w:p w:rsidR="00646AA8" w:rsidP="00F823FA" w:rsidRDefault="00F823FA" w14:paraId="2623A674" w14:textId="0A43D3AE">
            <w:pPr>
              <w:numPr>
                <w:ilvl w:val="0"/>
                <w:numId w:val="22"/>
              </w:numPr>
              <w:tabs>
                <w:tab w:val="center" w:pos="2084"/>
              </w:tabs>
              <w:spacing w:after="0" w:line="259" w:lineRule="auto"/>
              <w:rPr>
                <w:b/>
                <w:sz w:val="28"/>
              </w:rPr>
            </w:pPr>
            <w:r w:rsidRPr="00F823FA">
              <w:t>Collaborative and solution-focused mindset.</w:t>
            </w:r>
          </w:p>
        </w:tc>
      </w:tr>
    </w:tbl>
    <w:p w:rsidRPr="00CB7468" w:rsidR="00646AA8" w:rsidP="0053210B" w:rsidRDefault="00646AA8" w14:paraId="0EDFFAD8" w14:textId="77777777">
      <w:pPr>
        <w:spacing w:after="40" w:line="259" w:lineRule="auto"/>
        <w:ind w:left="0" w:firstLine="0"/>
        <w:rPr>
          <w:sz w:val="22"/>
        </w:rPr>
      </w:pPr>
    </w:p>
    <w:p w:rsidRPr="00CB7468" w:rsidR="00CB7468" w:rsidP="00CB7468" w:rsidRDefault="00CB7468" w14:paraId="7FB00AD9" w14:textId="38D7988A">
      <w:pPr>
        <w:spacing w:after="40" w:line="259" w:lineRule="auto"/>
        <w:ind w:left="0" w:firstLine="0"/>
        <w:rPr>
          <w:sz w:val="22"/>
        </w:rPr>
      </w:pPr>
      <w:r w:rsidRPr="00CB7468">
        <w:rPr>
          <w:sz w:val="22"/>
        </w:rPr>
        <w:t>TAC Core Values: From Championing better workplace wellbeing to embedding innovation into everything we do; our operating pillars form the foundation of our success.</w:t>
      </w:r>
    </w:p>
    <w:p w:rsidR="00CB7468" w:rsidP="0053210B" w:rsidRDefault="00CB7468" w14:paraId="15C161D7" w14:textId="49D3AFAD">
      <w:pPr>
        <w:spacing w:after="40" w:line="259" w:lineRule="auto"/>
        <w:ind w:left="0" w:firstLine="0"/>
        <w:rPr>
          <w:b/>
          <w:sz w:val="28"/>
        </w:rPr>
      </w:pPr>
      <w:r w:rsidRPr="00CB7468">
        <w:rPr>
          <w:b/>
          <w:noProof/>
          <w:sz w:val="28"/>
        </w:rPr>
        <w:drawing>
          <wp:inline distT="0" distB="0" distL="0" distR="0" wp14:anchorId="59074DD9" wp14:editId="186F17E1">
            <wp:extent cx="6199505" cy="2914650"/>
            <wp:effectExtent l="0" t="0" r="0" b="0"/>
            <wp:docPr id="1339900110" name="Picture 1" descr="A diagram of a person washing her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00110" name="Picture 1" descr="A diagram of a person washing her hands&#10;&#10;AI-generated content may be incorrect."/>
                    <pic:cNvPicPr/>
                  </pic:nvPicPr>
                  <pic:blipFill>
                    <a:blip r:embed="rId11"/>
                    <a:stretch>
                      <a:fillRect/>
                    </a:stretch>
                  </pic:blipFill>
                  <pic:spPr>
                    <a:xfrm>
                      <a:off x="0" y="0"/>
                      <a:ext cx="6199505" cy="2914650"/>
                    </a:xfrm>
                    <a:prstGeom prst="rect">
                      <a:avLst/>
                    </a:prstGeom>
                  </pic:spPr>
                </pic:pic>
              </a:graphicData>
            </a:graphic>
          </wp:inline>
        </w:drawing>
      </w:r>
    </w:p>
    <w:p w:rsidRPr="00414DCD" w:rsidR="005306F2" w:rsidP="005306F2" w:rsidRDefault="005306F2" w14:paraId="41A6DBDA" w14:textId="77777777">
      <w:pPr>
        <w:tabs>
          <w:tab w:val="center" w:pos="4801"/>
        </w:tabs>
        <w:suppressAutoHyphens/>
        <w:spacing w:line="240" w:lineRule="atLeast"/>
        <w:rPr>
          <w:rFonts w:ascii="Gill Sans" w:hAnsi="Gill Sans" w:cs="Arial"/>
          <w:bCs/>
          <w:i/>
          <w:iCs/>
          <w:spacing w:val="-3"/>
          <w:szCs w:val="24"/>
        </w:rPr>
      </w:pPr>
      <w:r w:rsidRPr="00414DCD">
        <w:rPr>
          <w:rFonts w:ascii="Gill Sans" w:hAnsi="Gill Sans" w:cs="Arial"/>
          <w:bCs/>
          <w:i/>
          <w:iCs/>
          <w:spacing w:val="-3"/>
          <w:szCs w:val="24"/>
        </w:rPr>
        <w:t>This job description should be taken as a general guide</w:t>
      </w:r>
      <w:r>
        <w:rPr>
          <w:rFonts w:ascii="Gill Sans" w:hAnsi="Gill Sans" w:cs="Arial"/>
          <w:bCs/>
          <w:i/>
          <w:iCs/>
          <w:spacing w:val="-3"/>
          <w:szCs w:val="24"/>
        </w:rPr>
        <w:t xml:space="preserve"> and TAC Healthcare</w:t>
      </w:r>
      <w:r w:rsidRPr="00414DCD">
        <w:rPr>
          <w:rFonts w:ascii="Gill Sans" w:hAnsi="Gill Sans" w:cs="Arial"/>
          <w:bCs/>
          <w:i/>
          <w:iCs/>
          <w:spacing w:val="-3"/>
          <w:szCs w:val="24"/>
        </w:rPr>
        <w:t xml:space="preserve"> reserve the right to update and amend it in keeping with operational requirements, which may change from time to time. </w:t>
      </w:r>
    </w:p>
    <w:p w:rsidR="001A7BB3" w:rsidP="001A7BB3" w:rsidRDefault="001A7BB3" w14:paraId="394D1A8E" w14:textId="77777777"/>
    <w:sectPr w:rsidR="001A7BB3" w:rsidSect="00CB7468">
      <w:headerReference w:type="default" r:id="rId12"/>
      <w:footerReference w:type="default" r:id="rId13"/>
      <w:pgSz w:w="11906" w:h="16838" w:orient="portrait"/>
      <w:pgMar w:top="1440" w:right="703"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09D" w:rsidP="00F60C57" w:rsidRDefault="0098509D" w14:paraId="01752D87" w14:textId="77777777">
      <w:pPr>
        <w:spacing w:after="0" w:line="240" w:lineRule="auto"/>
      </w:pPr>
      <w:r>
        <w:separator/>
      </w:r>
    </w:p>
  </w:endnote>
  <w:endnote w:type="continuationSeparator" w:id="0">
    <w:p w:rsidR="0098509D" w:rsidP="00F60C57" w:rsidRDefault="0098509D" w14:paraId="10FE29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46AA8" w:rsidR="00646AA8" w:rsidP="00646AA8" w:rsidRDefault="00646AA8" w14:paraId="31E4A9A5" w14:textId="77777777">
    <w:pPr>
      <w:pStyle w:val="Footer"/>
      <w:jc w:val="center"/>
      <w:rPr>
        <w:sz w:val="20"/>
        <w:szCs w:val="20"/>
        <w:lang w:val="en-US"/>
      </w:rPr>
    </w:pPr>
    <w:r w:rsidRPr="00646AA8">
      <w:rPr>
        <w:sz w:val="20"/>
        <w:szCs w:val="20"/>
        <w:lang w:val="en-US"/>
      </w:rPr>
      <w:t>TAC Job Description | TAC/</w:t>
    </w:r>
    <w:r w:rsidR="004A2F57">
      <w:rPr>
        <w:sz w:val="20"/>
        <w:szCs w:val="20"/>
        <w:lang w:val="en-US"/>
      </w:rPr>
      <w:t>HR</w:t>
    </w:r>
    <w:r w:rsidRPr="00646AA8">
      <w:rPr>
        <w:sz w:val="20"/>
        <w:szCs w:val="20"/>
        <w:lang w:val="en-US"/>
      </w:rPr>
      <w:t xml:space="preserve">/TE/1933 | Released: </w:t>
    </w:r>
    <w:r w:rsidR="004A2F57">
      <w:rPr>
        <w:sz w:val="20"/>
        <w:szCs w:val="20"/>
        <w:lang w:val="en-US"/>
      </w:rPr>
      <w:t>Oct-2025</w:t>
    </w:r>
    <w:r w:rsidRPr="00646AA8">
      <w:rPr>
        <w:sz w:val="20"/>
        <w:szCs w:val="20"/>
        <w:lang w:val="en-US"/>
      </w:rPr>
      <w:t xml:space="preserve"> | Review: </w:t>
    </w:r>
    <w:r w:rsidR="004A2F57">
      <w:rPr>
        <w:sz w:val="20"/>
        <w:szCs w:val="20"/>
        <w:lang w:val="en-US"/>
      </w:rPr>
      <w:t>Oct-2027</w:t>
    </w:r>
    <w:r w:rsidRPr="00646AA8">
      <w:rPr>
        <w:sz w:val="20"/>
        <w:szCs w:val="20"/>
        <w:lang w:val="en-US"/>
      </w:rPr>
      <w:t xml:space="preserve"> | Page </w:t>
    </w:r>
    <w:r w:rsidRPr="00646AA8">
      <w:rPr>
        <w:b/>
        <w:bCs/>
        <w:sz w:val="20"/>
        <w:szCs w:val="20"/>
        <w:lang w:val="en-US"/>
      </w:rPr>
      <w:fldChar w:fldCharType="begin"/>
    </w:r>
    <w:r w:rsidRPr="00646AA8">
      <w:rPr>
        <w:b/>
        <w:bCs/>
        <w:sz w:val="20"/>
        <w:szCs w:val="20"/>
        <w:lang w:val="en-US"/>
      </w:rPr>
      <w:instrText xml:space="preserve"> PAGE  \* Arabic  \* MERGEFORMAT </w:instrText>
    </w:r>
    <w:r w:rsidRPr="00646AA8">
      <w:rPr>
        <w:b/>
        <w:bCs/>
        <w:sz w:val="20"/>
        <w:szCs w:val="20"/>
        <w:lang w:val="en-US"/>
      </w:rPr>
      <w:fldChar w:fldCharType="separate"/>
    </w:r>
    <w:r w:rsidRPr="00646AA8">
      <w:rPr>
        <w:b/>
        <w:bCs/>
        <w:noProof/>
        <w:sz w:val="20"/>
        <w:szCs w:val="20"/>
        <w:lang w:val="en-US"/>
      </w:rPr>
      <w:t>1</w:t>
    </w:r>
    <w:r w:rsidRPr="00646AA8">
      <w:rPr>
        <w:b/>
        <w:bCs/>
        <w:sz w:val="20"/>
        <w:szCs w:val="20"/>
        <w:lang w:val="en-US"/>
      </w:rPr>
      <w:fldChar w:fldCharType="end"/>
    </w:r>
    <w:r w:rsidRPr="00646AA8">
      <w:rPr>
        <w:sz w:val="20"/>
        <w:szCs w:val="20"/>
        <w:lang w:val="en-US"/>
      </w:rPr>
      <w:t xml:space="preserve"> of </w:t>
    </w:r>
    <w:r w:rsidRPr="00646AA8">
      <w:rPr>
        <w:b/>
        <w:bCs/>
        <w:sz w:val="20"/>
        <w:szCs w:val="20"/>
        <w:lang w:val="en-US"/>
      </w:rPr>
      <w:fldChar w:fldCharType="begin"/>
    </w:r>
    <w:r w:rsidRPr="00646AA8">
      <w:rPr>
        <w:b/>
        <w:bCs/>
        <w:sz w:val="20"/>
        <w:szCs w:val="20"/>
        <w:lang w:val="en-US"/>
      </w:rPr>
      <w:instrText xml:space="preserve"> NUMPAGES  \* Arabic  \* MERGEFORMAT </w:instrText>
    </w:r>
    <w:r w:rsidRPr="00646AA8">
      <w:rPr>
        <w:b/>
        <w:bCs/>
        <w:sz w:val="20"/>
        <w:szCs w:val="20"/>
        <w:lang w:val="en-US"/>
      </w:rPr>
      <w:fldChar w:fldCharType="separate"/>
    </w:r>
    <w:r w:rsidRPr="00646AA8">
      <w:rPr>
        <w:b/>
        <w:bCs/>
        <w:noProof/>
        <w:sz w:val="20"/>
        <w:szCs w:val="20"/>
        <w:lang w:val="en-US"/>
      </w:rPr>
      <w:t>2</w:t>
    </w:r>
    <w:r w:rsidRPr="00646AA8">
      <w:rPr>
        <w:b/>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09D" w:rsidP="00F60C57" w:rsidRDefault="0098509D" w14:paraId="4FAA94CC" w14:textId="77777777">
      <w:pPr>
        <w:spacing w:after="0" w:line="240" w:lineRule="auto"/>
      </w:pPr>
      <w:r>
        <w:separator/>
      </w:r>
    </w:p>
  </w:footnote>
  <w:footnote w:type="continuationSeparator" w:id="0">
    <w:p w:rsidR="0098509D" w:rsidP="00F60C57" w:rsidRDefault="0098509D" w14:paraId="566134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76"/>
      <w:gridCol w:w="4877"/>
    </w:tblGrid>
    <w:tr w:rsidR="00646AA8" w:rsidTr="00646AA8" w14:paraId="59533FFA" w14:textId="77777777">
      <w:tc>
        <w:tcPr>
          <w:tcW w:w="4876" w:type="dxa"/>
        </w:tcPr>
        <w:p w:rsidRPr="00646AA8" w:rsidR="00646AA8" w:rsidP="00646AA8" w:rsidRDefault="00646AA8" w14:paraId="2E104D10" w14:textId="401783D0">
          <w:pPr>
            <w:pStyle w:val="Header"/>
            <w:spacing w:before="240"/>
            <w:ind w:left="0" w:firstLine="0"/>
            <w:rPr>
              <w:b/>
              <w:bCs/>
              <w:sz w:val="28"/>
              <w:szCs w:val="28"/>
            </w:rPr>
          </w:pPr>
          <w:r w:rsidRPr="00646AA8">
            <w:rPr>
              <w:b/>
              <w:bCs/>
              <w:sz w:val="28"/>
              <w:szCs w:val="28"/>
            </w:rPr>
            <w:t xml:space="preserve">JOB DESCRIPTION – </w:t>
          </w:r>
          <w:r w:rsidR="00ED6473">
            <w:rPr>
              <w:b/>
              <w:bCs/>
              <w:sz w:val="28"/>
              <w:szCs w:val="28"/>
            </w:rPr>
            <w:t>QUALITY, HEALTH &amp; SAFETY GOVERNANCE LEAD</w:t>
          </w:r>
        </w:p>
      </w:tc>
      <w:tc>
        <w:tcPr>
          <w:tcW w:w="4877" w:type="dxa"/>
        </w:tcPr>
        <w:p w:rsidR="00646AA8" w:rsidP="005B51B1" w:rsidRDefault="00646AA8" w14:paraId="42693641" w14:textId="77777777">
          <w:pPr>
            <w:pStyle w:val="Header"/>
            <w:ind w:left="0" w:firstLine="0"/>
            <w:jc w:val="right"/>
          </w:pPr>
          <w:r>
            <w:rPr>
              <w:noProof/>
            </w:rPr>
            <w:drawing>
              <wp:inline distT="0" distB="0" distL="0" distR="0" wp14:anchorId="4C18CD6E" wp14:editId="6E8DDAB6">
                <wp:extent cx="1542193" cy="701040"/>
                <wp:effectExtent l="0" t="0" r="1270" b="3810"/>
                <wp:docPr id="717458204" name="Picture 717458204" descr="A picture containing font, logo,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logo, tex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7862" cy="708163"/>
                        </a:xfrm>
                        <a:prstGeom prst="rect">
                          <a:avLst/>
                        </a:prstGeom>
                      </pic:spPr>
                    </pic:pic>
                  </a:graphicData>
                </a:graphic>
              </wp:inline>
            </w:drawing>
          </w:r>
        </w:p>
      </w:tc>
    </w:tr>
  </w:tbl>
  <w:p w:rsidR="005B51B1" w:rsidP="005B51B1" w:rsidRDefault="005B51B1" w14:paraId="69CA529A" w14:textId="77777777">
    <w:pPr>
      <w:pStyle w:val="Header"/>
      <w:jc w:val="right"/>
    </w:pPr>
  </w:p>
  <w:p w:rsidR="00F60C57" w:rsidRDefault="00F60C57" w14:paraId="11CFD6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767"/>
    <w:multiLevelType w:val="multilevel"/>
    <w:tmpl w:val="F0EAE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00588C"/>
    <w:multiLevelType w:val="hybridMultilevel"/>
    <w:tmpl w:val="99F2478C"/>
    <w:lvl w:ilvl="0" w:tplc="4880CCF4">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30EC7B8">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6A28E5A">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04AD130">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6048A08">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C4AEA3C">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2688724">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8CC96E2">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EA7636AC">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5325F38"/>
    <w:multiLevelType w:val="multilevel"/>
    <w:tmpl w:val="6756C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B16BC8"/>
    <w:multiLevelType w:val="hybridMultilevel"/>
    <w:tmpl w:val="4B1A9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B1276C"/>
    <w:multiLevelType w:val="hybridMultilevel"/>
    <w:tmpl w:val="19B0C628"/>
    <w:lvl w:ilvl="0" w:tplc="8472815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A04BBB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238D3E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828D58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722671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F8E9D4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8FA946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05CEE8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3AA306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C214D8D"/>
    <w:multiLevelType w:val="hybridMultilevel"/>
    <w:tmpl w:val="9FD06E8E"/>
    <w:lvl w:ilvl="0" w:tplc="993E5354">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93C510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D40C856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1D0B68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828620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65B8A9F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B848ED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00C91A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F3A7FE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266D6183"/>
    <w:multiLevelType w:val="hybridMultilevel"/>
    <w:tmpl w:val="3464511C"/>
    <w:lvl w:ilvl="0" w:tplc="297E2E2A">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C6C2498">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7487DDE">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556A2076">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A04F3B8">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50692AA">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A285464">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39416BE">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5BA249C">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280E6404"/>
    <w:multiLevelType w:val="hybridMultilevel"/>
    <w:tmpl w:val="6F684950"/>
    <w:lvl w:ilvl="0" w:tplc="F7FAF1C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BD8D92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C44DEA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EACD590">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8182FB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8A4A0CA">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724E6F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91CABF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9027EDA">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29030984"/>
    <w:multiLevelType w:val="hybridMultilevel"/>
    <w:tmpl w:val="903A6A56"/>
    <w:lvl w:ilvl="0" w:tplc="08090001">
      <w:start w:val="1"/>
      <w:numFmt w:val="bullet"/>
      <w:lvlText w:val=""/>
      <w:lvlJc w:val="left"/>
      <w:pPr>
        <w:ind w:left="720" w:hanging="360"/>
      </w:pPr>
      <w:rPr>
        <w:rFonts w:hint="default" w:ascii="Symbol" w:hAnsi="Symbol"/>
      </w:rPr>
    </w:lvl>
    <w:lvl w:ilvl="1" w:tplc="08090005">
      <w:start w:val="1"/>
      <w:numFmt w:val="bullet"/>
      <w:lvlText w:val=""/>
      <w:lvlJc w:val="left"/>
      <w:pPr>
        <w:ind w:left="1440" w:hanging="360"/>
      </w:pPr>
      <w:rPr>
        <w:rFonts w:hint="default" w:ascii="Wingdings" w:hAnsi="Wingdings"/>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075D02"/>
    <w:multiLevelType w:val="multilevel"/>
    <w:tmpl w:val="C7B2A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2983364"/>
    <w:multiLevelType w:val="hybridMultilevel"/>
    <w:tmpl w:val="8B04A590"/>
    <w:lvl w:ilvl="0" w:tplc="36F6C862">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A520CC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32A725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43BAB03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6BE09D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4CECE6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FE6A20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EC8B33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700998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3EFE46CD"/>
    <w:multiLevelType w:val="multilevel"/>
    <w:tmpl w:val="F8BCC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F2124BC"/>
    <w:multiLevelType w:val="hybridMultilevel"/>
    <w:tmpl w:val="D0D4CC2E"/>
    <w:lvl w:ilvl="0" w:tplc="75B418C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75E88A0">
      <w:start w:val="1"/>
      <w:numFmt w:val="bullet"/>
      <w:lvlText w:val="o"/>
      <w:lvlJc w:val="left"/>
      <w:pPr>
        <w:ind w:left="154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A1A6E58">
      <w:start w:val="1"/>
      <w:numFmt w:val="bullet"/>
      <w:lvlText w:val="▪"/>
      <w:lvlJc w:val="left"/>
      <w:pPr>
        <w:ind w:left="22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917853E6">
      <w:start w:val="1"/>
      <w:numFmt w:val="bullet"/>
      <w:lvlText w:val="•"/>
      <w:lvlJc w:val="left"/>
      <w:pPr>
        <w:ind w:left="29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1E6FF5A">
      <w:start w:val="1"/>
      <w:numFmt w:val="bullet"/>
      <w:lvlText w:val="o"/>
      <w:lvlJc w:val="left"/>
      <w:pPr>
        <w:ind w:left="37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C5CCC9D8">
      <w:start w:val="1"/>
      <w:numFmt w:val="bullet"/>
      <w:lvlText w:val="▪"/>
      <w:lvlJc w:val="left"/>
      <w:pPr>
        <w:ind w:left="442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CCAF328">
      <w:start w:val="1"/>
      <w:numFmt w:val="bullet"/>
      <w:lvlText w:val="•"/>
      <w:lvlJc w:val="left"/>
      <w:pPr>
        <w:ind w:left="51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700DBE">
      <w:start w:val="1"/>
      <w:numFmt w:val="bullet"/>
      <w:lvlText w:val="o"/>
      <w:lvlJc w:val="left"/>
      <w:pPr>
        <w:ind w:left="58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E8E8176">
      <w:start w:val="1"/>
      <w:numFmt w:val="bullet"/>
      <w:lvlText w:val="▪"/>
      <w:lvlJc w:val="left"/>
      <w:pPr>
        <w:ind w:left="658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446349A0"/>
    <w:multiLevelType w:val="hybridMultilevel"/>
    <w:tmpl w:val="89BA4728"/>
    <w:lvl w:ilvl="0" w:tplc="426C810A">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1A44738">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DD22F0C">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4D3C5A4C">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8AA8882">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538510E">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266E3C2">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32EFE26">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C98C53A">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4CF47BD6"/>
    <w:multiLevelType w:val="hybridMultilevel"/>
    <w:tmpl w:val="241C97E4"/>
    <w:lvl w:ilvl="0" w:tplc="A0E61662">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404138E">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C2A93CA">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33BAEB5E">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08945A">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4A25E92">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5FD60014">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6E8E6B6">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03ACA5C">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5966661D"/>
    <w:multiLevelType w:val="multilevel"/>
    <w:tmpl w:val="5B02B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C6E2650"/>
    <w:multiLevelType w:val="multilevel"/>
    <w:tmpl w:val="F23ED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23858E5"/>
    <w:multiLevelType w:val="hybridMultilevel"/>
    <w:tmpl w:val="48567792"/>
    <w:lvl w:ilvl="0" w:tplc="93B2BD30">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564EC24">
      <w:start w:val="1"/>
      <w:numFmt w:val="bullet"/>
      <w:lvlText w:val="o"/>
      <w:lvlJc w:val="left"/>
      <w:pPr>
        <w:ind w:left="19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BDDC3AFC">
      <w:start w:val="1"/>
      <w:numFmt w:val="bullet"/>
      <w:lvlText w:val="▪"/>
      <w:lvlJc w:val="left"/>
      <w:pPr>
        <w:ind w:left="262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D8CE7FE">
      <w:start w:val="1"/>
      <w:numFmt w:val="bullet"/>
      <w:lvlText w:val="•"/>
      <w:lvlJc w:val="left"/>
      <w:pPr>
        <w:ind w:left="33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062432C">
      <w:start w:val="1"/>
      <w:numFmt w:val="bullet"/>
      <w:lvlText w:val="o"/>
      <w:lvlJc w:val="left"/>
      <w:pPr>
        <w:ind w:left="40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6A808DE">
      <w:start w:val="1"/>
      <w:numFmt w:val="bullet"/>
      <w:lvlText w:val="▪"/>
      <w:lvlJc w:val="left"/>
      <w:pPr>
        <w:ind w:left="478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0108B5E">
      <w:start w:val="1"/>
      <w:numFmt w:val="bullet"/>
      <w:lvlText w:val="•"/>
      <w:lvlJc w:val="left"/>
      <w:pPr>
        <w:ind w:left="55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5263EEA">
      <w:start w:val="1"/>
      <w:numFmt w:val="bullet"/>
      <w:lvlText w:val="o"/>
      <w:lvlJc w:val="left"/>
      <w:pPr>
        <w:ind w:left="622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E35C06C2">
      <w:start w:val="1"/>
      <w:numFmt w:val="bullet"/>
      <w:lvlText w:val="▪"/>
      <w:lvlJc w:val="left"/>
      <w:pPr>
        <w:ind w:left="694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6375523D"/>
    <w:multiLevelType w:val="hybridMultilevel"/>
    <w:tmpl w:val="87FEA05E"/>
    <w:lvl w:ilvl="0" w:tplc="E5A20B70">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5126204">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F642E8C">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00E11D8">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578F480">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95A293E">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9EC9700">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5378AF02">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CC0EAC8">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6E12015D"/>
    <w:multiLevelType w:val="hybridMultilevel"/>
    <w:tmpl w:val="EC60E1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E340BE6"/>
    <w:multiLevelType w:val="multilevel"/>
    <w:tmpl w:val="373EA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5F16FBC"/>
    <w:multiLevelType w:val="multilevel"/>
    <w:tmpl w:val="BFBE6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02587599">
    <w:abstractNumId w:val="5"/>
  </w:num>
  <w:num w:numId="2" w16cid:durableId="62146876">
    <w:abstractNumId w:val="7"/>
  </w:num>
  <w:num w:numId="3" w16cid:durableId="1737850023">
    <w:abstractNumId w:val="4"/>
  </w:num>
  <w:num w:numId="4" w16cid:durableId="1949120511">
    <w:abstractNumId w:val="10"/>
  </w:num>
  <w:num w:numId="5" w16cid:durableId="521894331">
    <w:abstractNumId w:val="6"/>
  </w:num>
  <w:num w:numId="6" w16cid:durableId="681443759">
    <w:abstractNumId w:val="18"/>
  </w:num>
  <w:num w:numId="7" w16cid:durableId="935673635">
    <w:abstractNumId w:val="13"/>
  </w:num>
  <w:num w:numId="8" w16cid:durableId="251399901">
    <w:abstractNumId w:val="1"/>
  </w:num>
  <w:num w:numId="9" w16cid:durableId="960847325">
    <w:abstractNumId w:val="14"/>
  </w:num>
  <w:num w:numId="10" w16cid:durableId="1053851513">
    <w:abstractNumId w:val="12"/>
  </w:num>
  <w:num w:numId="11" w16cid:durableId="1985426982">
    <w:abstractNumId w:val="17"/>
  </w:num>
  <w:num w:numId="12" w16cid:durableId="6375558">
    <w:abstractNumId w:val="19"/>
  </w:num>
  <w:num w:numId="13" w16cid:durableId="171143252">
    <w:abstractNumId w:val="8"/>
  </w:num>
  <w:num w:numId="14" w16cid:durableId="548610754">
    <w:abstractNumId w:val="3"/>
  </w:num>
  <w:num w:numId="15" w16cid:durableId="449975352">
    <w:abstractNumId w:val="21"/>
  </w:num>
  <w:num w:numId="16" w16cid:durableId="1748913587">
    <w:abstractNumId w:val="16"/>
  </w:num>
  <w:num w:numId="17" w16cid:durableId="635306286">
    <w:abstractNumId w:val="0"/>
  </w:num>
  <w:num w:numId="18" w16cid:durableId="1146581982">
    <w:abstractNumId w:val="20"/>
  </w:num>
  <w:num w:numId="19" w16cid:durableId="1674410388">
    <w:abstractNumId w:val="15"/>
  </w:num>
  <w:num w:numId="20" w16cid:durableId="1172180889">
    <w:abstractNumId w:val="11"/>
  </w:num>
  <w:num w:numId="21" w16cid:durableId="569271673">
    <w:abstractNumId w:val="2"/>
  </w:num>
  <w:num w:numId="22" w16cid:durableId="841815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68"/>
    <w:rsid w:val="000015B2"/>
    <w:rsid w:val="00011FC3"/>
    <w:rsid w:val="00012416"/>
    <w:rsid w:val="000166E2"/>
    <w:rsid w:val="000169B6"/>
    <w:rsid w:val="000275E3"/>
    <w:rsid w:val="0003182C"/>
    <w:rsid w:val="0004610A"/>
    <w:rsid w:val="0006362E"/>
    <w:rsid w:val="00074A31"/>
    <w:rsid w:val="000754A9"/>
    <w:rsid w:val="000839A1"/>
    <w:rsid w:val="00084BD0"/>
    <w:rsid w:val="000919C6"/>
    <w:rsid w:val="000B6710"/>
    <w:rsid w:val="000E2BDB"/>
    <w:rsid w:val="000E2C20"/>
    <w:rsid w:val="00101DFD"/>
    <w:rsid w:val="00103898"/>
    <w:rsid w:val="001158FF"/>
    <w:rsid w:val="0012042A"/>
    <w:rsid w:val="001208F8"/>
    <w:rsid w:val="00156EF4"/>
    <w:rsid w:val="001658EB"/>
    <w:rsid w:val="00172D32"/>
    <w:rsid w:val="001A7BB3"/>
    <w:rsid w:val="001C5989"/>
    <w:rsid w:val="001D7DBD"/>
    <w:rsid w:val="001F0BC1"/>
    <w:rsid w:val="002164AA"/>
    <w:rsid w:val="00223BAB"/>
    <w:rsid w:val="00232602"/>
    <w:rsid w:val="00233ED2"/>
    <w:rsid w:val="002359D3"/>
    <w:rsid w:val="00263E59"/>
    <w:rsid w:val="00266BC0"/>
    <w:rsid w:val="00281706"/>
    <w:rsid w:val="002A1C31"/>
    <w:rsid w:val="002A20D9"/>
    <w:rsid w:val="002D0396"/>
    <w:rsid w:val="002D03AC"/>
    <w:rsid w:val="002D1904"/>
    <w:rsid w:val="002D3824"/>
    <w:rsid w:val="002E0F03"/>
    <w:rsid w:val="002E62C4"/>
    <w:rsid w:val="00306D98"/>
    <w:rsid w:val="0032099C"/>
    <w:rsid w:val="003273E1"/>
    <w:rsid w:val="0033146C"/>
    <w:rsid w:val="00336D9A"/>
    <w:rsid w:val="003379C2"/>
    <w:rsid w:val="00347F7B"/>
    <w:rsid w:val="00356E44"/>
    <w:rsid w:val="003623C9"/>
    <w:rsid w:val="00371DCC"/>
    <w:rsid w:val="00373AFF"/>
    <w:rsid w:val="003778E7"/>
    <w:rsid w:val="003866A9"/>
    <w:rsid w:val="00386C4F"/>
    <w:rsid w:val="00390ED0"/>
    <w:rsid w:val="00396DAA"/>
    <w:rsid w:val="003A09E5"/>
    <w:rsid w:val="003A4ECA"/>
    <w:rsid w:val="003B12AC"/>
    <w:rsid w:val="003D0663"/>
    <w:rsid w:val="003D508C"/>
    <w:rsid w:val="003E41DD"/>
    <w:rsid w:val="003E4EF9"/>
    <w:rsid w:val="00416552"/>
    <w:rsid w:val="00433550"/>
    <w:rsid w:val="00446E67"/>
    <w:rsid w:val="00457A9D"/>
    <w:rsid w:val="0046536A"/>
    <w:rsid w:val="00482951"/>
    <w:rsid w:val="00494CF1"/>
    <w:rsid w:val="00495ED5"/>
    <w:rsid w:val="004A2C75"/>
    <w:rsid w:val="004A2F57"/>
    <w:rsid w:val="004A577D"/>
    <w:rsid w:val="004A6BE7"/>
    <w:rsid w:val="004A6EE0"/>
    <w:rsid w:val="004B63EF"/>
    <w:rsid w:val="004D5A8A"/>
    <w:rsid w:val="004E5C14"/>
    <w:rsid w:val="004F3F7F"/>
    <w:rsid w:val="004F6C08"/>
    <w:rsid w:val="0050659B"/>
    <w:rsid w:val="00510A19"/>
    <w:rsid w:val="00521CD8"/>
    <w:rsid w:val="005306F2"/>
    <w:rsid w:val="0053210B"/>
    <w:rsid w:val="00534307"/>
    <w:rsid w:val="0053737C"/>
    <w:rsid w:val="00554BF2"/>
    <w:rsid w:val="005705CB"/>
    <w:rsid w:val="00572BF3"/>
    <w:rsid w:val="00593603"/>
    <w:rsid w:val="005B51B1"/>
    <w:rsid w:val="005C739C"/>
    <w:rsid w:val="005E5A25"/>
    <w:rsid w:val="005F217D"/>
    <w:rsid w:val="006052A0"/>
    <w:rsid w:val="006153A8"/>
    <w:rsid w:val="00615F32"/>
    <w:rsid w:val="006279B0"/>
    <w:rsid w:val="00646AA8"/>
    <w:rsid w:val="00654F83"/>
    <w:rsid w:val="006636D4"/>
    <w:rsid w:val="00666DF2"/>
    <w:rsid w:val="00674138"/>
    <w:rsid w:val="00680E00"/>
    <w:rsid w:val="0068158F"/>
    <w:rsid w:val="00686952"/>
    <w:rsid w:val="0069096A"/>
    <w:rsid w:val="0069561B"/>
    <w:rsid w:val="006C6166"/>
    <w:rsid w:val="006E5023"/>
    <w:rsid w:val="00700503"/>
    <w:rsid w:val="00735152"/>
    <w:rsid w:val="0075009A"/>
    <w:rsid w:val="007507C7"/>
    <w:rsid w:val="00754FE9"/>
    <w:rsid w:val="00775FDC"/>
    <w:rsid w:val="00777332"/>
    <w:rsid w:val="00786018"/>
    <w:rsid w:val="007A1F61"/>
    <w:rsid w:val="007D36A7"/>
    <w:rsid w:val="007D748D"/>
    <w:rsid w:val="007F0310"/>
    <w:rsid w:val="00805D6F"/>
    <w:rsid w:val="00811DD9"/>
    <w:rsid w:val="00812D39"/>
    <w:rsid w:val="00825D42"/>
    <w:rsid w:val="00826AB1"/>
    <w:rsid w:val="00843934"/>
    <w:rsid w:val="00847388"/>
    <w:rsid w:val="00872831"/>
    <w:rsid w:val="00887E5A"/>
    <w:rsid w:val="008A15B1"/>
    <w:rsid w:val="008A6F80"/>
    <w:rsid w:val="008E142D"/>
    <w:rsid w:val="008E454A"/>
    <w:rsid w:val="008F3EBA"/>
    <w:rsid w:val="009042BB"/>
    <w:rsid w:val="00935C70"/>
    <w:rsid w:val="00940555"/>
    <w:rsid w:val="00944C3A"/>
    <w:rsid w:val="00965E6C"/>
    <w:rsid w:val="0097780A"/>
    <w:rsid w:val="009825CF"/>
    <w:rsid w:val="0098509D"/>
    <w:rsid w:val="009C6465"/>
    <w:rsid w:val="009D2FB3"/>
    <w:rsid w:val="009E1E92"/>
    <w:rsid w:val="009E5B49"/>
    <w:rsid w:val="009F07FF"/>
    <w:rsid w:val="00A04928"/>
    <w:rsid w:val="00A27641"/>
    <w:rsid w:val="00A65113"/>
    <w:rsid w:val="00AA4F11"/>
    <w:rsid w:val="00AC2F75"/>
    <w:rsid w:val="00AC47C2"/>
    <w:rsid w:val="00AC6462"/>
    <w:rsid w:val="00AD0008"/>
    <w:rsid w:val="00AD2B5E"/>
    <w:rsid w:val="00B011B7"/>
    <w:rsid w:val="00B07045"/>
    <w:rsid w:val="00B350ED"/>
    <w:rsid w:val="00B40E1F"/>
    <w:rsid w:val="00B4666F"/>
    <w:rsid w:val="00B874DD"/>
    <w:rsid w:val="00BA0A14"/>
    <w:rsid w:val="00BB7DC4"/>
    <w:rsid w:val="00BD0C90"/>
    <w:rsid w:val="00BD5F0C"/>
    <w:rsid w:val="00BD7CC5"/>
    <w:rsid w:val="00BE2826"/>
    <w:rsid w:val="00C06E1C"/>
    <w:rsid w:val="00C16692"/>
    <w:rsid w:val="00C22E4E"/>
    <w:rsid w:val="00C25218"/>
    <w:rsid w:val="00C2724E"/>
    <w:rsid w:val="00C40805"/>
    <w:rsid w:val="00C515AA"/>
    <w:rsid w:val="00C8001C"/>
    <w:rsid w:val="00C906A3"/>
    <w:rsid w:val="00CB0412"/>
    <w:rsid w:val="00CB105A"/>
    <w:rsid w:val="00CB3CDF"/>
    <w:rsid w:val="00CB567B"/>
    <w:rsid w:val="00CB7468"/>
    <w:rsid w:val="00CC3418"/>
    <w:rsid w:val="00CD48EE"/>
    <w:rsid w:val="00CF306C"/>
    <w:rsid w:val="00D00E43"/>
    <w:rsid w:val="00D0665C"/>
    <w:rsid w:val="00D14B34"/>
    <w:rsid w:val="00D23EC1"/>
    <w:rsid w:val="00D31222"/>
    <w:rsid w:val="00D37CF2"/>
    <w:rsid w:val="00D4369C"/>
    <w:rsid w:val="00D90262"/>
    <w:rsid w:val="00D919EE"/>
    <w:rsid w:val="00DA2EF6"/>
    <w:rsid w:val="00DA5A88"/>
    <w:rsid w:val="00DB00B6"/>
    <w:rsid w:val="00DB147B"/>
    <w:rsid w:val="00DC4B18"/>
    <w:rsid w:val="00DE0437"/>
    <w:rsid w:val="00E10C97"/>
    <w:rsid w:val="00E3399E"/>
    <w:rsid w:val="00E360D7"/>
    <w:rsid w:val="00E45826"/>
    <w:rsid w:val="00E4732E"/>
    <w:rsid w:val="00E5414F"/>
    <w:rsid w:val="00E54765"/>
    <w:rsid w:val="00E6291A"/>
    <w:rsid w:val="00E71690"/>
    <w:rsid w:val="00E767FA"/>
    <w:rsid w:val="00E854E8"/>
    <w:rsid w:val="00EA056D"/>
    <w:rsid w:val="00EC1D38"/>
    <w:rsid w:val="00ED04BB"/>
    <w:rsid w:val="00ED6473"/>
    <w:rsid w:val="00EE033C"/>
    <w:rsid w:val="00EF6B99"/>
    <w:rsid w:val="00F03A7B"/>
    <w:rsid w:val="00F07017"/>
    <w:rsid w:val="00F22499"/>
    <w:rsid w:val="00F2426F"/>
    <w:rsid w:val="00F4207D"/>
    <w:rsid w:val="00F54681"/>
    <w:rsid w:val="00F54E27"/>
    <w:rsid w:val="00F60C57"/>
    <w:rsid w:val="00F76AA5"/>
    <w:rsid w:val="00F80FD8"/>
    <w:rsid w:val="00F81D3C"/>
    <w:rsid w:val="00F823FA"/>
    <w:rsid w:val="00FB2C51"/>
    <w:rsid w:val="00FD470A"/>
    <w:rsid w:val="0A12342C"/>
    <w:rsid w:val="57A3AB2B"/>
    <w:rsid w:val="58AC2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9B56E"/>
  <w15:docId w15:val="{963DE14B-F7D3-48AB-9DC7-B0378912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4" w:line="249" w:lineRule="auto"/>
      <w:ind w:left="10" w:hanging="10"/>
    </w:pPr>
    <w:rPr>
      <w:rFonts w:ascii="Calibri" w:hAnsi="Calibri" w:eastAsia="Calibri" w:cs="Calibri"/>
      <w:color w:val="000000"/>
      <w:sz w:val="24"/>
    </w:rPr>
  </w:style>
  <w:style w:type="paragraph" w:styleId="Heading1">
    <w:name w:val="heading 1"/>
    <w:next w:val="Normal"/>
    <w:link w:val="Heading1Char"/>
    <w:uiPriority w:val="9"/>
    <w:qFormat/>
    <w:pPr>
      <w:keepNext/>
      <w:keepLines/>
      <w:spacing w:after="26"/>
      <w:ind w:left="10" w:hanging="10"/>
      <w:outlineLvl w:val="0"/>
    </w:pPr>
    <w:rPr>
      <w:rFonts w:ascii="Calibri" w:hAnsi="Calibri" w:eastAsia="Calibri" w:cs="Calibri"/>
      <w:b/>
      <w:color w:val="000000"/>
      <w:sz w:val="24"/>
    </w:rPr>
  </w:style>
  <w:style w:type="paragraph" w:styleId="Heading3">
    <w:name w:val="heading 3"/>
    <w:basedOn w:val="Normal"/>
    <w:next w:val="Normal"/>
    <w:link w:val="Heading3Char"/>
    <w:uiPriority w:val="9"/>
    <w:semiHidden/>
    <w:unhideWhenUsed/>
    <w:qFormat/>
    <w:rsid w:val="00F823FA"/>
    <w:pPr>
      <w:keepNext/>
      <w:keepLines/>
      <w:spacing w:before="40" w:after="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54FE9"/>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character" w:styleId="CommentReference">
    <w:name w:val="annotation reference"/>
    <w:basedOn w:val="DefaultParagraphFont"/>
    <w:uiPriority w:val="99"/>
    <w:semiHidden/>
    <w:unhideWhenUsed/>
    <w:rsid w:val="00777332"/>
    <w:rPr>
      <w:sz w:val="16"/>
      <w:szCs w:val="16"/>
    </w:rPr>
  </w:style>
  <w:style w:type="paragraph" w:styleId="CommentText">
    <w:name w:val="annotation text"/>
    <w:basedOn w:val="Normal"/>
    <w:link w:val="CommentTextChar"/>
    <w:uiPriority w:val="99"/>
    <w:unhideWhenUsed/>
    <w:rsid w:val="00777332"/>
    <w:pPr>
      <w:spacing w:line="240" w:lineRule="auto"/>
    </w:pPr>
    <w:rPr>
      <w:sz w:val="20"/>
      <w:szCs w:val="20"/>
    </w:rPr>
  </w:style>
  <w:style w:type="character" w:styleId="CommentTextChar" w:customStyle="1">
    <w:name w:val="Comment Text Char"/>
    <w:basedOn w:val="DefaultParagraphFont"/>
    <w:link w:val="CommentText"/>
    <w:uiPriority w:val="99"/>
    <w:rsid w:val="00777332"/>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77332"/>
    <w:rPr>
      <w:b/>
      <w:bCs/>
    </w:rPr>
  </w:style>
  <w:style w:type="character" w:styleId="CommentSubjectChar" w:customStyle="1">
    <w:name w:val="Comment Subject Char"/>
    <w:basedOn w:val="CommentTextChar"/>
    <w:link w:val="CommentSubject"/>
    <w:uiPriority w:val="99"/>
    <w:semiHidden/>
    <w:rsid w:val="00777332"/>
    <w:rPr>
      <w:rFonts w:ascii="Calibri" w:hAnsi="Calibri" w:eastAsia="Calibri" w:cs="Calibri"/>
      <w:b/>
      <w:bCs/>
      <w:color w:val="000000"/>
      <w:sz w:val="20"/>
      <w:szCs w:val="20"/>
    </w:rPr>
  </w:style>
  <w:style w:type="paragraph" w:styleId="Revision">
    <w:name w:val="Revision"/>
    <w:hidden/>
    <w:uiPriority w:val="99"/>
    <w:semiHidden/>
    <w:rsid w:val="00777332"/>
    <w:pPr>
      <w:spacing w:after="0" w:line="240" w:lineRule="auto"/>
    </w:pPr>
    <w:rPr>
      <w:rFonts w:ascii="Calibri" w:hAnsi="Calibri" w:eastAsia="Calibri" w:cs="Calibri"/>
      <w:color w:val="000000"/>
      <w:sz w:val="24"/>
    </w:rPr>
  </w:style>
  <w:style w:type="paragraph" w:styleId="Header">
    <w:name w:val="header"/>
    <w:basedOn w:val="Normal"/>
    <w:link w:val="HeaderChar"/>
    <w:uiPriority w:val="99"/>
    <w:unhideWhenUsed/>
    <w:rsid w:val="00F60C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60C57"/>
    <w:rPr>
      <w:rFonts w:ascii="Calibri" w:hAnsi="Calibri" w:eastAsia="Calibri" w:cs="Calibri"/>
      <w:color w:val="000000"/>
      <w:sz w:val="24"/>
    </w:rPr>
  </w:style>
  <w:style w:type="paragraph" w:styleId="Footer">
    <w:name w:val="footer"/>
    <w:basedOn w:val="Normal"/>
    <w:link w:val="FooterChar"/>
    <w:uiPriority w:val="99"/>
    <w:unhideWhenUsed/>
    <w:rsid w:val="00F60C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60C57"/>
    <w:rPr>
      <w:rFonts w:ascii="Calibri" w:hAnsi="Calibri" w:eastAsia="Calibri" w:cs="Calibri"/>
      <w:color w:val="000000"/>
      <w:sz w:val="24"/>
    </w:rPr>
  </w:style>
  <w:style w:type="paragraph" w:styleId="ListParagraph">
    <w:name w:val="List Paragraph"/>
    <w:basedOn w:val="Normal"/>
    <w:uiPriority w:val="34"/>
    <w:qFormat/>
    <w:rsid w:val="00654F83"/>
    <w:pPr>
      <w:spacing w:after="0" w:line="240" w:lineRule="auto"/>
      <w:ind w:left="720" w:firstLine="0"/>
      <w:contextualSpacing/>
    </w:pPr>
    <w:rPr>
      <w:rFonts w:ascii="Times New Roman" w:hAnsi="Times New Roman" w:eastAsia="Times New Roman" w:cs="Times New Roman"/>
      <w:color w:val="auto"/>
      <w:sz w:val="20"/>
      <w:szCs w:val="20"/>
      <w:lang w:eastAsia="en-US"/>
    </w:rPr>
  </w:style>
  <w:style w:type="table" w:styleId="TableGrid">
    <w:name w:val="Table Grid"/>
    <w:basedOn w:val="TableNormal"/>
    <w:uiPriority w:val="39"/>
    <w:rsid w:val="00646A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semiHidden/>
    <w:rsid w:val="00754FE9"/>
    <w:rPr>
      <w:rFonts w:asciiTheme="majorHAnsi" w:hAnsiTheme="majorHAnsi" w:eastAsiaTheme="majorEastAsia" w:cstheme="majorBidi"/>
      <w:i/>
      <w:iCs/>
      <w:color w:val="2F5496" w:themeColor="accent1" w:themeShade="BF"/>
      <w:sz w:val="24"/>
    </w:rPr>
  </w:style>
  <w:style w:type="character" w:styleId="Heading3Char" w:customStyle="1">
    <w:name w:val="Heading 3 Char"/>
    <w:basedOn w:val="DefaultParagraphFont"/>
    <w:link w:val="Heading3"/>
    <w:uiPriority w:val="9"/>
    <w:semiHidden/>
    <w:rsid w:val="00F823FA"/>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8180">
      <w:bodyDiv w:val="1"/>
      <w:marLeft w:val="0"/>
      <w:marRight w:val="0"/>
      <w:marTop w:val="0"/>
      <w:marBottom w:val="0"/>
      <w:divBdr>
        <w:top w:val="none" w:sz="0" w:space="0" w:color="auto"/>
        <w:left w:val="none" w:sz="0" w:space="0" w:color="auto"/>
        <w:bottom w:val="none" w:sz="0" w:space="0" w:color="auto"/>
        <w:right w:val="none" w:sz="0" w:space="0" w:color="auto"/>
      </w:divBdr>
    </w:div>
    <w:div w:id="1728383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2AF5CA8C3764BA3AA9C7B42F9CDC1" ma:contentTypeVersion="5" ma:contentTypeDescription="Create a new document." ma:contentTypeScope="" ma:versionID="b068ad7c324a37cf3f22457d4da4b697">
  <xsd:schema xmlns:xsd="http://www.w3.org/2001/XMLSchema" xmlns:xs="http://www.w3.org/2001/XMLSchema" xmlns:p="http://schemas.microsoft.com/office/2006/metadata/properties" xmlns:ns2="08c4d033-4283-4d32-9c43-209757b0f317" targetNamespace="http://schemas.microsoft.com/office/2006/metadata/properties" ma:root="true" ma:fieldsID="aea2adda1c6f195357258fd9436229f3" ns2:_="">
    <xsd:import namespace="08c4d033-4283-4d32-9c43-209757b0f317"/>
    <xsd:element name="properties">
      <xsd:complexType>
        <xsd:sequence>
          <xsd:element name="documentManagement">
            <xsd:complexType>
              <xsd:all>
                <xsd:element ref="ns2:n5784f27ef5340299a89edc91759155f"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4d033-4283-4d32-9c43-209757b0f317" elementFormDefault="qualified">
    <xsd:import namespace="http://schemas.microsoft.com/office/2006/documentManagement/types"/>
    <xsd:import namespace="http://schemas.microsoft.com/office/infopath/2007/PartnerControls"/>
    <xsd:element name="n5784f27ef5340299a89edc91759155f" ma:index="9" nillable="true" ma:taxonomy="true" ma:internalName="n5784f27ef5340299a89edc91759155f" ma:taxonomyFieldName="Entity" ma:displayName="Entity" ma:default="" ma:fieldId="{75784f27-ef53-4029-9a89-edc91759155f}" ma:sspId="ee149120-d91a-4a85-921c-66f4aaff3266" ma:termSetId="58fa5685-b3c3-4637-bcda-5f72f6383067" ma:anchorId="00000000-0000-0000-0000-000000000000" ma:open="fals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5784f27ef5340299a89edc91759155f xmlns="08c4d033-4283-4d32-9c43-209757b0f317">
      <Terms xmlns="http://schemas.microsoft.com/office/infopath/2007/PartnerControls">
        <TermInfo xmlns="http://schemas.microsoft.com/office/infopath/2007/PartnerControls">
          <TermName xmlns="http://schemas.microsoft.com/office/infopath/2007/PartnerControls">TAC Healthcare</TermName>
          <TermId xmlns="http://schemas.microsoft.com/office/infopath/2007/PartnerControls">34106c20-be06-43d2-9021-c76608089357</TermId>
        </TermInfo>
      </Terms>
    </n5784f27ef5340299a89edc91759155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6CC64-7A51-4A95-A00F-006B781B2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4d033-4283-4d32-9c43-209757b0f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F6E25-8D8F-4616-B453-92AC9CB20826}">
  <ds:schemaRefs>
    <ds:schemaRef ds:uri="http://schemas.openxmlformats.org/officeDocument/2006/bibliography"/>
  </ds:schemaRefs>
</ds:datastoreItem>
</file>

<file path=customXml/itemProps3.xml><?xml version="1.0" encoding="utf-8"?>
<ds:datastoreItem xmlns:ds="http://schemas.openxmlformats.org/officeDocument/2006/customXml" ds:itemID="{C6D7CA3D-2A2E-4BE8-9D3F-67879172B5DC}">
  <ds:schemaRefs>
    <ds:schemaRef ds:uri="http://schemas.microsoft.com/office/2006/metadata/properties"/>
    <ds:schemaRef ds:uri="http://schemas.microsoft.com/office/infopath/2007/PartnerControls"/>
    <ds:schemaRef ds:uri="08c4d033-4283-4d32-9c43-209757b0f317"/>
  </ds:schemaRefs>
</ds:datastoreItem>
</file>

<file path=customXml/itemProps4.xml><?xml version="1.0" encoding="utf-8"?>
<ds:datastoreItem xmlns:ds="http://schemas.openxmlformats.org/officeDocument/2006/customXml" ds:itemID="{CB2135FA-1B91-46C5-AD0E-E111DA6BF4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QandC</dc:creator>
  <keywords/>
  <lastModifiedBy>Wendy Duncan</lastModifiedBy>
  <revision>9</revision>
  <lastPrinted>2023-06-09T10:04:00.0000000Z</lastPrinted>
  <dcterms:created xsi:type="dcterms:W3CDTF">2026-05-21T13:31:00.0000000Z</dcterms:created>
  <dcterms:modified xsi:type="dcterms:W3CDTF">2026-05-25T07:43:52.1826219Z</dcterms:modified>
  <contentStatus>Published</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0x0101002BF2AF5CA8C3764BA3AA9C7B42F9CDC1</vt:lpwstr>
  </property>
  <property fmtid="{D5CDD505-2E9C-101B-9397-08002B2CF9AE}" pid="3" name="TaxKeyword">
    <vt:lpwstr/>
  </property>
  <property fmtid="{D5CDD505-2E9C-101B-9397-08002B2CF9AE}" pid="4" name="TAC Sub Dept2">
    <vt:lpwstr/>
  </property>
  <property fmtid="{D5CDD505-2E9C-101B-9397-08002B2CF9AE}" pid="5" name="TAC Location1">
    <vt:lpwstr>15;#Wellheads|9cdeebfd-571f-4e23-a107-136bf5b51110</vt:lpwstr>
  </property>
  <property fmtid="{D5CDD505-2E9C-101B-9397-08002B2CF9AE}" pid="6" name="Tac Dept2">
    <vt:lpwstr>1;#Quality ＆ Compliance|66aa2eff-4891-40e5-bbbc-04147669ced9</vt:lpwstr>
  </property>
  <property fmtid="{D5CDD505-2E9C-101B-9397-08002B2CF9AE}" pid="7" name="Data Classification2">
    <vt:lpwstr>1596;#Unrestricted|9a29a7f6-c3cb-4d84-b058-0885791866f2</vt:lpwstr>
  </property>
  <property fmtid="{D5CDD505-2E9C-101B-9397-08002B2CF9AE}" pid="8" name="Parent link">
    <vt:lpwstr>https://inhealthgroup.sharepoint.com/:b:/r/sites/TACHealthcare/Quality/TAC%20Quality%20Management/Recruitment%20Policy.pdf?csf=1&amp;web=1&amp;e=wSdw1y, Recruitment Policy</vt:lpwstr>
  </property>
  <property fmtid="{D5CDD505-2E9C-101B-9397-08002B2CF9AE}" pid="9" name="Parent Document">
    <vt:lpwstr>, </vt:lpwstr>
  </property>
  <property fmtid="{D5CDD505-2E9C-101B-9397-08002B2CF9AE}" pid="10" name="MediaServiceImageTags">
    <vt:lpwstr/>
  </property>
  <property fmtid="{D5CDD505-2E9C-101B-9397-08002B2CF9AE}" pid="11" name="Data_x0020_Classification">
    <vt:lpwstr/>
  </property>
  <property fmtid="{D5CDD505-2E9C-101B-9397-08002B2CF9AE}" pid="12" name="Data Classification">
    <vt:lpwstr/>
  </property>
  <property fmtid="{D5CDD505-2E9C-101B-9397-08002B2CF9AE}" pid="13" name="Data_x0020_Classification2">
    <vt:lpwstr>1596;#Unrestricted|9a29a7f6-c3cb-4d84-b058-0885791866f2</vt:lpwstr>
  </property>
  <property fmtid="{D5CDD505-2E9C-101B-9397-08002B2CF9AE}" pid="14" name="Tac_x0020_Dept2">
    <vt:lpwstr>1;#Quality ＆ Compliance|66aa2eff-4891-40e5-bbbc-04147669ced9</vt:lpwstr>
  </property>
  <property fmtid="{D5CDD505-2E9C-101B-9397-08002B2CF9AE}" pid="15" name="TAC_x0020_Location1">
    <vt:lpwstr>15;#Wellheads|9cdeebfd-571f-4e23-a107-136bf5b51110</vt:lpwstr>
  </property>
  <property fmtid="{D5CDD505-2E9C-101B-9397-08002B2CF9AE}" pid="16" name="TAC_x0020_Sub_x0020_Dept2">
    <vt:lpwstr/>
  </property>
  <property fmtid="{D5CDD505-2E9C-101B-9397-08002B2CF9AE}" pid="17" name="TAC No">
    <vt:lpwstr>1933</vt:lpwstr>
  </property>
  <property fmtid="{D5CDD505-2E9C-101B-9397-08002B2CF9AE}" pid="18" name="TAC Ref">
    <vt:lpwstr>TAC/REC/TE/1933</vt:lpwstr>
  </property>
  <property fmtid="{D5CDD505-2E9C-101B-9397-08002B2CF9AE}" pid="19" name="TAC Sponsor">
    <vt:lpwstr>1449;#Hayley Cook</vt:lpwstr>
  </property>
  <property fmtid="{D5CDD505-2E9C-101B-9397-08002B2CF9AE}" pid="20" name="Entity">
    <vt:lpwstr>22;#TAC Healthcare|34106c20-be06-43d2-9021-c76608089357</vt:lpwstr>
  </property>
  <property fmtid="{D5CDD505-2E9C-101B-9397-08002B2CF9AE}" pid="21" name="g8c27ef887ee4a31bf2bc94dd5daf6ef">
    <vt:lpwstr>Wellheads|9cdeebfd-571f-4e23-a107-136bf5b51110</vt:lpwstr>
  </property>
  <property fmtid="{D5CDD505-2E9C-101B-9397-08002B2CF9AE}" pid="22" name="Released Date">
    <vt:filetime>2023-06-08T23:00:00Z</vt:filetime>
  </property>
  <property fmtid="{D5CDD505-2E9C-101B-9397-08002B2CF9AE}" pid="23" name="TAC Owner">
    <vt:lpwstr>525</vt:lpwstr>
  </property>
  <property fmtid="{D5CDD505-2E9C-101B-9397-08002B2CF9AE}" pid="24" name="Review Date">
    <vt:filetime>2025-06-08T23:00:00Z</vt:filetime>
  </property>
  <property fmtid="{D5CDD505-2E9C-101B-9397-08002B2CF9AE}" pid="25" name="l072ce4fbf2049d9a79158688fdeca3b">
    <vt:lpwstr>Quality ＆ Compliance|66aa2eff-4891-40e5-bbbc-04147669ced9</vt:lpwstr>
  </property>
  <property fmtid="{D5CDD505-2E9C-101B-9397-08002B2CF9AE}" pid="26" name="TaxCatchAll">
    <vt:lpwstr>22;#TAC Healthcare|34106c20-be06-43d2-9021-c76608089357;#15;#Wellheads|9cdeebfd-571f-4e23-a107-136bf5b51110;#1;#Quality ＆ Compliance|66aa2eff-4891-40e5-bbbc-04147669ced9</vt:lpwstr>
  </property>
  <property fmtid="{D5CDD505-2E9C-101B-9397-08002B2CF9AE}" pid="27" name="acbaf9f6439b466ba6b1e99ee84ecd6c">
    <vt:lpwstr/>
  </property>
  <property fmtid="{D5CDD505-2E9C-101B-9397-08002B2CF9AE}" pid="28" name="_DCDateCreated">
    <vt:filetime>2026-05-20T23:00:00Z</vt:filetime>
  </property>
</Properties>
</file>