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D5" w:rsidRDefault="008E62D5" w:rsidP="008E62D5">
      <w:r>
        <w:t xml:space="preserve">      </w:t>
      </w:r>
      <w:proofErr w:type="spellStart"/>
      <w:r>
        <w:t>Spring</w:t>
      </w:r>
      <w:proofErr w:type="spellEnd"/>
      <w:r>
        <w:t xml:space="preserve"> 2024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                                                                      Assistance Network (TN-TAN)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Using the Problem-solving Process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</w:t>
      </w:r>
      <w:proofErr w:type="gramStart"/>
      <w:r w:rsidRPr="008E62D5">
        <w:rPr>
          <w:lang w:val="en-US"/>
        </w:rPr>
        <w:t>to</w:t>
      </w:r>
      <w:proofErr w:type="gramEnd"/>
      <w:r w:rsidRPr="008E62D5">
        <w:rPr>
          <w:lang w:val="en-US"/>
        </w:rPr>
        <w:t xml:space="preserve"> Improve Tiered Supports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Introduction to Tiered Supports and Essential Components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The Response to Instruction and Intervention (RTI2) tiered system of supports framework addresses the needs of all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</w:t>
      </w:r>
      <w:proofErr w:type="gramStart"/>
      <w:r w:rsidRPr="008E62D5">
        <w:rPr>
          <w:lang w:val="en-US"/>
        </w:rPr>
        <w:t>students</w:t>
      </w:r>
      <w:proofErr w:type="gramEnd"/>
      <w:r w:rsidRPr="008E62D5">
        <w:rPr>
          <w:lang w:val="en-US"/>
        </w:rPr>
        <w:t xml:space="preserve"> through effective core instruction, targeted learning supports, and skills-based intervention. The goal is for all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</w:t>
      </w:r>
      <w:proofErr w:type="gramStart"/>
      <w:r w:rsidRPr="008E62D5">
        <w:rPr>
          <w:lang w:val="en-US"/>
        </w:rPr>
        <w:t>students</w:t>
      </w:r>
      <w:proofErr w:type="gramEnd"/>
      <w:r w:rsidRPr="008E62D5">
        <w:rPr>
          <w:lang w:val="en-US"/>
        </w:rPr>
        <w:t xml:space="preserve"> to meet grade-level expectations grounded in high-quality instruction. The tiered system of support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</w:t>
      </w:r>
      <w:proofErr w:type="gramStart"/>
      <w:r w:rsidRPr="008E62D5">
        <w:rPr>
          <w:lang w:val="en-US"/>
        </w:rPr>
        <w:t>framework</w:t>
      </w:r>
      <w:proofErr w:type="gramEnd"/>
      <w:r w:rsidRPr="008E62D5">
        <w:rPr>
          <w:lang w:val="en-US"/>
        </w:rPr>
        <w:t xml:space="preserve"> ensures students have access to grade-level content and the greatest opportunity for academic success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</w:t>
      </w:r>
      <w:proofErr w:type="gramStart"/>
      <w:r w:rsidRPr="008E62D5">
        <w:rPr>
          <w:lang w:val="en-US"/>
        </w:rPr>
        <w:t>(Tennessee Department of Education, 2023).</w:t>
      </w:r>
      <w:proofErr w:type="gramEnd"/>
      <w:r w:rsidRPr="008E62D5">
        <w:rPr>
          <w:lang w:val="en-US"/>
        </w:rPr>
        <w:t xml:space="preserve">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There are four essential components of a tiered supports system.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Leadership            Assessment            Data-based           Instruction &amp;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                                         Decision-making          Intervention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Leadership – individuals who ensure that organizational structures, logistical supports, and resources are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</w:t>
      </w:r>
      <w:proofErr w:type="gramStart"/>
      <w:r w:rsidRPr="008E62D5">
        <w:rPr>
          <w:lang w:val="en-US"/>
        </w:rPr>
        <w:t>available</w:t>
      </w:r>
      <w:proofErr w:type="gramEnd"/>
      <w:r w:rsidRPr="008E62D5">
        <w:rPr>
          <w:lang w:val="en-US"/>
        </w:rPr>
        <w:t xml:space="preserve"> to support the delivery of instruction and interventions.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Assessment – the collection of data from multiple sources for data-based decision making.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Data-based Decision-making – an ongoing process of analyzing data gathered through assessment to drive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</w:t>
      </w:r>
      <w:proofErr w:type="gramStart"/>
      <w:r w:rsidRPr="008E62D5">
        <w:rPr>
          <w:lang w:val="en-US"/>
        </w:rPr>
        <w:t>instructional</w:t>
      </w:r>
      <w:proofErr w:type="gramEnd"/>
      <w:r w:rsidRPr="008E62D5">
        <w:rPr>
          <w:lang w:val="en-US"/>
        </w:rPr>
        <w:t xml:space="preserve"> decisions.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Instruction and Intervention – the continuum of support that ensures all learners can access and benefit from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</w:t>
      </w:r>
      <w:proofErr w:type="gramStart"/>
      <w:r w:rsidRPr="008E62D5">
        <w:rPr>
          <w:lang w:val="en-US"/>
        </w:rPr>
        <w:t>high-quality</w:t>
      </w:r>
      <w:proofErr w:type="gramEnd"/>
      <w:r w:rsidRPr="008E62D5">
        <w:rPr>
          <w:lang w:val="en-US"/>
        </w:rPr>
        <w:t xml:space="preserve"> educational programming.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School leaders are obligated to implement tiered supports and ensure implementation is effective.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Effective programs yield positive results such as the ones described below.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• Learning is accelerated.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• Core instruction and supports are effective and fewer students are at risk over time.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lastRenderedPageBreak/>
        <w:t xml:space="preserve">              • Decisions about who needs intervention are reliable and can be made quickly.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• There is cohesion between intervention practices and core instruction.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• Intervention success rates are high.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• System goals are defined.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• Decision-makers look at the effect of implementation and troubleshoot regularly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</w:t>
      </w:r>
      <w:proofErr w:type="gramStart"/>
      <w:r w:rsidRPr="008E62D5">
        <w:rPr>
          <w:lang w:val="en-US"/>
        </w:rPr>
        <w:t>(Vanderheyden, 2024).</w:t>
      </w:r>
      <w:proofErr w:type="gramEnd"/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1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                                                Using the Problem-solving Process to Improve Tiered Supports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Problem-solving Process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Effective school teams use the problem-solving process to make instructional decisions and adjust tiered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</w:t>
      </w:r>
      <w:proofErr w:type="gramStart"/>
      <w:r w:rsidRPr="008E62D5">
        <w:rPr>
          <w:lang w:val="en-US"/>
        </w:rPr>
        <w:t>supports</w:t>
      </w:r>
      <w:proofErr w:type="gramEnd"/>
      <w:r w:rsidRPr="008E62D5">
        <w:rPr>
          <w:lang w:val="en-US"/>
        </w:rPr>
        <w:t xml:space="preserve"> programming to best meet their students’ needs. The problem-solving process is a four-step process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</w:t>
      </w:r>
      <w:proofErr w:type="gramStart"/>
      <w:r w:rsidRPr="008E62D5">
        <w:rPr>
          <w:lang w:val="en-US"/>
        </w:rPr>
        <w:t>schools</w:t>
      </w:r>
      <w:proofErr w:type="gramEnd"/>
      <w:r w:rsidRPr="008E62D5">
        <w:rPr>
          <w:lang w:val="en-US"/>
        </w:rPr>
        <w:t xml:space="preserve"> can use to guide data-based decision making (Tennessee Department of Education, 2023). School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</w:t>
      </w:r>
      <w:proofErr w:type="gramStart"/>
      <w:r w:rsidRPr="008E62D5">
        <w:rPr>
          <w:lang w:val="en-US"/>
        </w:rPr>
        <w:t>data</w:t>
      </w:r>
      <w:proofErr w:type="gramEnd"/>
      <w:r w:rsidRPr="008E62D5">
        <w:rPr>
          <w:lang w:val="en-US"/>
        </w:rPr>
        <w:t xml:space="preserve"> teams use this process to determine why a student is struggling and help ensure interventions planned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</w:t>
      </w:r>
      <w:proofErr w:type="gramStart"/>
      <w:r w:rsidRPr="008E62D5">
        <w:rPr>
          <w:lang w:val="en-US"/>
        </w:rPr>
        <w:t>align</w:t>
      </w:r>
      <w:proofErr w:type="gramEnd"/>
      <w:r w:rsidRPr="008E62D5">
        <w:rPr>
          <w:lang w:val="en-US"/>
        </w:rPr>
        <w:t xml:space="preserve"> with the student’s needs. The steps of the problem-solving process are: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                                   Define the unmet academic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                                       </w:t>
      </w:r>
      <w:proofErr w:type="gramStart"/>
      <w:r w:rsidRPr="008E62D5">
        <w:rPr>
          <w:lang w:val="en-US"/>
        </w:rPr>
        <w:t>and</w:t>
      </w:r>
      <w:proofErr w:type="gramEnd"/>
      <w:r w:rsidRPr="008E62D5">
        <w:rPr>
          <w:lang w:val="en-US"/>
        </w:rPr>
        <w:t xml:space="preserve"> behavioral goals.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                                                                                                                 Analyze  the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Evaluate the                                                                                                   reasons  why </w:t>
      </w:r>
    </w:p>
    <w:p w:rsidR="008E62D5" w:rsidRPr="008E62D5" w:rsidRDefault="008E62D5" w:rsidP="008E62D5">
      <w:pPr>
        <w:rPr>
          <w:lang w:val="en-US"/>
        </w:rPr>
      </w:pPr>
      <w:r w:rsidRPr="008E62D5">
        <w:rPr>
          <w:lang w:val="en-US"/>
        </w:rPr>
        <w:t xml:space="preserve">       effectiveness                                                                                                  the  goals  are </w:t>
      </w:r>
    </w:p>
    <w:p w:rsidR="008E62D5" w:rsidRDefault="008E62D5" w:rsidP="008E62D5">
      <w:r w:rsidRPr="008E62D5">
        <w:rPr>
          <w:lang w:val="en-US"/>
        </w:rPr>
        <w:t xml:space="preserve">       of the plan.                                                                                          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. </w:t>
      </w:r>
    </w:p>
    <w:p w:rsidR="00054025" w:rsidRDefault="00054025">
      <w:bookmarkStart w:id="0" w:name="_GoBack"/>
      <w:bookmarkEnd w:id="0"/>
    </w:p>
    <w:sectPr w:rsidR="0005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DD"/>
    <w:rsid w:val="00054025"/>
    <w:rsid w:val="003834BA"/>
    <w:rsid w:val="008772DD"/>
    <w:rsid w:val="008E62D5"/>
    <w:rsid w:val="00C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Арт-cтудия</dc:creator>
  <cp:keywords/>
  <dc:description/>
  <cp:lastModifiedBy>Арт-cтудия</cp:lastModifiedBy>
  <cp:revision>2</cp:revision>
  <dcterms:created xsi:type="dcterms:W3CDTF">2025-09-17T09:47:00Z</dcterms:created>
  <dcterms:modified xsi:type="dcterms:W3CDTF">2025-09-17T09:47:00Z</dcterms:modified>
</cp:coreProperties>
</file>