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C538" w14:textId="18E24BDA" w:rsidR="00265C09" w:rsidRPr="00135953" w:rsidRDefault="00E2170D" w:rsidP="00265C09">
      <w:pPr>
        <w:widowControl w:val="0"/>
        <w:autoSpaceDE w:val="0"/>
        <w:autoSpaceDN w:val="0"/>
        <w:spacing w:before="41" w:after="0" w:line="240" w:lineRule="auto"/>
        <w:ind w:left="2" w:right="2"/>
        <w:jc w:val="center"/>
        <w:outlineLvl w:val="0"/>
        <w:rPr>
          <w:rFonts w:eastAsia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135953">
        <w:rPr>
          <w:rFonts w:eastAsia="Calibri" w:cs="Calibri"/>
          <w:b/>
          <w:bCs/>
          <w:kern w:val="0"/>
          <w:sz w:val="22"/>
          <w:szCs w:val="22"/>
          <w:lang w:val="en-US"/>
          <w14:ligatures w14:val="none"/>
        </w:rPr>
        <w:t>SLEEP HEALTH FOUNDATION</w:t>
      </w:r>
    </w:p>
    <w:p w14:paraId="212495AD" w14:textId="76A8EE33" w:rsidR="00456F73" w:rsidRPr="00135953" w:rsidRDefault="00265C09" w:rsidP="00265C09">
      <w:pPr>
        <w:jc w:val="center"/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</w:pP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PROVIDING</w:t>
      </w:r>
      <w:r w:rsidRPr="00135953">
        <w:rPr>
          <w:rFonts w:eastAsia="Calibri" w:cs="Calibri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SUPPORT</w:t>
      </w:r>
      <w:r w:rsidRPr="00135953">
        <w:rPr>
          <w:rFonts w:eastAsia="Calibri" w:cs="Calibri"/>
          <w:b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FOR</w:t>
      </w:r>
      <w:r w:rsidRPr="00135953">
        <w:rPr>
          <w:rFonts w:eastAsia="Calibri" w:cs="Calibri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MEMBER</w:t>
      </w:r>
      <w:r w:rsidRPr="00135953">
        <w:rPr>
          <w:rFonts w:eastAsia="Calibri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RESEARCH</w:t>
      </w:r>
      <w:r w:rsidRPr="00135953">
        <w:rPr>
          <w:rFonts w:eastAsia="Calibri" w:cs="Calibri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GRANT</w:t>
      </w:r>
      <w:r w:rsidRPr="00135953">
        <w:rPr>
          <w:rFonts w:eastAsia="Calibri" w:cs="Calibri"/>
          <w:b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kern w:val="0"/>
          <w:sz w:val="22"/>
          <w:szCs w:val="22"/>
          <w:lang w:val="en-US"/>
          <w14:ligatures w14:val="none"/>
        </w:rPr>
        <w:t>APPLICATIONS</w:t>
      </w:r>
      <w:r w:rsidRPr="00135953">
        <w:rPr>
          <w:rFonts w:eastAsia="Calibri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135953"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  <w:t>POLICY</w:t>
      </w:r>
    </w:p>
    <w:p w14:paraId="7A9061EC" w14:textId="47A14F92" w:rsidR="00265C09" w:rsidRPr="00135953" w:rsidRDefault="00265C09" w:rsidP="00265C09">
      <w:pPr>
        <w:jc w:val="center"/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</w:pPr>
      <w:r w:rsidRPr="00135953"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  <w:t>CONFIRMA</w:t>
      </w:r>
      <w:r w:rsidR="00B938B9" w:rsidRPr="00135953"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  <w:t>TION</w:t>
      </w:r>
      <w:r w:rsidRPr="00135953">
        <w:rPr>
          <w:rFonts w:eastAsia="Calibri" w:cs="Calibri"/>
          <w:b/>
          <w:spacing w:val="-2"/>
          <w:kern w:val="0"/>
          <w:sz w:val="22"/>
          <w:szCs w:val="22"/>
          <w:lang w:val="en-US"/>
          <w14:ligatures w14:val="none"/>
        </w:rPr>
        <w:t xml:space="preserve"> OF BUDGET ALLOCATION</w:t>
      </w:r>
    </w:p>
    <w:p w14:paraId="2A98638A" w14:textId="77777777" w:rsidR="00235EA4" w:rsidRPr="00135953" w:rsidRDefault="00265C09" w:rsidP="00265C09">
      <w:pPr>
        <w:pStyle w:val="Default"/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If the project requires the </w:t>
      </w:r>
      <w:r w:rsidR="00E2170D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SHF</w: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to support activities beyond consultation and representation on committees and requires </w:t>
      </w:r>
      <w:r w:rsidR="00235EA4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additional support such as:</w:t>
      </w:r>
    </w:p>
    <w:p w14:paraId="2929C935" w14:textId="77777777" w:rsidR="00235EA4" w:rsidRPr="00135953" w:rsidRDefault="00265C09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development of website material</w:t>
      </w:r>
    </w:p>
    <w:p w14:paraId="27A3D509" w14:textId="77777777" w:rsidR="00235EA4" w:rsidRPr="00135953" w:rsidRDefault="00265C09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educational content, </w:t>
      </w:r>
    </w:p>
    <w:p w14:paraId="049B824E" w14:textId="77777777" w:rsidR="00235EA4" w:rsidRPr="00135953" w:rsidRDefault="00265C09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newsletters, </w:t>
      </w:r>
      <w:r w:rsidR="00784268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webinars, </w:t>
      </w:r>
    </w:p>
    <w:p w14:paraId="5856A0E0" w14:textId="77777777" w:rsidR="00235EA4" w:rsidRPr="00135953" w:rsidRDefault="00265C09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advocacy</w:t>
      </w:r>
      <w:r w:rsidR="00235EA4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activities</w:t>
      </w:r>
      <w:r w:rsidR="00784268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,</w:t>
      </w:r>
    </w:p>
    <w:p w14:paraId="60435647" w14:textId="77777777" w:rsidR="00184119" w:rsidRPr="00135953" w:rsidRDefault="003E2B53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Input from</w:t>
      </w:r>
      <w:r w:rsidR="00235EA4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Lived Experience </w: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Advisory Partners (LEAP) or </w:t>
      </w:r>
      <w:r w:rsidR="0018411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Lived Experience Registry</w:t>
      </w:r>
    </w:p>
    <w:p w14:paraId="13D82238" w14:textId="77777777" w:rsidR="00E44911" w:rsidRPr="00135953" w:rsidRDefault="00184119" w:rsidP="00235EA4">
      <w:pPr>
        <w:pStyle w:val="Default"/>
        <w:numPr>
          <w:ilvl w:val="0"/>
          <w:numId w:val="1"/>
        </w:numPr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Brokering of industry partnerships </w:t>
      </w:r>
      <w:r w:rsidR="00E44911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via Industry Research and Collaborations Committee (IRCC) </w: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</w:p>
    <w:p w14:paraId="78E09C54" w14:textId="6C76E412" w:rsidR="00265C09" w:rsidRPr="00135953" w:rsidRDefault="004621C7" w:rsidP="00E44911">
      <w:pPr>
        <w:pStyle w:val="Default"/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It is 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important that this work is sufficiently </w: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resourced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and a budget line for “education, promotion, website, advocacy</w: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, </w:t>
      </w:r>
      <w:r w:rsidR="00BB05EA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consumer/lived experience engagement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” activities is included in the project application budget totalling $10K-</w:t>
      </w:r>
      <w:r w:rsidR="009C4463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3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0K for the life of the project. Please </w:t>
      </w:r>
      <w:r w:rsidR="009C1B66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confirm if you will </w:t>
      </w:r>
      <w:r w:rsidR="000D69A0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require additional support 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us</w:t>
      </w:r>
      <w:r w:rsidR="000D69A0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ing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the Table below to indicate the level of funding budgeted and in which years of the project</w:t>
      </w:r>
      <w:r w:rsidR="009C1B66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,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depending </w:t>
      </w:r>
      <w:r w:rsidR="009C1B66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on </w:t>
      </w:r>
      <w:r w:rsidR="00265C09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project needs. </w:t>
      </w:r>
    </w:p>
    <w:p w14:paraId="1FCB7B38" w14:textId="77777777" w:rsidR="00397E0A" w:rsidRPr="00135953" w:rsidRDefault="00397E0A" w:rsidP="00265C09">
      <w:pPr>
        <w:pStyle w:val="Default"/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</w:p>
    <w:p w14:paraId="6D6EE1F3" w14:textId="3F0770B8" w:rsidR="00397E0A" w:rsidRPr="00135953" w:rsidRDefault="006D5310" w:rsidP="00265C09">
      <w:pPr>
        <w:pStyle w:val="Default"/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yellow"/>
        </w:rPr>
        <w:t>Application ID [</w:t>
      </w:r>
      <w:proofErr w:type="spellStart"/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yellow"/>
        </w:rPr>
        <w:t>xxxxxx</w:t>
      </w:r>
      <w:proofErr w:type="spellEnd"/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yellow"/>
        </w:rPr>
        <w:t>] titled [insert application title] led by [insert CIA name and insert administering institution].</w:t>
      </w:r>
    </w:p>
    <w:p w14:paraId="15E9F6DE" w14:textId="4F7BB7F1" w:rsidR="009C1B66" w:rsidRPr="00135953" w:rsidRDefault="00D33D31" w:rsidP="00D33D31">
      <w:pPr>
        <w:pStyle w:val="Default"/>
        <w:tabs>
          <w:tab w:val="left" w:pos="1839"/>
        </w:tabs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ab/>
      </w:r>
    </w:p>
    <w:p w14:paraId="0A84D8B5" w14:textId="6A6ECBCA" w:rsidR="00D33D31" w:rsidRPr="00135953" w:rsidRDefault="00303B8C" w:rsidP="00D33D31">
      <w:pPr>
        <w:pStyle w:val="Default"/>
        <w:tabs>
          <w:tab w:val="left" w:pos="1839"/>
        </w:tabs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instrText xml:space="preserve"> FORMCHECKBOX </w:instrTex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separate"/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end"/>
      </w:r>
      <w:bookmarkEnd w:id="0"/>
      <w:r w:rsidR="000F5D95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  </w:t>
      </w:r>
      <w:r w:rsidR="00AA2861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-  </w:t>
      </w:r>
      <w:r w:rsidR="00B30FA6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I confirm that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the 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highlight w:val="yellow"/>
        </w:rPr>
        <w:t>$XX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has been allocated</w:t>
      </w:r>
      <w:r w:rsidR="009B767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in the application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  <w:r w:rsidR="00213AA3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budget </w:t>
      </w:r>
      <w:r w:rsidR="009B767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for additional </w:t>
      </w:r>
      <w:r w:rsidR="005E2614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SHF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support </w:t>
      </w:r>
      <w:r w:rsidR="00BA627B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for</w:t>
      </w:r>
      <w:r w:rsidR="009B767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“education, promotion, website, advocacy</w:t>
      </w:r>
      <w:r w:rsidR="005E2614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, consumer/lived experience engagement</w:t>
      </w:r>
      <w:r w:rsidR="00D4716E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”</w:t>
      </w:r>
      <w:r w:rsidR="00BA627B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activities</w:t>
      </w:r>
      <w:r w:rsidR="006806E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. </w:t>
      </w:r>
      <w:r w:rsidR="006806EF" w:rsidRPr="00135953">
        <w:rPr>
          <w:rFonts w:asciiTheme="minorHAnsi" w:eastAsia="Calibri" w:hAnsiTheme="minorHAnsi" w:cstheme="minorHAnsi"/>
          <w:bCs/>
          <w:i/>
          <w:iCs/>
          <w:color w:val="auto"/>
          <w:sz w:val="22"/>
          <w:szCs w:val="22"/>
        </w:rPr>
        <w:t>Please complete the Table below if this option is selected</w:t>
      </w:r>
      <w:r w:rsidR="00115A2D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</w:t>
      </w:r>
    </w:p>
    <w:p w14:paraId="5F99689F" w14:textId="77777777" w:rsidR="00D33D31" w:rsidRPr="00135953" w:rsidRDefault="00D33D31" w:rsidP="00D33D31">
      <w:pPr>
        <w:pStyle w:val="Default"/>
        <w:tabs>
          <w:tab w:val="left" w:pos="1839"/>
        </w:tabs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</w:p>
    <w:p w14:paraId="4688DF6F" w14:textId="5304266D" w:rsidR="009C1B66" w:rsidRPr="00135953" w:rsidRDefault="00F32B54" w:rsidP="00265C09">
      <w:pPr>
        <w:pStyle w:val="Default"/>
        <w:ind w:right="282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instrText xml:space="preserve"> FORMCHECKBOX </w:instrText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separate"/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fldChar w:fldCharType="end"/>
      </w:r>
      <w:r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- </w:t>
      </w:r>
      <w:r w:rsidR="001577AB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I confirm that </w:t>
      </w:r>
      <w:r w:rsidR="00DE1607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additional support</w:t>
      </w:r>
      <w:r w:rsidR="006806E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,</w:t>
      </w:r>
      <w:r w:rsidR="00DE1607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 beyon</w:t>
      </w:r>
      <w:r w:rsidR="006806E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d staff in-kind representation, </w:t>
      </w:r>
      <w:r w:rsidR="00DE1607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is </w:t>
      </w:r>
      <w:r w:rsidR="00DE1607"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u w:val="single"/>
        </w:rPr>
        <w:t>not required</w:t>
      </w:r>
      <w:r w:rsidR="006806E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  <w:u w:val="single"/>
        </w:rPr>
        <w:t xml:space="preserve"> </w:t>
      </w:r>
      <w:r w:rsidR="006806EF" w:rsidRPr="00135953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for this application</w:t>
      </w:r>
    </w:p>
    <w:p w14:paraId="60F06B23" w14:textId="77777777" w:rsidR="00265C09" w:rsidRPr="00135953" w:rsidRDefault="00265C09" w:rsidP="00265C09">
      <w:pPr>
        <w:pStyle w:val="Default"/>
        <w:ind w:right="282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</w:p>
    <w:p w14:paraId="2151405A" w14:textId="1AFF81BA" w:rsidR="006806EF" w:rsidRPr="00135953" w:rsidRDefault="006806EF" w:rsidP="00265C09">
      <w:pPr>
        <w:pStyle w:val="Default"/>
        <w:ind w:right="282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r w:rsidRPr="0013595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Please complete this table to indicate </w:t>
      </w:r>
      <w:r w:rsidR="00C817C6" w:rsidRPr="00135953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the timeframe for when the allocated budget is proposed based on project need</w:t>
      </w:r>
    </w:p>
    <w:tbl>
      <w:tblPr>
        <w:tblpPr w:leftFromText="180" w:rightFromText="180" w:vertAnchor="text" w:horzAnchor="margin" w:tblpY="15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993"/>
        <w:gridCol w:w="992"/>
        <w:gridCol w:w="992"/>
        <w:gridCol w:w="851"/>
        <w:gridCol w:w="992"/>
        <w:gridCol w:w="992"/>
      </w:tblGrid>
      <w:tr w:rsidR="00265C09" w:rsidRPr="00135953" w14:paraId="42180BC9" w14:textId="77777777" w:rsidTr="00265C09">
        <w:tc>
          <w:tcPr>
            <w:tcW w:w="1555" w:type="dxa"/>
          </w:tcPr>
          <w:p w14:paraId="024AFC94" w14:textId="77777777" w:rsidR="00265C09" w:rsidRPr="00135953" w:rsidRDefault="00265C09" w:rsidP="003261D8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135953">
              <w:rPr>
                <w:rFonts w:eastAsia="Calibri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2409" w:type="dxa"/>
          </w:tcPr>
          <w:p w14:paraId="11C86B99" w14:textId="77777777" w:rsidR="00265C09" w:rsidRPr="00135953" w:rsidRDefault="00265C09" w:rsidP="003261D8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135953">
              <w:rPr>
                <w:rFonts w:eastAsia="Calibri" w:cstheme="minorHAnsi"/>
                <w:b/>
                <w:sz w:val="22"/>
                <w:szCs w:val="22"/>
              </w:rPr>
              <w:t>Support</w:t>
            </w:r>
          </w:p>
        </w:tc>
        <w:tc>
          <w:tcPr>
            <w:tcW w:w="993" w:type="dxa"/>
          </w:tcPr>
          <w:p w14:paraId="50D4780B" w14:textId="77777777" w:rsidR="00265C09" w:rsidRPr="00135953" w:rsidRDefault="00265C09" w:rsidP="003261D8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135953">
              <w:rPr>
                <w:rFonts w:eastAsia="Calibri" w:cstheme="minorHAnsi"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14:paraId="020E15F7" w14:textId="77777777" w:rsidR="00265C09" w:rsidRPr="00135953" w:rsidRDefault="00265C09" w:rsidP="003261D8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135953">
              <w:rPr>
                <w:rFonts w:eastAsia="Calibri" w:cstheme="minorHAnsi"/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14:paraId="716D61A5" w14:textId="77777777" w:rsidR="00265C09" w:rsidRPr="00135953" w:rsidRDefault="00265C09" w:rsidP="003261D8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135953">
              <w:rPr>
                <w:rFonts w:eastAsia="Calibri" w:cstheme="minorHAnsi"/>
                <w:bCs/>
                <w:sz w:val="22"/>
                <w:szCs w:val="22"/>
              </w:rPr>
              <w:t>2027</w:t>
            </w:r>
          </w:p>
        </w:tc>
        <w:tc>
          <w:tcPr>
            <w:tcW w:w="851" w:type="dxa"/>
          </w:tcPr>
          <w:p w14:paraId="0C47EAA3" w14:textId="77777777" w:rsidR="00265C09" w:rsidRPr="00135953" w:rsidRDefault="00265C09" w:rsidP="003261D8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135953">
              <w:rPr>
                <w:rFonts w:eastAsia="Calibri" w:cstheme="minorHAnsi"/>
                <w:bCs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14:paraId="3E0124CA" w14:textId="77777777" w:rsidR="00265C09" w:rsidRPr="00135953" w:rsidRDefault="00265C09" w:rsidP="003261D8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135953">
              <w:rPr>
                <w:rFonts w:eastAsia="Calibri" w:cstheme="minorHAnsi"/>
                <w:bCs/>
                <w:sz w:val="22"/>
                <w:szCs w:val="22"/>
              </w:rPr>
              <w:t>2029</w:t>
            </w:r>
          </w:p>
        </w:tc>
        <w:tc>
          <w:tcPr>
            <w:tcW w:w="992" w:type="dxa"/>
          </w:tcPr>
          <w:p w14:paraId="4CED2E5A" w14:textId="77777777" w:rsidR="00265C09" w:rsidRPr="00135953" w:rsidRDefault="00265C09" w:rsidP="003261D8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135953">
              <w:rPr>
                <w:rFonts w:eastAsia="Calibri" w:cstheme="minorHAnsi"/>
                <w:b/>
                <w:sz w:val="22"/>
                <w:szCs w:val="22"/>
              </w:rPr>
              <w:t>Total</w:t>
            </w:r>
          </w:p>
        </w:tc>
      </w:tr>
      <w:tr w:rsidR="00265C09" w:rsidRPr="00135953" w14:paraId="465ACEE4" w14:textId="77777777" w:rsidTr="00265C09">
        <w:trPr>
          <w:trHeight w:val="6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6BC" w14:textId="77777777" w:rsidR="00265C09" w:rsidRPr="00135953" w:rsidRDefault="00265C09" w:rsidP="003261D8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135953">
              <w:rPr>
                <w:rFonts w:eastAsia="Calibri" w:cstheme="minorHAnsi"/>
                <w:b/>
                <w:sz w:val="22"/>
                <w:szCs w:val="22"/>
              </w:rPr>
              <w:t xml:space="preserve">Budgeted Support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689" w14:textId="77777777" w:rsidR="00265C09" w:rsidRPr="00135953" w:rsidRDefault="00265C09" w:rsidP="003261D8">
            <w:pPr>
              <w:rPr>
                <w:rFonts w:cstheme="minorHAnsi"/>
                <w:sz w:val="22"/>
                <w:szCs w:val="22"/>
              </w:rPr>
            </w:pPr>
            <w:r w:rsidRPr="00135953">
              <w:rPr>
                <w:rFonts w:cstheme="minorHAnsi"/>
                <w:sz w:val="22"/>
                <w:szCs w:val="22"/>
              </w:rPr>
              <w:t>Additional support (</w:t>
            </w:r>
            <w:r w:rsidRPr="00135953">
              <w:rPr>
                <w:rFonts w:cstheme="minorHAnsi"/>
                <w:i/>
                <w:iCs/>
                <w:sz w:val="22"/>
                <w:szCs w:val="22"/>
              </w:rPr>
              <w:t xml:space="preserve">Please specify -e.g. </w:t>
            </w:r>
            <w:r w:rsidRPr="00135953">
              <w:rPr>
                <w:rFonts w:cstheme="minorHAnsi"/>
                <w:sz w:val="22"/>
                <w:szCs w:val="22"/>
              </w:rPr>
              <w:t>promotion, webinars, website and advocacy activities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040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3FDB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EC6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015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A69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49B" w14:textId="77777777" w:rsidR="00265C09" w:rsidRPr="00135953" w:rsidRDefault="00265C09" w:rsidP="003261D8">
            <w:pPr>
              <w:jc w:val="center"/>
              <w:rPr>
                <w:rFonts w:cstheme="minorHAnsi"/>
                <w:spacing w:val="-2"/>
                <w:sz w:val="22"/>
                <w:szCs w:val="22"/>
              </w:rPr>
            </w:pPr>
            <w:r w:rsidRPr="00135953">
              <w:rPr>
                <w:sz w:val="22"/>
                <w:szCs w:val="22"/>
              </w:rPr>
              <w:t>$</w:t>
            </w:r>
          </w:p>
        </w:tc>
      </w:tr>
    </w:tbl>
    <w:p w14:paraId="411A0732" w14:textId="77777777" w:rsidR="00D00EEE" w:rsidRPr="00135953" w:rsidRDefault="00D00EEE" w:rsidP="00D00EEE">
      <w:pPr>
        <w:rPr>
          <w:sz w:val="22"/>
          <w:szCs w:val="22"/>
        </w:rPr>
      </w:pPr>
    </w:p>
    <w:p w14:paraId="6CD8A4CB" w14:textId="3A16164B" w:rsidR="00D00EEE" w:rsidRPr="00135953" w:rsidRDefault="00D00EEE" w:rsidP="00D00EEE">
      <w:pPr>
        <w:rPr>
          <w:sz w:val="22"/>
          <w:szCs w:val="22"/>
        </w:rPr>
      </w:pPr>
      <w:r w:rsidRPr="00135953">
        <w:rPr>
          <w:sz w:val="22"/>
          <w:szCs w:val="22"/>
        </w:rPr>
        <w:t>Chief Investigator Name:</w:t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  <w:t>Date:</w:t>
      </w:r>
    </w:p>
    <w:p w14:paraId="1AE21E5B" w14:textId="77777777" w:rsidR="00705D4B" w:rsidRPr="00135953" w:rsidRDefault="00705D4B" w:rsidP="00D00EEE">
      <w:pPr>
        <w:rPr>
          <w:sz w:val="22"/>
          <w:szCs w:val="22"/>
        </w:rPr>
      </w:pPr>
    </w:p>
    <w:p w14:paraId="6A5A7BF3" w14:textId="7D47DE01" w:rsidR="00D00EEE" w:rsidRPr="00135953" w:rsidRDefault="00D00EEE" w:rsidP="00D00EEE">
      <w:pPr>
        <w:rPr>
          <w:sz w:val="22"/>
          <w:szCs w:val="22"/>
        </w:rPr>
      </w:pPr>
      <w:r w:rsidRPr="00135953">
        <w:rPr>
          <w:sz w:val="22"/>
          <w:szCs w:val="22"/>
        </w:rPr>
        <w:t>Signature…………………………………………</w:t>
      </w:r>
      <w:proofErr w:type="gramStart"/>
      <w:r w:rsidRPr="00135953">
        <w:rPr>
          <w:sz w:val="22"/>
          <w:szCs w:val="22"/>
        </w:rPr>
        <w:t>…..</w:t>
      </w:r>
      <w:proofErr w:type="gramEnd"/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</w:r>
      <w:r w:rsidR="00A359E6" w:rsidRPr="00135953">
        <w:rPr>
          <w:sz w:val="22"/>
          <w:szCs w:val="22"/>
        </w:rPr>
        <w:tab/>
        <w:t>………………………</w:t>
      </w:r>
    </w:p>
    <w:sectPr w:rsidR="00D00EEE" w:rsidRPr="00135953" w:rsidSect="00E160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AD1"/>
    <w:multiLevelType w:val="hybridMultilevel"/>
    <w:tmpl w:val="A86CC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09"/>
    <w:rsid w:val="000D69A0"/>
    <w:rsid w:val="000F5D95"/>
    <w:rsid w:val="0011388C"/>
    <w:rsid w:val="00115A2D"/>
    <w:rsid w:val="00135953"/>
    <w:rsid w:val="001577AB"/>
    <w:rsid w:val="00184119"/>
    <w:rsid w:val="00213AA3"/>
    <w:rsid w:val="00235EA4"/>
    <w:rsid w:val="00265C09"/>
    <w:rsid w:val="002867D0"/>
    <w:rsid w:val="00303B8C"/>
    <w:rsid w:val="00332ACE"/>
    <w:rsid w:val="00397E0A"/>
    <w:rsid w:val="003E2B53"/>
    <w:rsid w:val="00456F73"/>
    <w:rsid w:val="004579D6"/>
    <w:rsid w:val="004621C7"/>
    <w:rsid w:val="00512D69"/>
    <w:rsid w:val="005E2614"/>
    <w:rsid w:val="005E745B"/>
    <w:rsid w:val="006806EF"/>
    <w:rsid w:val="006D5310"/>
    <w:rsid w:val="00705D4B"/>
    <w:rsid w:val="00746C3E"/>
    <w:rsid w:val="007776A7"/>
    <w:rsid w:val="00784268"/>
    <w:rsid w:val="007A578D"/>
    <w:rsid w:val="007C35EE"/>
    <w:rsid w:val="008963E3"/>
    <w:rsid w:val="008C15B0"/>
    <w:rsid w:val="009B2AB9"/>
    <w:rsid w:val="009B767F"/>
    <w:rsid w:val="009C1B66"/>
    <w:rsid w:val="009C4463"/>
    <w:rsid w:val="009F7861"/>
    <w:rsid w:val="00A359E6"/>
    <w:rsid w:val="00A60765"/>
    <w:rsid w:val="00AA2861"/>
    <w:rsid w:val="00AE3811"/>
    <w:rsid w:val="00B30FA6"/>
    <w:rsid w:val="00B938B9"/>
    <w:rsid w:val="00BA627B"/>
    <w:rsid w:val="00BB05EA"/>
    <w:rsid w:val="00BE2080"/>
    <w:rsid w:val="00C7782D"/>
    <w:rsid w:val="00C817C6"/>
    <w:rsid w:val="00D00EEE"/>
    <w:rsid w:val="00D33D31"/>
    <w:rsid w:val="00D4716E"/>
    <w:rsid w:val="00DE1607"/>
    <w:rsid w:val="00E1602E"/>
    <w:rsid w:val="00E2170D"/>
    <w:rsid w:val="00E252F4"/>
    <w:rsid w:val="00E44911"/>
    <w:rsid w:val="00F32B54"/>
    <w:rsid w:val="00F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B09C"/>
  <w15:chartTrackingRefBased/>
  <w15:docId w15:val="{57A6F176-FEDA-4714-9B3D-0804BC56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C0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265C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C1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1607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Vakulin</dc:creator>
  <cp:keywords/>
  <dc:description/>
  <cp:lastModifiedBy>Liv Patterson</cp:lastModifiedBy>
  <cp:revision>2</cp:revision>
  <dcterms:created xsi:type="dcterms:W3CDTF">2025-10-27T00:02:00Z</dcterms:created>
  <dcterms:modified xsi:type="dcterms:W3CDTF">2025-10-27T00:02:00Z</dcterms:modified>
</cp:coreProperties>
</file>