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ПРИЛОЖЕНИ</w:t>
      </w:r>
      <w:r w:rsidDel="00000000" w:rsidR="00000000" w:rsidRPr="00000000">
        <w:rPr>
          <w:rFonts w:ascii="Times New Roman" w:cs="Times New Roman" w:eastAsia="Times New Roman" w:hAnsi="Times New Roman"/>
          <w:b w:val="1"/>
          <w:bCs w:val="1"/>
          <w:sz w:val="32"/>
          <w:szCs w:val="32"/>
          <w:rtl w:val="0"/>
        </w:rPr>
        <w:t xml:space="preserve">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Приложение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Ш.-Л.Монтескье о проблемах управления большими странами, «О духе законов»:</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«Республика по своей природе требует небольшой территории, иначе она не удержится. В большой республике будут и большие богатства, а следовательно, и неумеренные желания. Круг общественных дел поручаемых заботам гражданина, станет слишком обширным. Усилятся личные интересы…  В большой республике общее благо подчинено тысяче разных соображений; не все могут им пользоваться; оно зависит от случайностей. В небольшой республике общее благо живее чувствуется, яснее сознается, ближе к каждому гражданину; злоупотребления встречают там меньше простора, а следовательно, и меньше покровительства…. При обычных условиях в государстве, состоящем из одного города, трудно удержаться какому-нибудь иному правлению, кроме республиканского. Монарх в таком малом государстве будет обладать большой властью, но ничтожными средствами для того, чтобы воспользоваться ею и заставить ей повиноваться; поэтому он, естественно, станет угнетать свой народ. б другой стороны, и сам он легко может подвергнуться нападению извне или даже со стороны внутренних сил; народ может в любой момент собраться и восстать против него. Но когда государь, царствующий в одном только городе, будет из этого города изгнан, то делу конец; если же у него много городов, то дело только начинается.  Монархическое государство должно быть средней величины. Если бы оно было мало, оно сформировалось бы как республика; а если бы оно было слишком обширно, то первые лица в государстве, сильные по самому своему положению, находясь вдали от государя, имея собственный двор в стороне от его двора, обеспеченные от быстрых карательных мер законами и обычаями, могли бы перестать ему повиноваться; их не устрашила бы угроза слишком отдаленной и замедленной кары.  Поэтому едва Карл Великий успел основать свою империю. как ему тотчас же пришлось разделить ее; потому ли, что начальники провинций не повиновались, или для того, чтобы заставить их лучше повиноваться, империю оказалось необходимо разделить на несколько государств.  После смерти Александра империя его распалась. Что могло заставить повиноваться вельмож Греции и Македонии, свободных и победоносных вождей, рассеянных по громадному пространству завоеванных земель? По смерти Аттилы его царство распалось: государи, освободившиеся от подчинения, не могли долее мириться со своими цепями.  В таких случаях распад государства может быть предотвращен быстрым установлением неограниченной власти т. е. новым злом, следующим за злом завоевания!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Реки стремятся слиться с морем; монархии стремятся раствориться в деспотизме. Обширные размеры империи – предпосылка для деспотического управления. Надо, чтобы отдаленность мест, куда рассылаются приказания правителя, уравновешивалась быстротой выполнения этих приказаний; чтобы преградой, сдерживающей небрежность со стороны начальников отдаленных областей и их чиновников, служил страх; чтобы олицетворением закона был один человек; чтобы закон непрерывно изменялся с учетом всевозможных случайностей, число которых всегда возрастает по мере расширения границ государства.  … Очень вероятно поэтому, что люди оказались бы в конце концов вынужденными жить всегда под управлением одного, если бы они не изобрели особого строя, который со всеми внутренними достоинствами республиканского правления совмещает внешнюю силу монархического правления. Я говорю о федеративной республике.   Эта форма правления есть договор, посредством которого несколько политических организмов обязываются стать гражданами одного более значительного государства, которое они пожелали образовать. Это общество обществ, составляющих новое общество, которое может увеличиваться присоединением к нему новых членов до тех пор, пока оно не станет достаточно сильным, чтобы обеспечить безопасность входящих в него государственных единиц.  Греция была обязана своим долгим процветанием этим союзам. Благодаря им римляне смогли выступить против всего мира, и только благодаря им мир смог защищаться от Рима…. Благодаря им Голландия, Германия и швейцарские союзы слывут в Европе вечными республиками….   Человек, стремящийся к захвату власти, не мог бы там пользоваться одинаковым доверием со стороны всех государств, входящих в союз. Если бы он чрезмерно усилился в одном из них, то возбудил бы тревогу всех прочих; и если бы он подчинил своей власти какую-то часть союза, то другая, оставшаяся свободной часть могла бы противиться ему, используя силы, независимые от тех, которые он захватил, и одолеть его прежде, чем он успел бы утвердиться. Если случится какая-нибудь смута в одном из членов союза, то прочие могут прекратить ее. Если где-либо возникнут какие-нибудь злоупотребления, то они могут быть исправлены свободными от подобных злоупотреблений членами федерации. Одна часть этого государства может разрушиться без разрушения другой части; союз может распасться, а члены его остаться независимыми государствами.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Состоя из небольших республик, федерация пользуется благами внутреннего управления каждой из них, а для отношений внешних она располагает благодаря объединению сил всеми выгодами крупных монархий. Хананеяне погибли, потому что они были разделены на небольшие монархии, которые не заключили между собой союза и не защищались общими силами. Конфедерация не в природе малых монархий…. Дух монархии – война и расширение территорий; дух республики – мир и умеренность. Оба эти вида правления не могут без насилия над своей природой совмещаться в федеративной республике…. Трудно ожидать, чтобы государства, вступившие в союз, были все равны по величине и могуществу. Республика ликийцев была ассоциацией 23 городов. Большие города имели в общем совете по три голоса каждый; средние – по два, а малые – по одному. Голландская республика состоит из семи провинций, различных по величине, каждая из которых имеет по одному голосу. Налоги, уплачиваемые городами Ликии, были пропорциональны количеству голосов. Провинции Голландии не могут следовать этой пропорции: они должны платить пропорционально своему могуществу….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Республики охраняют себя, соединяясь друг с другом. а деспотические государства ради той же цели отделяются и, так сказать, изолируются друг от друга. Они жертвуют частью своей страны, опустошают ее окраины и обращают их в пустыню, вследствие чего ядро государства становится недоступным неприятелю.  По закону геометрии – чем больше объем тела, тем относительно меньше его поверхность. Поэтому практика опустошения окраин более выгодна для больших государств, чем для средних.  Такое государство само причиняет себе все то зло, которое мог бы причинить ему жестокий и неотразимый враг».</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Приложение 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Негативный опыт федерализма в РФ в 1990-е</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 результате заигрываний центра с региональной бюрократией в ходе конфликтов первой половины 1990-х и его собственной внутренней слабости во многих субъектах Федерации к концу 1990-х сформировались авторитарные режимы, в которых законодательные органы, органы местного самоуправления, бизнес, средства массовой информации занимали по отношению к губернаторам откровенно подчиненное и зависимое положение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постоянных уступок федерального центра региональной бюрократии законодательство многих субъектов Федерации явно противоречило федеральным законам и даже Конституции РФ. Дело доходило до принятия на региональном уровне решений о фактическом ограничении въезда на их территорию граждан страны из других регионов через специфические режимы регистрации (наиболее яркие примеры – Москва, Республика Саха (Якутия), Ставропольский край) и фактическом установлении межрегиональных таможенных постов и запретов на перемещение товаров, а также через введение различных собственных сборов. Например, губернатор Вологодской области постановлением №683 от 9 сентября 1998 года «Об ограничении вывоза из области товаров первой необходимости» запретил «в связи с создавшейся ситуацией по обеспечению населения области товарами первой необходимости, в целях предотвращения массового вывоза за пределы области социально значимых товаров и до принятия решений федеральными органами власти по стабилизации обстановки в стране» вывозить из области сахар, масло растительное, чай, макаронные изделия, крупы, соль, мыло, моющие средстве; без специального разрешения департамента сельского хозяйства и продовольствия администрации области мясо - молочную продукцию, мяса птицы, яйца, муку, продовольственное и фуражное зерно, сельскохозяйственное сырье и т.д. Этим же постановлением Дирекции грузовых перевозок Вологодского отделения Северной железной дороги (которая никак юридически не подчинялась администрации области) запрещалась подача вагонов под погрузку вышеуказанных товаров без специального разрешения департамента сельского хозяйства и продовольствия администрации области.</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Смоленской области одним из источников, дававших доход от трассы на Минск были легальные (насколько здесь применимо это слово) сборы «за загрязнение окружающей среды», взимаемые со всех проезжавших через область автомобилистов. Постановление областной администрации, которым были введены эти поборы, было отменено в мае 2000 г. только что вступившим в должность президентом В.В.Путиным, но за неполные два года действия (с июня 1998 г.) оно принесло администрации региона немалые доходы. Введение на региональном уровне фискальных платежей, нарушавших конституционное право граждан на свободу передвижения и выбор места жительства, неоднократно обжаловалось в Конституционном суде. В частности, 4 апреля 1996 года он Конституционный суд принял с одной стороны, признал введение платежей «за благоустройство территории» законным, а с другой – указал, что они не могут быть чрезмерными и должны предусматривать определенные льготы.</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Следствием возросшей самостоятельности регионов в вопросах институционального дизайна (только в 1997 году началось постепенное ограничение возможностей применяемых в регионах электоральных механизмов через принятие федерального закона «Об основных гарантиях избирательных прав и права на участие в референдуме граждан РФ») являлось также существенное разнообразие применявшихся на региональных выборах избирательных систем. С одной стороны, это разнообразие отражало специфику регионов (яркий пример – этническое квотирование в Дагестане, специальные округа для представителей коренных народов в Бурятии, Ненецком, Ханты-Мансийском, Ямало-Ненецком автономны округах), с другой стороны, нередко было предметом электоральных манипуляций.  Ослабление институциональных противовесов губернаторов и концентрация власти в их руках закономерно стали вести к тому, что к концу 1990х гг. доминирующую роль на выборах начал играть административный ресурс, умело сочетающий формы административного управления выборами с имиджевыми технологиями. Выборы в таких регионах все более начинали отличаться тотальным доминированием действующих руководителей и предрешенностью результатов, по сути, не являясь реальными конкурентными выборами. Ряд исследователей называют такую систему «электоральным авторитаризмом».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3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Еще с начала 1990-х главы регионов получили право согласования назначения руководителей региональных органов внутренних дел и прокуроров. В большинстве случаев губернаторы добиваются даже назначения на пост представителей президента РФ в регионе (с 2000 года этот пост был преобразован в главных федеральных инспекторов) лояльных себе политиков. На усмотрение региональной власти в эти годы оказывается и система местного самоуправления регионов – в результате в одних регионах она становится двухуровневой (на уровне районов и поселений), в других – муниципальные образования создаются только на уровне поселений, в-третьих – только на уровне районов и городов областного подчинения. В одних регионах (Коми, Башкортостан и т.д.) главы местных администраций фактически назначаются губернаторами, в других избираются населением.</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3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Согласно положениям Федерального закона «О недрах» действовал принцип «двух ключей», согласно которому лицензии на разработку полезных ископаемых должны были подписывать две стороны: федеральные и региональные власти. Без наличия одной из них лицензия считалась недействительной и недропользователь не имел права начать работы на месторождении. Таким образом, власти имели мощнейший рычаг выстраивания «особых» отношений с компаниями-недропользователями в том числе создания ими личных неформальных преференций губернатору и его окружению.</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3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Ряд регионов в 1990-е годы фактически получили статус «внутренних оффшоров». Первой формой особого экономического режима в России в начале 1990-х годов стали свободные экономические зоны - особая, свободная или специальная экономическая зона (ОЭЗ или СЭЗ). Их целью было привлечение финансовых ресурсов в приграничные районы, представляющая собой ограниченную территорию с особым юридическим статусом и льготными экономическими условиями для национальных и/или иностранных предпринимателей. Появившиеся позже внутренние офшорные зоны, по сути, оформили особые отношения между региональными властями и отдельными крупными компаниями, заинтересованными в оптимизации налогообложения. Обычно внутренние офшорные зоны создавались в небольших дотационных республиках и автономных округах как одна из мер оказания им финансово-экономической помощи. Среди таких «внутренних оффшоров» можно назвать Ингушетию (зона экономического благоприятствования «Ингушетия» была создана по решению федерального правительства; затем в 1996 году был принят федеральный закон «О Центре международного бизнеса «Ингушетия»); Калмыкия (регистрация предприятий на условиях офшорного налогового законодательства проводилась через Агентство развития и сотрудничества - АРиС), Республика Алтай (Эколого-экономический регион – ЭЭР «Алтай»). Несколько позднее практика освобождения предприятий от региональных налогов стала применяться в Мордовии, Эвенкийском, Чукотском автономном округах. Например, Калмыкия на протяжении ряда лет была среди лидеров по доле федерального бюджета в налогах, собираемых на её территории (т.е. налоги в региональный бюджет практически не шли). К примеру, в 2003 году доля федерального бюджета в налогах, собираемых на территории Калмыкии, составила 85%.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Фактически ряд губернаторов превратились в лидеров региональных политико-олигархических кланов, окружение которых контролировало многие важные объекты региональной собственности, и часто даже противодействовало проникновению в регион крупного внешнего бизнеса, в том числе федерального.</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Наиболее влиятельные региональные лидеры, входившие по должности в состав Совета Федерации, начали оказывать существенное влияние на федеральную политику. Наиболее чувствительным ударом по престижу федеральной власти в 1999 г. стал трехкратный отказ Совета Федерации утвердить отставку Ю.И. Скуратова с поста генерального прокурора РФ (после избрания Президентом В.В. Путина Совет Федерации утвердил данную отставку с первого же раз).</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некоторых регионах даже возникали попытки формирования в местном медиа-пространстве «локальных культов личности» (Калмыкия, Башкортостан, Татарстан, Кемеровская область, отчасти город Москва в 1990-е в отношении мэра Ю.М.Лужкова).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3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Даже там, где региональные уставы и конституции предусматривали существование отдельных региональных правительств, они фактически оказывались самостоятельными номинально и полностью зависимыми от губернатора.  Подобная система больше напоминала феодальную систему зависимых друг от друга вассалов (по принципу «вассал моего вассала – не мой вассал»), контролирующих определенные территории и группы населения. Не случайно к началу 2000-х региональных руководителей все чаще называют «региональными баронами». В результате к 2000 году, несмотря на разное положение региональных парламентов, и различия в их влиянии, все российские регионы в той или иной степени были подобием президентской республики на федеральном уровне, где вся исполнительная власть реально принадлежала одному лицу – избираемому населением губернатору (региональному президенту).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Резкое усиление влияния региональных глав стало одной из предпосылок роста их политических амбиций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Фактический распад федеральной партии власти («Наш дом – Россия») привел к попыткам формирования лидерами губернаторского корпуса собственных партийных проектов явно в расчете вмешаться в борьбу уже за федеральную власть в условиях явно неизбежного в перспективе ухода с поста Президента России тяжело больного Б.Н.Ельцина. Их попытки создать собственные общероссийские политические проекты и поставить под контроль федеральную власть привели к появлению на выборах в Государственную Думу 1999 г. «партии региональной власти» – блока «Отечество – Вся Россия» (ОВР). Ответом федеральной власти стало создание в 1999 г. блока «Межрегиональное движение «Единство») («Медведь»), фактическим лидером которого стал новый премьер В.В.Путин. Как известно, в этой борьбе альянс региональных элит во главе с Ю.М.Лужковым, Е.М.Примаковым и М.Ш.Шаймиевым потерпел поражение.</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 это время внутренне неоднородный федеральный центр был политически крайне ограничен возможностями вмешательства в региональные выборы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практика снятия с выборов кандидатов по его инициативе была довольно редкой (инициаторами таких скандалов обычно были сами губернаторы, и как правило центр избегал в этом случае конфликтов с наиболее могущественными региональными лидерами, например, не были допущены на выборы основные конкуренты М.Г.Рахимова на президентские выборы в Башкортостане в 1998 году). Наоборот, именно центр иногда фактически восстанавливал на выборах кандидатов, которых не регистрировали в регионе (например, А.В.Руцкого в Курской области и Алексея И.Лебедя в Хакасии в 1996 году) и не давал прежнему губернатору сорвать выборы или отменить их итоги (Марий Эл и Корякский автономный округ в 1996 году). При этом гораздо чаще скандалы происходили на муниципальных выборах (в которых явно можно проследить интересы команд губернаторов): отмена регистрации В.И. Черепкова на выборах мэра Владивостока (сентябрь 1998 г.), отмена результатов выборов мэра Нижнего Новгорода, на которых победил А.А.Клементьев (март 1998 г.), отмена по ряду округов результатов выборов депутатов Владивостокской городской Думы (январь 1999 года).</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Бороться за контроль над сложными с точки зрения общественных настроений регионами федеральный центр в эти годы пытался электоральным путем, обычно заменяя лояльного, но слабоизбираемого губернатора перед выборами на казавшуюся более избираемой фигуру.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Эффективность подобной системы вызывала существенную критику, так как, в первую очередь, она не могла обеспечить в стране единого правового пространства и проведения согласованной государственной политики во многих важнейших областях. Во-вторых, она начинала угрожать самой федеральной власти.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Показательно, что даже в эти годы федеральный центр старался внести в процесс регулирования правил региональной политической жизни и отношений с регионами некоторые элементы унификации, исключающие наиболее явные девиации и злоупотребления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стремясь минимизировать все более явные отклонения ряда регионов от базовых принципов политико-институциональной системы государства с помощью принятия соответствующих федеральных законов и решений судов по наиболее вопиющим фактам несоответствия принимаемых в регионах институционально-политических решений.</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января 1996 года в постановлении по делу об Уставе Алтайского края (2-П от 18 января 1996) Конституционный Суд сделал вывод, что главы исполнительной власти регионов (по аналогии с устройством федеральной власти) должны избираться всенародно.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закон №124-ФЗ «Об основных гарантиях избирательных прав и права на участие в референдуме граждан РФ» от 19.09.1997 года провозгласил приоритет данного закона над региональными и другими федеральными законами о выборах, унифицировав целый ряд норм.  Так круг избирательных объединений ограничен только политическими общественными объединениями: для того, чтобы участвовать в выборах, общественные объединения должны были перерегистрироваться в новую правовую форму «политическое общественное объединение» и указав участие в выборах среди своих главных целей.</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первый признак грядущей новой унификации можно рассматривать и появление Налогового кодекса. С 1 января 1997 года право регионов на введение налогов и сборов, не предусмотренных федеральным законодательством, было отменено. Вступившая в силу в 1999 году первая часть Налогового кодекса постановила, что все элементы налогообложения по федеральным налогам и сборам определяются исключительно федеральными законами. Региональные и местные налоги устанавливаются федеральными законами и вводятся в действие законами субъектов Федерации и нормативными актами органов местного самоуправления, принятыми в соответствии с Налоговым кодексом. Не допускается введение налогов, нарушающих единое экономическое пространство РФ, в частности прямо или косвенно ограничивающих свободное перемещение в пределах территории России товаров (работ, услуг) или денег, либо иначе ограничивающих не запрещенную законом экономическую деятельность.</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центр постепенно боролся за унификацию законодательной практики и по другим вопросам, в частности в вопросах регистрации граждан по месту жительства и месту пребывания.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1997-1998 годы в республики были массового назначены представители Президента (с 2000 года сменили статус на главных федеральных инспекторов), хотя до 1997 года представители Президента в республики назначались только в исключительных случаях. К середине же 1998 года без представителей Президента остались только две республики – Татарстан и Башкортостан.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Однако на практике на нарушения, которые происходили на региональных выборах в пользу тех или иных губернаторов, с которыми по какой-либо причине центр не хотел портить отношения, порой просто закрывали глаза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в нарушение федерального законодательства В.М.Кокову в Кабардино-Балкарии вообще разрешили провести выборы 1997 года без конкурентов.</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выборах Главы Мордовии 1998 года к выборам оказались допущены два претендента: Н.И.Меркушкин и никому до этого не известный как политик директор Саранской макаронной фабрики А.П.Шаров. Естественно, результаты избирательной кампании были ясны заранее (тем более, что «конкурент» Н.И.Меркушкина, по сути дела, агитировал не за себя, а за главу республики) - 96,66% пришедших на участки якобы проголосовали за Н.И.Меркушкина.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Яркий пример, похожий на мордовские выборы-1998 – досрочные выборы Президента Башкортостана 14 июня 1998 года, на которых были зарегистрированы только действующий Президент региона М.Г.Рахимов и его технический конкурент и подчиненный министр лесного хозяйства Башкортостана Р.Г.Казаккулов. При этом со скандалом не были допущены до выборов депутат Госдумы РФ А.Н.Аринин и бывший пред. правительства Башкортостана М.П.Миргазямов. Хотя Верховный Суд РФ признал их недопуск на выборы незаконным, однако при этом отказался отменять итоги подобных выборов</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Подобная ситуация стала закономерным результатом развития отношений центра и региона в предыдущие годы.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Приложение 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Пример политического транзита в Армении в 2018</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массовых беспорядков 26 апреля 2018 правящая партия РПА во главе с Сержем Саргсяном заявила о готовности к переговорам без предварительных условий. 28 апреля кандидатуру лидера оппозиции Н.Пашиняна на пост премьера решили поддержать 3 из 4 партий, имеющих места в парламенте («Елк», «Процветающая Армения» и «Дашнакцутюн»). Правящая партия (РПА) отказалась выдвигать своего кандидата в премьер-министры страны, признав своей ошибкой монополизацию власти в Армении.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апреля протестующие вновь перекрыли главные дороги Еревана, а вечером состоялся митинг на площади Республики. 30 апреля Н.Пашинян стал единственным кандидатом на пост премьер-министра. 1 мая Пашинян заявил, что в этот день правящая РПА решила провалить выборы премьер-министра в парламенте и призвал людей выйти на улицы. На специальном заседании Национального собрания кандидатура Пашиняна была отклонена 55 голосами (за кандидатуру Пашиняна проголосовали 45 депутатов).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митинге Пашинян объявил о начале со 2 мая о блокаде аэропортов и дорог, призвал к стачке учащихся и работников. Из-за «тотальной забастовки» в Ереване заседание парламента не состоялось, так как перед началом встречи зарегистрировалось 33 депутата (кворум — 53 депутата). Пашинян призвал госслужащих к всеобщей забастовке, а своих сторонников — к тотальным акциям гражданского неповиновения, включающей перекрытие всех улиц и дорог. В итоге за весь день бастующие перекрыли автомобильное движение практически во всем Ереване, движение по железной дороге Гюмри — Ереван, блокировали ряд госзданий, в том числе Минюста, Минкультуры и Минобразования.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Правящая Республиканская партия заявила, что вновь не будет выставлять своего кандидата, но в этот раз поддержит оппозиционного. 8 мая 2018 Никол Пашинян в Национальном собрании Армении был избран премьером (за 59 депутатов, против — 42 депутата). В дальнейшем парламент был распущен. На досрочных парламентских выборах 9.12.2018 бывшая правящая Республиканская партия, ранее имевшая 58 мест из 101 в Парламенте, вообще не прошла в парламент, набрав лишь 4,70% голосов.</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Приложение 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Вариативность избирательных систем регионов.</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Один из наиболее ярких примеров – Дагестан.</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Это единственная  из республик в составе РФ, не имеющая так называемой "титульной" этнической группы. Здесь по разным оценкам проживают более 50 народов (точной цифры нет, так как формально считающиеся по причине отсутствия собственной письменности частью той или иной этнической группы общности часто сами полагают себя отдельными народами).  Ни одна из этнических групп, входящих в официальный круг коренных народов Дагестана не составляет большинства в республике (доминируют альянс даргинцев и аварцев, которые также конкурируют друг с другом). Ни одна из групп не имеет такого численного или историко-культурного доминирования, чтобы исключать всякое участие представителей других групп в принятии важнейших политических решений. Важно, что все крупнейшие городские центры расположены вне исторических ареалов трех крупнейших групп - аварцев, даргинцев и лезгин. Махачкала, Хасавюрт, Кизилюрт, Буйнакск, Каспийск и Избербаш расположены в пределах кумыкского этнического ареала, Дербент - азербайджанского и татского, а Кизляр - казачьего. Существенным фактором для единства Дагестана являются чересполосное расселение основных этнических групп в равнинной и приморской частях республики и смешанное население городов. Если прежний Дагестан - времен стабильных этнических анклавов - можно назвать "лоскутным", то нынешний - имеет "сетевую"</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структуру, где нити внутриэтнических коммуникаций покрывают гораздо более обширное пространство, в сравнении с прежними этническими ареалами. Более того, эти сети накладываются, связываются друг с другом, сплетаются узлами в одних и тех же городских центрах - в Махачкале (все группы), Хасавюрте (кумыки, аварцы, чеченцы и лакцы), Буйнакске (кумыки и даргинцы), Избербаше (кумыки и даргинцы), Дербенте (азербайджанцы, лезгины, табасараны), Кизляре (русские, кумыки, ногайцы, аварцы, даргинцы). Так как при наличии столь сложной картины и множества меньшинств, иногда довольно агрессивно настроенных (или как минимум имеющих серьезный потенциал для ведения конфликта в случае необходимости), традиционная схема управления как простой «воли большинства» (т.е. вся власть у тех, кого в ходе голосования оказалось больше, например, просто потому, что оппоненты были раздроблены) в Дагестане не применима. Стремление сохранения мира и стабильности выразилось в создании в регионе в 1990-е сложной модели управления, предусматривающую распределение должностей с учетом этнической принадлежности (по сути – этническое квотирование), исключающее концентрацию власти в руках лишь одной из этнических групп.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национальным квотам избиралось в 1995, 1999 и 2003 Народное Собрание, право устанавливать при выборах органов власти национальные квоты было дано также муниципальным образованиям. В отличие от других регионов РФ в Дагестане не было  всенародно избираемого главы исполнительной власти (губернатора) – вместо него существовал  ти98коллегиальный орган – Государственный Совет из 14 человек (по одному от 14 основных «титульных» этносов, избираемый своеобразной коллегией выборщиков - Конституционным Собранием, которое само также избиралось с учетом национальных квот). Высшим должностным лицом являлся председатель Госсовета, избираемый непосредственно Конституционным Собранием и по факту обладающий основной властью в регионе.</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Эта система, противоречащая по основным позициям нормам федерального российского законодательства, тем не менее сохраняла в Дагестане гражданский мир. Именно подобная система оказалась спасением для таких сложных по этническому составу населения стран, как Ливан и Босния и Герцеговина. При всех минусах национальной политики РФ в 1991-2002, у федеральной власти хватало мудрости не лезть в Дагестан с «общим аршином».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целью сохранения гражданского мира в ходе подготовки к выборам Народного Собрания РД на федеральном уровне в 2002 году был принят закон "О временных мерах по обеспечению представительства коренных малочисленных народов России в законодательных органах госвласти субъектов РФ". Действие этого закона по условиям второй статьи фактически распространялось только на выборы 2003 в Республике Дагестан. Предусмотренное законом об основных гарантиях избирательных прав граждан допустимое отклонение от средней нормы представительства избирателей при образовании округов на территориях компактного проживания малочисленных народов (10-15%) не учитывало в полной мере конкретные особенности национального состава Республики Дагестан, закон же разрешал на выборах 16 марта 2003 иметь округа с отклонением от средней численности избирателей до 70% (средняя численность 11 тысяч избирателей). Проект был внесен депутатом Сергеем Решульским (КПРФ) и прошел сразу три чтения. Ранее выборы проходили с использованием одномандатных квотированных национальных (48), женских (3), территориальных и профессиональных (16) округов, а также многомандатных округов.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Схема выборов была такова: все квотированные места в Народном Собрании были распределены по многомандатным округам. В каждом из многомандатных округов 1 мандат являлся свободным (то есть на него могли претендовать представители любой этнической группы), остальные были закреплены за определенными этническими группами. Избиратель получал в руки бюллетень, где все кандидаты были разбиты на группы по мандатам: на мандат №1, мандат №2 и т.д.  При этом у каждого избирателя был всего 1 голос и он мог проголосовать  только за одного кандидата по любому из мандатов (т.е. теоретически кумык мог предпочесть проголосовать по лакской квоте и т.д.). По каждому мандату победитель определялся отдельно. В такой схеме возникала ситуация, когда к примеру кандидат занявший второе место по аварской квоте может при этом получить  больше голосов, чем кандидат, победивший в том же округе по кумыкской квоте, так как заранее не известно, какое количество избирателей будет голосовать по каждому из мандатов. Так, ряд мандатов по некоторым квотам здесь получено при поддержке нескольких сот избирателей (или 2-5% от общего числа проголосовавших избирателей), в то время как претенденты на мандаты по параллельным квотам не смогли стать депутатами даже получив более 10000 голосов избирателей. Так, проиграл в Ленинском округе № 53 в Махачкале Ибрагим Амутинов, получив 11149 голосов избирателей (у его соперника Мусы Мащилиева 12335 голосов). Есть еще одна сложность – ограничение на право выдвижения на конкретный мандат среди представителей этнической группы скорее пожелание, так как в паспортах отметок о национальности нет и это личное дело каждого гражданина, кем себя считать. Теоретически  негр может заявить, что с детства считал себя лезгином и выдвинуться на мандат по лезгинской квоте и его не смогут не зарегистрировать, другое дело, что его скоре всего не изберут. В этом смысле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соблюдение сторонами условий квотирования есть акт доброй воли, не что иное, как тоже самое внутриэлитное соглашение, которое все по умолчанию соблюдали и попытки его нарушить вызовут санкции со стороны остальных участников соглашения.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Основная цель столь оригинальной избирательной системы в том, чтобы разрешить две задачи: предотвратить в территориальных избирательных округах с национально смешанным населением резкую межэтническую конфронтацию, которая неизбежно будет спровоцирована самим ходом предвыборной борьбы кандидатов различной национальности, и обеспечить пропорциональное (соответственно их численности в населении Дагестана представительство в парламенте основных этнических групп.</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многим округам выборы были отчасти имитационными, так как был заранее известный фаворит, а иные кандидаты скорее имитировали, чем реально составляли конкуренцию.  Тоже время были округа, где была жесткая борьба. При этом формальные результаты выборов явно были достоверными и не сопровождались массовыми фальсификациями, что хорошо видно по анализу протоколов.</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Однако, эту систему оказалось невозможно сохранить после избирательной реформы 2003 года (с 14 июля 2003 года стала обязательной норма, что не менее половины депутатов регионального парламента или одной из его палат должны избираться по пропорциональной системе). В условиях навязанной федеральным центром избирательной реформы вначале было принято решение, что впредь Народное собрание (парламент) Дагестан будет состоять не из 121 депутата, а из 72-х, причем половина из них будет избираться по партийным спискам с 10% заградительным барьером (т.е. по мажоритарным округам предстояло избрать всего 36 депутатов). В таких условиях было невозможно не только сохранить многомандатные округа, но в принципе гарантировать электоральным путем представительство малых дагестанских народов (например, для этноса цахуров получение одного места в результате нарезки было возможно только при не менее чем 121 избираемом депутате). Затем под нажимом федерального центра принято решение и том, что коллективный многонациональный Госсовет заменит избираемый населением президент Дагестана, что могло привести к конфликту крупнейших этносов – аварцев и даргинцев, которые делили власть в Дагестане последнее столетие. От этого сценария «спасло» только то, что прямые выборы губернаторов были отменены.</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приближением выборов Народного собрания, намеченным на весну 2007 года,  26 октября 2006 был принят новый региональный закон о выборах НС, который ввел полностью пропорциональную избирательную систему. Заградительный барьер был снижен установлен сначала 10%, а затем 7% (это предел, установленный с 2006 в федеральном законодательстве), при этом были введены нормы, что  каждый партийный список должен быть разбит на 53 территориальных группы (10 городов, 40 сельских районов и три района Махачкалы), а в центральной части списка может быть не более 3 кандидатов. Несомненно, что подобная избирательная система делала крайне сложным обеспечение равномерного представительства в парламенте разных этносов в условиях свободной политической конкуренции, так как каждая партия самостоятельно определяет то, кто и какие места занимает внутри её списка и заведомо спрогнозировать для каждой партии проходные группы в условиях из такого большого количества крайне затруднительно. Создав такую опасную для сохранения в регионе политического равновесия избирательную систему власти Дагестана фактически сами себя обрекли на сценарий максимального силового вмешательства на процесс выборов и недопуска на выборы всех партий, успех который мог нарушить элитный баланс. В то же время подобная система оказалась безопаснее смешанной системы 50/50 где резко сокращалось число мажоритарных округов, что учитывая чересполосное расселение этносов сделало бы почти неизбежным соперничество кандидатов разных национальностей (чтобы этого избежать нужно было бы увеличить, а не уменьшить общее число депутатов НС). Благодаря этому такой системе с 2007 выборы НС Дагестана фактически превращаются в профанацию, когда уже на этапе составления списков заранее определяется представительство этносов и групп без всякой конкуренции кулуарным путем, а последующие выборы неизбежно фальсифицируются  и играют роль скорее правового оформления заранее заключенного внутриэлитного сговора.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Другой пример – автономные округа с небольшой долей титульных этносов, для которых сложно образовать компактные мажоритарные округа. Например, в Ханты-Мансийском АО хантов 1,33% и манси 0,77%</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(основная территория расселения – Белоярский, Березовский, Кондинский районы); в ЯНАО ненцев 5,89%, ханты 1,88%, коми 1,02%; в Ненецком АО ненцев 17,83% и коми 8,61%.</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закон «О гарантиях прав коренных малочисленных народов РФ» в первоначальной редакции разрешал законодателю субъекта Федерации устанавливать для данных народов квоты представительства в законодательном органе государственной власти субъекта Федерации и представительных органах местного самоуправления. Федеральным законом от 22 августа 2004 года № 122-ФЗ эта норма отменена.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ЯНАО, ХМАО и НАО эта норма была реализована через создание специальных многомандатных округов в границах всего региона (аналогичные округа есть в ряде стран, например, статья 176 Конституции Колумбии предусматривает создание специального округа для обеспечения участия этнических  групп, политических меньшинств и колумбийцев, проживающих за границей в Палате представителей – до пяти членов могут быть избраны через этот округ).</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Согласно закону ЯНАО от 5 февраля 1996 г., выдвигать кандидатов в депутаты по единому трехмандатному округу могли только общественные ассоциации, объединяющие коренные малочисленные народы, этнические общности, местные этнические сообщества в национальных поселках и районах, а согласно закону от 3 ноября 1999 г. – исключительно общественные объединения КМНС, местные (городские, районные) отделения, а также избирательные блоки, в состав которых входит не менее одного общественного объединения коренных малочисленных народов Севера или его местного (районного, городского) отделения. Закон ХМАО от 31 января 1996  предоставил право выдвижения по единому пятимандатному округу общественным объединениям КМНС, а также сходам и собраниям граждан коренных малочисленных народов Севера, а закон от 3 мая 2000 года – съезду коренных малочисленных народов Севера, проживающих в автономном округе. Однако на выборах, проходивших в январе 2001 г., Избирательная комиссия Ханты-Мансийского автономного округа отказалась применять данную норму окружного закона, а руководствовалась федеральным законом.</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2003 года эти округа в ЯНАО и ХМАО оставались, но выдвигать по ним кандидатов могли по новым нормам федерального законодательства только политические партии.  В 2001-2006 годах Дума ХМАО состояла из 25 депутатов, из которых 5 избирались по единому многомандатному округу (т.н. Ассамблея коренных малочисленных народов) и 20 - по одномандатным округам. С 2006 года она состояла из 28 депутатов и избиралась из 3 частей депутатов – 3 депутата по единому многомандатному округу, образованному для представителей КМНС, 11 по одномандатным округам и 14 по партийным спискам с 5% заградительным барьером. В соответствии с принятыми весной 2010 новыми нормами федерального законодательства  численность депутатов увеличена с 28 до 35  (минимум для регионов с более чем с 1 млн.  избирателей). 18 депутатов (ранее было 14) избирались по пропорциональной системе. Выборы еще 14 депутатов проводились по мажоритарной системе по одномандатным избирательным округам. Сохранен ранее существовавший 3-мандатный избирательный округ в границах всей территории ХМАО. По этому бюллетеню каждый избиратель имел 3 голоса. Данный трехмандатный округ был ранее создан специально для гарантирования представительства коренных малочисленных народов, не имеющих большинства ни в одном из одномандатных округах (впрочем, теперь участие в выборах по данному округу в качестве кандидатов представителей КМНС являлось скорее негласной традицией, так как этническая самоидентификация граждан РФ является делом добровольным и не фиксируется в паспорте).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Самым громким скандалом кампании марта 2011 в ХМАО стала информационная война между «Справедливой Россией» и властями региона из-за этого трехмандатного округа. Поводом стал эпатажный предвыборных ход «эсеров» - они выдвинули по трехмандатному мажоритарному округу в границах всего ХМАО (первоначально созданному для защиты интересов КМНС) не относящихся к КМНС полного тезку популярного в регионе бывшего губернатора - Александра Васильевича Филипенко, пенсионера. Единственным различием с бывшим губернатором, который в этот время был аудитором Счетной палаты РФ была дата рождения (у кандидата СР -  30.08.1963). Вторым кандидатом СР по многомандатному округу стал электромонтер по ремонту аппаратуры релейной защиты и автоматики ЗАО "Нижневартовская ГРЭС", депутат Думы Нижневартовского района Дмитрий Иванович Сталин 1977 г. При этом не вызывает сомнений, что вряд ли кандидат с фамилией Сталин способен привлечь большое число голосов в довольно молодом по составу населения округе только за счет фамилии давно умершего генералиссимуса, тем более сложно признать его техническим кандидатом, так как он все же является депутатом районного совета. Скорее эта была попытка создать информационный повод и дополнительно привлечь внимание.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Оба данных кандидата получили первоначальный отказ в регистрации по идентичным претензиям к открытию избирательно счета. Согласно постановлению избиркома ХМАО регистрация Любови Полозновой в качестве уполномоченного представителя по финансовым вопросам данных кандидатов была осуществлена 26 января 2011 года. При этом согласно постановлениям Избиркома ХМАО договор о специальном избирательном счете был подписан Полозновой, а сами кандидаты при открытии специального избирательного счета не присутствовали. В карточке с образцами подписей и оттиска печати также заверена лишь подпись Полозновой, которая на данный момент еще не была зарегистрирована в качестве финансового уполномоченного кандидатов. Избирком в результате счел избирательные фонды обоих кандидатов несозданными  (нарушение порядка создания фонда закон ХМАО позволяет считать его несозданием). 15 февраля 2011 Центризбирком РФ восстановил регистрацию кандидата Д. Сталина. По мнению ЦИК, данная норма Закона ХМАО устанавливает дополнительные ограничения для участников избирательного процесса по отношению к требованиям Федерального закона и, следовательно, противоречит им. Кроме того, допущенное банком нарушение не может повлечь ответственности кандидата за неисполнение требований законодательства о создании избирательного фонда. Что касается кандидата А.В.Филипенко, то он решил первоначально обжаловать действия комиссии ХМАО в суде. 16 февраля  пресс-секретарь суда ХМАО сообщила, что в суде рассмотрено заявление Филипенко А.В., в ходе заседания было представлено письменное заявление, в котором заявитель отказался от ранее заявленных требований. Суд пришел к выводу о принятии отказа Филипенко А.В. от ранее заявленных требований и прекратил производство по делу. Вместо суда А.В.Филипенко, как и Д.И.Сталин, обратился в ЦИК РФ. 22 февраля ЦИК РФ обязал избирательную комиссию ХМАО восстановить на выборах кандидатуру А.В.Филипенко.</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этом технология привлечения информационного внимания со стороны СР встретила «ассиметричный» ответ виде кампании информационной травли в адрес партии и её руководства с обвинениями в использовании «черных технологий» против КМНС. Показательно, что одновременно в регионе все ведущие СМИ начали масштабную информационную кампанию против «эсеров» якобы от имени коренных малочисленных народов Севера (КМНС), сделанную довольно шаблонным способом, при этом её размах и уровень организации с «письмами протеста» от курируемых администрацией общественных организаций при участии депутатов – членов фракции «Единая Россия» не оставляли никаких сомнений в административном характере данного процесса.  Тот факт, что эта кампания распространилась и по другим регионам (Пермь, Екатеринбург, Нижний Новгород, Москва), в которых это уже явно не представляло интереса с точки зрения ситуации в ХМАО, говорит о том, что скандал в ХМАО был использован противниками партии на федеральном уровне. Явно, что без согласования и финансово-организационной поддержки со стороны высоких инстанций такой размах организации и освещения этой кампании контрагитации не был возможен. Сложно  представить себе «простых представителей КМНС», которые на период выборов бросили работу, и за счет своих личных накоплений отправились в агитационный чес по регионам, перевозя с собой все необходимые декорации.  Явно не любительским способом сделанные однотипные плакаты, одетые в национальные одежды гастролеры, специально сооружаемые в городах РФ «чумы» дополнили картину административно организованной типовой кампании «протеста». сделанной так, чтобы вызвать обратную реакцию и лишь привлечь внимание к оппонентам. Так во время визит С.Миронова в Сургут около 70 человек выстроились перед отелем, где он находился и скандировали лозунги: «Миронов, извинись перед жителями Югры!», «Справедливая Россия» взвинтила тарифы на ЖКХ!», «Справедливороссы из ЖКХ – руки прочь от наших карманов!», «Нет грязным технологиям Миронова!», «Позор Миронову!» и т.д. Неподалеку от здания Делового центра две девушки и молодой человек, представляющие народ ханты, одетые в национальные костюмы, разбили чум, на котором разместили плакат: «Миронов, чум идет за тобой!».</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Исправно освещавшие агитчес против «эсеров» СМИ сообщали, что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Общественное движение «ЧУМ» образовано в феврале 2011 года в Ханты-Мансийске. Основной целью движения является борьба против грязных предвыборных технологий. Изначально движение создавали представители коренных народов ХМАО, вскоре к ним присоединились граждане других национальностей, представители общественных движений и политических партий».  25 февраля акция «представителей малых народов Севера против СР», организованная якобы движением «Чум» прошла на Пушкинской площади в Москве. По данным СМИ, в центре Москвы прошел митинг, который собрал около 80 человек, в том числе журналистов и просто любопытствующих. По данным СМИ на мероприятии  шаман проклял Миронова и «Справедливую Россию»</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информкампании все больше людей обращали внимание, что выборы по трехмандатному округу в границах всего ХМАО во многом превратились в профанацию и те правила, которые для  данных выборов сейчас устроила власть  на самом деле ориентиентированы совсем не защиту коренных малочисленных народов, а на интересы властной бюрократии. Хотя данный трехмандатный округ  исторически был создан специально для гарантирования представительства КМНС, не имеющих большинства ни в одном из одномандатных округов, однако на  сегодня правила регистрации кандидатов по данному трехмандатному округу  таковы, что  в поддержку выдвижения кандидата по данному округу  должно быть собрано 0,6% подписей от числа избирателей, зарегистрированных на территории всего ХМАО, при том что самих КМНС 1,5%, крайне неравномерно размещенных. То есть некий представитель коренных народов для регистрации в этом округе должен собрать не менее 6 тысяч подписей, что больше чем для регистрации в любом одномандатном округе. Не удивительно, что в результате по факту зарегистрироваться по данному трехмандатному округу могут только представители парламентских партий, потому что эти партии сами себя освободили от сбора подписей, дав им льготный механизм регистрации. По сути трехмандатный округ в ХМАО превращен в "вотчину" партии власти, у которой есть своя устойчивая "национальная" номенклатура. То есть квота для КМНС, по сути, превращена в квоту для партии власти. Явно что и представители ЛДПР, и представители КПРФ по этому округу угрозы для единороссов не представляли. Независимые кандидаты даже не пытались по этому округу идти. В итоге не самый изначально лучший технологический ход СР с помощью гораздо более худших  методов её противников превратился в повод обратить внимание на всю постановочность системы якобы защиты представительства КМНС и антидемократичность избирательной системы, превращающей выборы в спектакль с заранее  известным финалом.</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Странно выглядела кампания от имени КМНС именно против «Справедливой России», хотя тем же представителям КМНС не могло не быть известно, что и кандидаты от ЛДПР к КМНС имели мало отношения.   Однако против участия представителя ЛДПР П.Тараканова в борьбе за квоту от КМНС участники данных акций не высказывались и чумов не строили.  Кроме того, через педалированием темы выдвижения от СР однофамильца бывшего губернатора ХМАО фактически признавалось, что популярной и рейтинговой фигурой в регионе является именно А.В.Филипенко, а не назначенная федеральным центром на пост губернатора Н.В.Комарова.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Результатом выборов стало резкое по сравнению с прежними выборами в регионе падение результатов «Единой России»: 44,1% вместо 66% на выборах в Госдуму РФ на территории региона в 20007 году, на выборах Думы ХМАО в марте 2006 года было 54,63%. При этом однофамилец А.Филипенко по трехмандатному округу стал депутатом, набрав 29.72% - в условиях мощной пиар-кампании с ежедневными разоблачениями СР в региональных СМИ сложно представить, чтобы треть избирателей не знала к дню выборов о том, что «эсеры» выдвигают не бывшего губернатор, а его однофамилица. Таким образом, значительная часть избирателей сознательно и демонстративно проголосовала даже за разоблаченную «тень» бывшего губернатора, что можно считать актом явного протестного голосования. Резко улучшились результаты ЛДПР, впервые прошла в Думу «Справедливая Россия».</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 данных выборов единый трехмандатный округ в ХМАО был упразднен, вместо поиска механизмов учета политического представительства КМНС.</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Приложение 5.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Прожиточный минимум по регионам РФ в 2025</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С 1 января 2025 года, согласно Постановлению Правительства РФ №789 от 12.06.2024, установлен следующий федеральный прожиточный минимум:</w:t>
      </w:r>
      <w:r w:rsidDel="00000000" w:rsidR="00000000" w:rsidRPr="00000000">
        <w:rPr>
          <w:rtl w:val="0"/>
        </w:rPr>
      </w:r>
    </w:p>
    <w:p w:rsidR="00000000" w:rsidDel="00000000" w:rsidP="00000000" w:rsidRDefault="00000000" w:rsidRPr="00000000" w14:paraId="00000050">
      <w:pPr>
        <w:numPr>
          <w:ilvl w:val="0"/>
          <w:numId w:val="3"/>
        </w:numPr>
        <w:shd w:fill="ffffff" w:val="clear"/>
        <w:spacing w:after="120" w:before="120"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на душу населения — </w:t>
      </w:r>
      <w:r w:rsidDel="00000000" w:rsidR="00000000" w:rsidRPr="00000000">
        <w:rPr>
          <w:rFonts w:ascii="Arial" w:cs="Arial" w:eastAsia="Arial" w:hAnsi="Arial"/>
          <w:b w:val="1"/>
          <w:bCs w:val="1"/>
          <w:color w:val="333333"/>
          <w:rtl w:val="0"/>
        </w:rPr>
        <w:t xml:space="preserve">17 733 рубля</w:t>
      </w:r>
      <w:r w:rsidDel="00000000" w:rsidR="00000000" w:rsidRPr="00000000">
        <w:rPr>
          <w:rFonts w:ascii="Arial" w:cs="Arial" w:eastAsia="Arial" w:hAnsi="Arial"/>
          <w:color w:val="333333"/>
          <w:rtl w:val="0"/>
        </w:rPr>
        <w:t xml:space="preserve"> в месяц;</w:t>
      </w:r>
    </w:p>
    <w:p w:rsidR="00000000" w:rsidDel="00000000" w:rsidP="00000000" w:rsidRDefault="00000000" w:rsidRPr="00000000" w14:paraId="00000051">
      <w:pPr>
        <w:numPr>
          <w:ilvl w:val="0"/>
          <w:numId w:val="3"/>
        </w:numPr>
        <w:shd w:fill="ffffff" w:val="clear"/>
        <w:spacing w:after="120" w:before="0"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для трудоспособного населения — </w:t>
      </w:r>
      <w:r w:rsidDel="00000000" w:rsidR="00000000" w:rsidRPr="00000000">
        <w:rPr>
          <w:rFonts w:ascii="Arial" w:cs="Arial" w:eastAsia="Arial" w:hAnsi="Arial"/>
          <w:b w:val="1"/>
          <w:bCs w:val="1"/>
          <w:color w:val="333333"/>
          <w:rtl w:val="0"/>
        </w:rPr>
        <w:t xml:space="preserve">19 329 рублей</w:t>
      </w:r>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52">
      <w:pPr>
        <w:numPr>
          <w:ilvl w:val="0"/>
          <w:numId w:val="3"/>
        </w:numPr>
        <w:shd w:fill="ffffff" w:val="clear"/>
        <w:spacing w:after="120" w:before="0"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для пенсионеров — </w:t>
      </w:r>
      <w:r w:rsidDel="00000000" w:rsidR="00000000" w:rsidRPr="00000000">
        <w:rPr>
          <w:rFonts w:ascii="Arial" w:cs="Arial" w:eastAsia="Arial" w:hAnsi="Arial"/>
          <w:b w:val="1"/>
          <w:bCs w:val="1"/>
          <w:color w:val="333333"/>
          <w:rtl w:val="0"/>
        </w:rPr>
        <w:t xml:space="preserve">15 250 рублей</w:t>
      </w:r>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53">
      <w:pPr>
        <w:numPr>
          <w:ilvl w:val="0"/>
          <w:numId w:val="3"/>
        </w:numPr>
        <w:shd w:fill="ffffff" w:val="clear"/>
        <w:spacing w:after="120" w:before="0"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для детей — </w:t>
      </w:r>
      <w:r w:rsidDel="00000000" w:rsidR="00000000" w:rsidRPr="00000000">
        <w:rPr>
          <w:rFonts w:ascii="Arial" w:cs="Arial" w:eastAsia="Arial" w:hAnsi="Arial"/>
          <w:b w:val="1"/>
          <w:bCs w:val="1"/>
          <w:color w:val="333333"/>
          <w:rtl w:val="0"/>
        </w:rPr>
        <w:t xml:space="preserve">17 201 рубль</w:t>
      </w:r>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1848.000000000002" w:type="dxa"/>
        <w:jc w:val="left"/>
        <w:tblInd w:w="-60.0" w:type="dxa"/>
        <w:tblLayout w:type="fixed"/>
        <w:tblLook w:val="0400"/>
      </w:tblPr>
      <w:tblGrid>
        <w:gridCol w:w="2028"/>
        <w:gridCol w:w="1467"/>
        <w:gridCol w:w="1841"/>
        <w:gridCol w:w="1403"/>
        <w:gridCol w:w="1231"/>
        <w:gridCol w:w="3878"/>
        <w:tblGridChange w:id="0">
          <w:tblGrid>
            <w:gridCol w:w="2028"/>
            <w:gridCol w:w="1467"/>
            <w:gridCol w:w="1841"/>
            <w:gridCol w:w="1403"/>
            <w:gridCol w:w="1231"/>
            <w:gridCol w:w="3878"/>
          </w:tblGrid>
        </w:tblGridChange>
      </w:tblGrid>
      <w:tr>
        <w:trPr>
          <w:cantSplit w:val="0"/>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5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Субъект РФ</w:t>
            </w:r>
          </w:p>
        </w:tc>
        <w:tc>
          <w:tcPr>
            <w:gridSpan w:val="4"/>
            <w:tcBorders>
              <w:top w:color="000000" w:space="0" w:sz="6" w:val="single"/>
              <w:right w:color="000000" w:space="0" w:sz="6" w:val="single"/>
            </w:tcBorders>
          </w:tcPr>
          <w:p w:rsidR="00000000" w:rsidDel="00000000" w:rsidP="00000000" w:rsidRDefault="00000000" w:rsidRPr="00000000" w14:paraId="0000005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Величина прожиточного минимума на 2025 год (в руб.)</w:t>
            </w:r>
          </w:p>
        </w:tc>
        <w:tc>
          <w:tcPr>
            <w:vMerge w:val="restart"/>
            <w:tcBorders>
              <w:top w:color="000000" w:space="0" w:sz="6" w:val="single"/>
              <w:right w:color="000000" w:space="0" w:sz="6" w:val="single"/>
            </w:tcBorders>
          </w:tcPr>
          <w:p w:rsidR="00000000" w:rsidDel="00000000" w:rsidP="00000000" w:rsidRDefault="00000000" w:rsidRPr="00000000" w14:paraId="0000005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Нормативный акт, установивший величину прожиточного минимума</w:t>
            </w:r>
          </w:p>
        </w:tc>
      </w:tr>
      <w:tr>
        <w:trPr>
          <w:cantSplit w:val="0"/>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душу населения</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5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трудоспособного населения</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5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пенсионеров</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5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детей</w:t>
            </w:r>
          </w:p>
        </w:tc>
        <w:tc>
          <w:tcPr>
            <w:vMerge w:val="continue"/>
            <w:tcBorders>
              <w:top w:color="000000" w:space="0" w:sz="6" w:val="single"/>
              <w:right w:color="000000" w:space="0" w:sz="6"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before="21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a0dab"/>
                  <w:u w:val="single"/>
                  <w:rtl w:val="0"/>
                </w:rPr>
                <w:t xml:space="preserve">Москва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23 908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27 302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17 897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20 663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6">
            <w:pPr>
              <w:spacing w:after="0" w:before="21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Москвы от 05.11.2024 N 2482-ПП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before="21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a0dab"/>
                  <w:u w:val="single"/>
                  <w:rtl w:val="0"/>
                </w:rPr>
                <w:t xml:space="preserve">Московская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21 039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16 600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18 723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C">
            <w:pPr>
              <w:spacing w:after="0" w:before="21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Московской области от 13.08.2024 N 851-ПП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before="21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a0dab"/>
                  <w:u w:val="single"/>
                  <w:rtl w:val="0"/>
                </w:rPr>
                <w:t xml:space="preserve">Санкт-Петербург</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6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21 069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16 623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2">
            <w:pPr>
              <w:spacing w:after="0" w:before="21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Санкт-Петербурга от 08.08.2024 N 682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before="21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a0dab"/>
                  <w:u w:val="single"/>
                  <w:rtl w:val="0"/>
                </w:rPr>
                <w:t xml:space="preserve">Ленинградская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18 974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20 682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18 405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8">
            <w:pPr>
              <w:spacing w:after="0" w:before="210" w:lineRule="auto"/>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Ленинградской области от 02.08.2024 N 529</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0" w:before="210" w:lineRule="auto"/>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a0dab"/>
                  <w:u w:val="single"/>
                  <w:rtl w:val="0"/>
                </w:rPr>
                <w:t xml:space="preserve">Республика Адыгея (Адыгея)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15 250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16 623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13 115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7E">
            <w:pPr>
              <w:spacing w:after="0" w:before="210" w:lineRule="auto"/>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Кабинета Министров Республики Адыгея от 19.07.2024 N 108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before="210" w:lineRule="auto"/>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a0dab"/>
                  <w:u w:val="single"/>
                  <w:rtl w:val="0"/>
                </w:rPr>
                <w:t xml:space="preserve">Республика Алтай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16 846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18 362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14 488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4">
            <w:pPr>
              <w:spacing w:after="0" w:before="210" w:lineRule="auto"/>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Алтай от 06.09.2024 N 312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after="0" w:before="210" w:lineRule="auto"/>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a0dab"/>
                  <w:u w:val="single"/>
                  <w:rtl w:val="0"/>
                </w:rPr>
                <w:t xml:space="preserve">Республика Башкортостан</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A">
            <w:pPr>
              <w:spacing w:after="0" w:before="210" w:lineRule="auto"/>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Башкортостан от 31.07.2024 N 323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after="0" w:before="210" w:lineRule="auto"/>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a0dab"/>
                  <w:u w:val="single"/>
                  <w:rtl w:val="0"/>
                </w:rPr>
                <w:t xml:space="preserve">Республика Бурятия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21 069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16 623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8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0">
            <w:pPr>
              <w:spacing w:after="0" w:before="210" w:lineRule="auto"/>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Бурятия от 08.08.2024 N 456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0" w:before="210" w:lineRule="auto"/>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a0dab"/>
                  <w:u w:val="single"/>
                  <w:rtl w:val="0"/>
                </w:rPr>
                <w:t xml:space="preserve">Республика Дагестан</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17 589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13 878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15 653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6">
            <w:pPr>
              <w:spacing w:after="0" w:before="210" w:lineRule="auto"/>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Дагестан от 31.07.2024 N 227</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after="0" w:before="210" w:lineRule="auto"/>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a0dab"/>
                  <w:u w:val="single"/>
                  <w:rtl w:val="0"/>
                </w:rPr>
                <w:t xml:space="preserve">Республика Ингушетия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C">
            <w:pPr>
              <w:spacing w:after="0" w:before="210" w:lineRule="auto"/>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Ингушетия от 01.08.2024 N 135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after="0" w:before="210" w:lineRule="auto"/>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1a0dab"/>
                  <w:u w:val="single"/>
                  <w:rtl w:val="0"/>
                </w:rPr>
                <w:t xml:space="preserve">Кабардино-Балкарская Республика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18 974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9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20 682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18 405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2">
            <w:pPr>
              <w:spacing w:after="0" w:before="210" w:lineRule="auto"/>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Кабардино-Балкарской Республики от 13.09.2024 N 142-ПП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spacing w:after="0" w:before="210" w:lineRule="auto"/>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color w:val="1a0dab"/>
                  <w:u w:val="single"/>
                  <w:rtl w:val="0"/>
                </w:rPr>
                <w:t xml:space="preserve">Республика Калмыкия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18 942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16 857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8">
            <w:pPr>
              <w:spacing w:after="0" w:before="210" w:lineRule="auto"/>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Калмыкия от 19.08.2024 N 251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spacing w:after="0" w:before="210" w:lineRule="auto"/>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a0dab"/>
                  <w:u w:val="single"/>
                  <w:rtl w:val="0"/>
                </w:rPr>
                <w:t xml:space="preserve">Карачаево-Черкесская Республика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E">
            <w:pPr>
              <w:spacing w:after="0" w:before="210" w:lineRule="auto"/>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Карачаево-Черкесской Республики от 01.08.2024 N 158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spacing w:after="0" w:before="210" w:lineRule="auto"/>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1a0dab"/>
                  <w:u w:val="single"/>
                  <w:rtl w:val="0"/>
                </w:rPr>
                <w:t xml:space="preserve">Республика Карелия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19 684 </w:t>
            </w:r>
            <w:hyperlink r:id="rId35">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21 456 </w:t>
            </w:r>
            <w:hyperlink r:id="rId36">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16 928 </w:t>
            </w:r>
            <w:hyperlink r:id="rId37">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19 093 </w:t>
            </w:r>
            <w:hyperlink r:id="rId38">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4">
            <w:pPr>
              <w:spacing w:after="0" w:before="210" w:lineRule="auto"/>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Карелия от 30.08.2024 N 270-П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spacing w:after="0" w:before="210" w:lineRule="auto"/>
              <w:rPr>
                <w:rFonts w:ascii="Times New Roman" w:cs="Times New Roman" w:eastAsia="Times New Roman" w:hAnsi="Times New Roman"/>
              </w:rPr>
            </w:pPr>
            <w:hyperlink r:id="rId40">
              <w:r w:rsidDel="00000000" w:rsidR="00000000" w:rsidRPr="00000000">
                <w:rPr>
                  <w:rFonts w:ascii="Times New Roman" w:cs="Times New Roman" w:eastAsia="Times New Roman" w:hAnsi="Times New Roman"/>
                  <w:color w:val="1a0dab"/>
                  <w:u w:val="single"/>
                  <w:rtl w:val="0"/>
                </w:rPr>
                <w:t xml:space="preserve">Республика Коми</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20 393 </w:t>
            </w:r>
            <w:hyperlink r:id="rId41">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22 228 </w:t>
            </w:r>
            <w:hyperlink r:id="rId42">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17 538 </w:t>
            </w:r>
            <w:hyperlink r:id="rId4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19 781 </w:t>
            </w:r>
            <w:hyperlink r:id="rId4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A">
            <w:pPr>
              <w:spacing w:after="0" w:before="210" w:lineRule="auto"/>
              <w:rPr>
                <w:rFonts w:ascii="Times New Roman" w:cs="Times New Roman" w:eastAsia="Times New Roman" w:hAnsi="Times New Roman"/>
              </w:rPr>
            </w:pPr>
            <w:hyperlink r:id="rId4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Коми от 29.08.2024 N 363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spacing w:after="0" w:before="210" w:lineRule="auto"/>
              <w:rPr>
                <w:rFonts w:ascii="Times New Roman" w:cs="Times New Roman" w:eastAsia="Times New Roman" w:hAnsi="Times New Roman"/>
              </w:rPr>
            </w:pPr>
            <w:hyperlink r:id="rId46">
              <w:r w:rsidDel="00000000" w:rsidR="00000000" w:rsidRPr="00000000">
                <w:rPr>
                  <w:rFonts w:ascii="Times New Roman" w:cs="Times New Roman" w:eastAsia="Times New Roman" w:hAnsi="Times New Roman"/>
                  <w:color w:val="1a0dab"/>
                  <w:u w:val="single"/>
                  <w:rtl w:val="0"/>
                </w:rPr>
                <w:t xml:space="preserve">Республика Крым</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B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16 685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0">
            <w:pPr>
              <w:spacing w:after="0" w:before="210" w:lineRule="auto"/>
              <w:rPr>
                <w:rFonts w:ascii="Times New Roman" w:cs="Times New Roman" w:eastAsia="Times New Roman" w:hAnsi="Times New Roman"/>
              </w:rPr>
            </w:pPr>
            <w:hyperlink r:id="rId4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Совета министров Республики Крым от 12.08.2024 N 452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spacing w:after="0" w:before="210" w:lineRule="auto"/>
              <w:rPr>
                <w:rFonts w:ascii="Times New Roman" w:cs="Times New Roman" w:eastAsia="Times New Roman" w:hAnsi="Times New Roman"/>
              </w:rPr>
            </w:pPr>
            <w:hyperlink r:id="rId48">
              <w:r w:rsidDel="00000000" w:rsidR="00000000" w:rsidRPr="00000000">
                <w:rPr>
                  <w:rFonts w:ascii="Times New Roman" w:cs="Times New Roman" w:eastAsia="Times New Roman" w:hAnsi="Times New Roman"/>
                  <w:color w:val="1a0dab"/>
                  <w:u w:val="single"/>
                  <w:rtl w:val="0"/>
                </w:rPr>
                <w:t xml:space="preserve">Республика Марий Эл</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15 605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13 420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15 137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6">
            <w:pPr>
              <w:spacing w:after="0" w:before="210" w:lineRule="auto"/>
              <w:rPr>
                <w:rFonts w:ascii="Times New Roman" w:cs="Times New Roman" w:eastAsia="Times New Roman" w:hAnsi="Times New Roman"/>
              </w:rPr>
            </w:pPr>
            <w:hyperlink r:id="rId4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Марий Эл от 30.08.2024 N 325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spacing w:after="0" w:before="210" w:lineRule="auto"/>
              <w:rPr>
                <w:rFonts w:ascii="Times New Roman" w:cs="Times New Roman" w:eastAsia="Times New Roman" w:hAnsi="Times New Roman"/>
              </w:rPr>
            </w:pPr>
            <w:hyperlink r:id="rId50">
              <w:r w:rsidDel="00000000" w:rsidR="00000000" w:rsidRPr="00000000">
                <w:rPr>
                  <w:rFonts w:ascii="Times New Roman" w:cs="Times New Roman" w:eastAsia="Times New Roman" w:hAnsi="Times New Roman"/>
                  <w:color w:val="1a0dab"/>
                  <w:u w:val="single"/>
                  <w:rtl w:val="0"/>
                </w:rPr>
                <w:t xml:space="preserve">Республика Мордовия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15 073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16 430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12 963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14 621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C">
            <w:pPr>
              <w:spacing w:after="0" w:before="210" w:lineRule="auto"/>
              <w:rPr>
                <w:rFonts w:ascii="Times New Roman" w:cs="Times New Roman" w:eastAsia="Times New Roman" w:hAnsi="Times New Roman"/>
              </w:rPr>
            </w:pPr>
            <w:hyperlink r:id="rId5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Мордовия от 05.07.2024 N 576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spacing w:after="0" w:before="210" w:lineRule="auto"/>
              <w:rPr>
                <w:rFonts w:ascii="Times New Roman" w:cs="Times New Roman" w:eastAsia="Times New Roman" w:hAnsi="Times New Roman"/>
              </w:rPr>
            </w:pPr>
            <w:hyperlink r:id="rId52">
              <w:r w:rsidDel="00000000" w:rsidR="00000000" w:rsidRPr="00000000">
                <w:rPr>
                  <w:rFonts w:ascii="Times New Roman" w:cs="Times New Roman" w:eastAsia="Times New Roman" w:hAnsi="Times New Roman"/>
                  <w:color w:val="1a0dab"/>
                  <w:u w:val="single"/>
                  <w:rtl w:val="0"/>
                </w:rPr>
                <w:t xml:space="preserve">Республика Саха (Якутия)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26 777 </w:t>
            </w:r>
            <w:hyperlink r:id="rId5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C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29 187 </w:t>
            </w:r>
            <w:hyperlink r:id="rId5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23 028 </w:t>
            </w:r>
            <w:hyperlink r:id="rId55">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25 974 </w:t>
            </w:r>
            <w:hyperlink r:id="rId56">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2">
            <w:pPr>
              <w:spacing w:after="0" w:before="210" w:lineRule="auto"/>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Саха (Якутия) от 26.08.2024 N 394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spacing w:after="0" w:before="210" w:lineRule="auto"/>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color w:val="1a0dab"/>
                  <w:u w:val="single"/>
                  <w:rtl w:val="0"/>
                </w:rPr>
                <w:t xml:space="preserve">Республика Северная Осетия - Алания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15 960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17 396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13 726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15 481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8">
            <w:pPr>
              <w:spacing w:after="0" w:before="210" w:lineRule="auto"/>
              <w:rPr>
                <w:rFonts w:ascii="Times New Roman" w:cs="Times New Roman" w:eastAsia="Times New Roman" w:hAnsi="Times New Roman"/>
              </w:rPr>
            </w:pPr>
            <w:hyperlink r:id="rId5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Северная Осетия-Алания от 08.08.2024 N 361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spacing w:after="0" w:before="210" w:lineRule="auto"/>
              <w:rPr>
                <w:rFonts w:ascii="Times New Roman" w:cs="Times New Roman" w:eastAsia="Times New Roman" w:hAnsi="Times New Roman"/>
              </w:rPr>
            </w:pPr>
            <w:hyperlink r:id="rId60">
              <w:r w:rsidDel="00000000" w:rsidR="00000000" w:rsidRPr="00000000">
                <w:rPr>
                  <w:rFonts w:ascii="Times New Roman" w:cs="Times New Roman" w:eastAsia="Times New Roman" w:hAnsi="Times New Roman"/>
                  <w:color w:val="1a0dab"/>
                  <w:u w:val="single"/>
                  <w:rtl w:val="0"/>
                </w:rPr>
                <w:t xml:space="preserve">Республика Татарстан (Татарстан)</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15 073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16 430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12 963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14 621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DE">
            <w:pPr>
              <w:spacing w:after="0" w:before="210" w:lineRule="auto"/>
              <w:rPr>
                <w:rFonts w:ascii="Times New Roman" w:cs="Times New Roman" w:eastAsia="Times New Roman" w:hAnsi="Times New Roman"/>
              </w:rPr>
            </w:pPr>
            <w:hyperlink r:id="rId6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Кабинета Министров Республики Татарстан от 31.07.2024 N 609</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spacing w:after="0" w:before="210" w:lineRule="auto"/>
              <w:rPr>
                <w:rFonts w:ascii="Times New Roman" w:cs="Times New Roman" w:eastAsia="Times New Roman" w:hAnsi="Times New Roman"/>
              </w:rPr>
            </w:pPr>
            <w:hyperlink r:id="rId62">
              <w:r w:rsidDel="00000000" w:rsidR="00000000" w:rsidRPr="00000000">
                <w:rPr>
                  <w:rFonts w:ascii="Times New Roman" w:cs="Times New Roman" w:eastAsia="Times New Roman" w:hAnsi="Times New Roman"/>
                  <w:color w:val="1a0dab"/>
                  <w:u w:val="single"/>
                  <w:rtl w:val="0"/>
                </w:rPr>
                <w:t xml:space="preserve">Республика Тыва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17 910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19 522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15 403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4">
            <w:pPr>
              <w:spacing w:after="0" w:before="210" w:lineRule="auto"/>
              <w:rPr>
                <w:rFonts w:ascii="Times New Roman" w:cs="Times New Roman" w:eastAsia="Times New Roman" w:hAnsi="Times New Roman"/>
              </w:rPr>
            </w:pPr>
            <w:hyperlink r:id="rId6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Тыва от 20.08.2024 N 413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spacing w:after="0" w:before="210" w:lineRule="auto"/>
              <w:rPr>
                <w:rFonts w:ascii="Times New Roman" w:cs="Times New Roman" w:eastAsia="Times New Roman" w:hAnsi="Times New Roman"/>
              </w:rPr>
            </w:pPr>
            <w:hyperlink r:id="rId64">
              <w:r w:rsidDel="00000000" w:rsidR="00000000" w:rsidRPr="00000000">
                <w:rPr>
                  <w:rFonts w:ascii="Times New Roman" w:cs="Times New Roman" w:eastAsia="Times New Roman" w:hAnsi="Times New Roman"/>
                  <w:color w:val="1a0dab"/>
                  <w:u w:val="single"/>
                  <w:rtl w:val="0"/>
                </w:rPr>
                <w:t xml:space="preserve">Удмуртская Республика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A">
            <w:pPr>
              <w:spacing w:after="0" w:before="210" w:lineRule="auto"/>
              <w:rPr>
                <w:rFonts w:ascii="Times New Roman" w:cs="Times New Roman" w:eastAsia="Times New Roman" w:hAnsi="Times New Roman"/>
              </w:rPr>
            </w:pPr>
            <w:hyperlink r:id="rId6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Удмуртской Республики от 23.07.2024 N 384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spacing w:after="0" w:before="210" w:lineRule="auto"/>
              <w:rPr>
                <w:rFonts w:ascii="Times New Roman" w:cs="Times New Roman" w:eastAsia="Times New Roman" w:hAnsi="Times New Roman"/>
              </w:rPr>
            </w:pPr>
            <w:hyperlink r:id="rId66">
              <w:r w:rsidDel="00000000" w:rsidR="00000000" w:rsidRPr="00000000">
                <w:rPr>
                  <w:rFonts w:ascii="Times New Roman" w:cs="Times New Roman" w:eastAsia="Times New Roman" w:hAnsi="Times New Roman"/>
                  <w:color w:val="1a0dab"/>
                  <w:u w:val="single"/>
                  <w:rtl w:val="0"/>
                </w:rPr>
                <w:t xml:space="preserve">Республика Хакасия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18 088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19 716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E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0">
            <w:pPr>
              <w:spacing w:after="0" w:before="210" w:lineRule="auto"/>
              <w:rPr>
                <w:rFonts w:ascii="Times New Roman" w:cs="Times New Roman" w:eastAsia="Times New Roman" w:hAnsi="Times New Roman"/>
              </w:rPr>
            </w:pPr>
            <w:hyperlink r:id="rId6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Республики Хакасия от 26.07.2024 N 434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spacing w:after="0" w:before="210" w:lineRule="auto"/>
              <w:rPr>
                <w:rFonts w:ascii="Times New Roman" w:cs="Times New Roman" w:eastAsia="Times New Roman" w:hAnsi="Times New Roman"/>
              </w:rPr>
            </w:pPr>
            <w:hyperlink r:id="rId68">
              <w:r w:rsidDel="00000000" w:rsidR="00000000" w:rsidRPr="00000000">
                <w:rPr>
                  <w:rFonts w:ascii="Times New Roman" w:cs="Times New Roman" w:eastAsia="Times New Roman" w:hAnsi="Times New Roman"/>
                  <w:color w:val="1a0dab"/>
                  <w:u w:val="single"/>
                  <w:rtl w:val="0"/>
                </w:rPr>
                <w:t xml:space="preserve">Чеченская Республика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14 641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16 513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6">
            <w:pPr>
              <w:spacing w:after="0" w:before="210" w:lineRule="auto"/>
              <w:rPr>
                <w:rFonts w:ascii="Times New Roman" w:cs="Times New Roman" w:eastAsia="Times New Roman" w:hAnsi="Times New Roman"/>
              </w:rPr>
            </w:pPr>
            <w:hyperlink r:id="rId6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Чеченской Республики от 14.08.2024 N 175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spacing w:after="0" w:before="210" w:lineRule="auto"/>
              <w:rPr>
                <w:rFonts w:ascii="Times New Roman" w:cs="Times New Roman" w:eastAsia="Times New Roman" w:hAnsi="Times New Roman"/>
              </w:rPr>
            </w:pPr>
            <w:hyperlink r:id="rId70">
              <w:r w:rsidDel="00000000" w:rsidR="00000000" w:rsidRPr="00000000">
                <w:rPr>
                  <w:rFonts w:ascii="Times New Roman" w:cs="Times New Roman" w:eastAsia="Times New Roman" w:hAnsi="Times New Roman"/>
                  <w:color w:val="1a0dab"/>
                  <w:u w:val="single"/>
                  <w:rtl w:val="0"/>
                </w:rPr>
                <w:t xml:space="preserve">Чувашская Республика - Чувашия</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15 428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16 817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13 268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C">
            <w:pPr>
              <w:spacing w:after="0" w:before="210" w:lineRule="auto"/>
              <w:rPr>
                <w:rFonts w:ascii="Times New Roman" w:cs="Times New Roman" w:eastAsia="Times New Roman" w:hAnsi="Times New Roman"/>
              </w:rPr>
            </w:pPr>
            <w:hyperlink r:id="rId7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Кабинета Министров Чувашской Республики от 14.08.2024 N 470</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spacing w:after="0" w:before="210" w:lineRule="auto"/>
              <w:rPr>
                <w:rFonts w:ascii="Times New Roman" w:cs="Times New Roman" w:eastAsia="Times New Roman" w:hAnsi="Times New Roman"/>
              </w:rPr>
            </w:pPr>
            <w:hyperlink r:id="rId72">
              <w:r w:rsidDel="00000000" w:rsidR="00000000" w:rsidRPr="00000000">
                <w:rPr>
                  <w:rFonts w:ascii="Times New Roman" w:cs="Times New Roman" w:eastAsia="Times New Roman" w:hAnsi="Times New Roman"/>
                  <w:color w:val="1a0dab"/>
                  <w:u w:val="single"/>
                  <w:rtl w:val="0"/>
                </w:rPr>
                <w:t xml:space="preserve">Алтайский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F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2">
            <w:pPr>
              <w:spacing w:after="0" w:before="210" w:lineRule="auto"/>
              <w:rPr>
                <w:rFonts w:ascii="Times New Roman" w:cs="Times New Roman" w:eastAsia="Times New Roman" w:hAnsi="Times New Roman"/>
              </w:rPr>
            </w:pPr>
            <w:hyperlink r:id="rId7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Алтайского края от 11.09.2024 N 337</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3">
            <w:pPr>
              <w:spacing w:after="0" w:before="210" w:lineRule="auto"/>
              <w:rPr>
                <w:rFonts w:ascii="Times New Roman" w:cs="Times New Roman" w:eastAsia="Times New Roman" w:hAnsi="Times New Roman"/>
              </w:rPr>
            </w:pPr>
            <w:hyperlink r:id="rId74">
              <w:r w:rsidDel="00000000" w:rsidR="00000000" w:rsidRPr="00000000">
                <w:rPr>
                  <w:rFonts w:ascii="Times New Roman" w:cs="Times New Roman" w:eastAsia="Times New Roman" w:hAnsi="Times New Roman"/>
                  <w:color w:val="1a0dab"/>
                  <w:u w:val="single"/>
                  <w:rtl w:val="0"/>
                </w:rPr>
                <w:t xml:space="preserve">Забайкальский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20 748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22 615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17 843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20 126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8">
            <w:pPr>
              <w:spacing w:after="0" w:before="210" w:lineRule="auto"/>
              <w:rPr>
                <w:rFonts w:ascii="Times New Roman" w:cs="Times New Roman" w:eastAsia="Times New Roman" w:hAnsi="Times New Roman"/>
              </w:rPr>
            </w:pPr>
            <w:hyperlink r:id="rId7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Забайкальского края от 11.09.2024 N 454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spacing w:after="0" w:before="210" w:lineRule="auto"/>
              <w:rPr>
                <w:rFonts w:ascii="Times New Roman" w:cs="Times New Roman" w:eastAsia="Times New Roman" w:hAnsi="Times New Roman"/>
              </w:rPr>
            </w:pPr>
            <w:hyperlink r:id="rId76">
              <w:r w:rsidDel="00000000" w:rsidR="00000000" w:rsidRPr="00000000">
                <w:rPr>
                  <w:rFonts w:ascii="Times New Roman" w:cs="Times New Roman" w:eastAsia="Times New Roman" w:hAnsi="Times New Roman"/>
                  <w:color w:val="1a0dab"/>
                  <w:u w:val="single"/>
                  <w:rtl w:val="0"/>
                </w:rPr>
                <w:t xml:space="preserve">Камчатский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31 210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34 019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26 841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30 692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0E">
            <w:pPr>
              <w:spacing w:after="0" w:before="210" w:lineRule="auto"/>
              <w:rPr>
                <w:rFonts w:ascii="Times New Roman" w:cs="Times New Roman" w:eastAsia="Times New Roman" w:hAnsi="Times New Roman"/>
              </w:rPr>
            </w:pPr>
            <w:hyperlink r:id="rId7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Камчатского края от 16.08.2024 N 400-П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spacing w:after="0" w:before="210" w:lineRule="auto"/>
              <w:rPr>
                <w:rFonts w:ascii="Times New Roman" w:cs="Times New Roman" w:eastAsia="Times New Roman" w:hAnsi="Times New Roman"/>
              </w:rPr>
            </w:pPr>
            <w:hyperlink r:id="rId78">
              <w:r w:rsidDel="00000000" w:rsidR="00000000" w:rsidRPr="00000000">
                <w:rPr>
                  <w:rFonts w:ascii="Times New Roman" w:cs="Times New Roman" w:eastAsia="Times New Roman" w:hAnsi="Times New Roman"/>
                  <w:color w:val="1a0dab"/>
                  <w:u w:val="single"/>
                  <w:rtl w:val="0"/>
                </w:rPr>
                <w:t xml:space="preserve">Краснодарский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14 641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16 513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4">
            <w:pPr>
              <w:spacing w:after="0" w:before="210" w:lineRule="auto"/>
              <w:rPr>
                <w:rFonts w:ascii="Times New Roman" w:cs="Times New Roman" w:eastAsia="Times New Roman" w:hAnsi="Times New Roman"/>
              </w:rPr>
            </w:pPr>
            <w:hyperlink r:id="rId7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Губернатора Краснодарского края от 06.09.2024 N 575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spacing w:after="0" w:before="210" w:lineRule="auto"/>
              <w:rPr>
                <w:rFonts w:ascii="Times New Roman" w:cs="Times New Roman" w:eastAsia="Times New Roman" w:hAnsi="Times New Roman"/>
              </w:rPr>
            </w:pPr>
            <w:hyperlink r:id="rId80">
              <w:r w:rsidDel="00000000" w:rsidR="00000000" w:rsidRPr="00000000">
                <w:rPr>
                  <w:rFonts w:ascii="Times New Roman" w:cs="Times New Roman" w:eastAsia="Times New Roman" w:hAnsi="Times New Roman"/>
                  <w:color w:val="1a0dab"/>
                  <w:u w:val="single"/>
                  <w:rtl w:val="0"/>
                </w:rPr>
                <w:t xml:space="preserve">Красноярский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19 684 </w:t>
            </w:r>
            <w:hyperlink r:id="rId81">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21 456 </w:t>
            </w:r>
            <w:hyperlink r:id="rId82">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16 928 </w:t>
            </w:r>
            <w:hyperlink r:id="rId8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19 093 </w:t>
            </w:r>
            <w:hyperlink r:id="rId8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A">
            <w:pPr>
              <w:spacing w:after="0" w:before="210" w:lineRule="auto"/>
              <w:rPr>
                <w:rFonts w:ascii="Times New Roman" w:cs="Times New Roman" w:eastAsia="Times New Roman" w:hAnsi="Times New Roman"/>
              </w:rPr>
            </w:pPr>
            <w:hyperlink r:id="rId8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Красноярского края от 16.07.2024 N 517-п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spacing w:after="0" w:before="210" w:lineRule="auto"/>
              <w:rPr>
                <w:rFonts w:ascii="Times New Roman" w:cs="Times New Roman" w:eastAsia="Times New Roman" w:hAnsi="Times New Roman"/>
              </w:rPr>
            </w:pPr>
            <w:hyperlink r:id="rId86">
              <w:r w:rsidDel="00000000" w:rsidR="00000000" w:rsidRPr="00000000">
                <w:rPr>
                  <w:rFonts w:ascii="Times New Roman" w:cs="Times New Roman" w:eastAsia="Times New Roman" w:hAnsi="Times New Roman"/>
                  <w:color w:val="1a0dab"/>
                  <w:u w:val="single"/>
                  <w:rtl w:val="0"/>
                </w:rPr>
                <w:t xml:space="preserve">Пермский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1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15 825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0">
            <w:pPr>
              <w:spacing w:after="0" w:before="210" w:lineRule="auto"/>
              <w:rPr>
                <w:rFonts w:ascii="Times New Roman" w:cs="Times New Roman" w:eastAsia="Times New Roman" w:hAnsi="Times New Roman"/>
              </w:rPr>
            </w:pPr>
            <w:hyperlink r:id="rId8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Пермского края от 11.09.2024 N 611-п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spacing w:after="0" w:before="210" w:lineRule="auto"/>
              <w:rPr>
                <w:rFonts w:ascii="Times New Roman" w:cs="Times New Roman" w:eastAsia="Times New Roman" w:hAnsi="Times New Roman"/>
              </w:rPr>
            </w:pPr>
            <w:hyperlink r:id="rId88">
              <w:r w:rsidDel="00000000" w:rsidR="00000000" w:rsidRPr="00000000">
                <w:rPr>
                  <w:rFonts w:ascii="Times New Roman" w:cs="Times New Roman" w:eastAsia="Times New Roman" w:hAnsi="Times New Roman"/>
                  <w:color w:val="1a0dab"/>
                  <w:u w:val="single"/>
                  <w:rtl w:val="0"/>
                </w:rPr>
                <w:t xml:space="preserve">Приморский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21 102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23 001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18 148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20 469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6">
            <w:pPr>
              <w:spacing w:after="0" w:before="210" w:lineRule="auto"/>
              <w:rPr>
                <w:rFonts w:ascii="Times New Roman" w:cs="Times New Roman" w:eastAsia="Times New Roman" w:hAnsi="Times New Roman"/>
              </w:rPr>
            </w:pPr>
            <w:hyperlink r:id="rId8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Приморского края от 09.09.2024 N 636-пп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spacing w:after="0" w:before="210" w:lineRule="auto"/>
              <w:rPr>
                <w:rFonts w:ascii="Times New Roman" w:cs="Times New Roman" w:eastAsia="Times New Roman" w:hAnsi="Times New Roman"/>
              </w:rPr>
            </w:pPr>
            <w:hyperlink r:id="rId90">
              <w:r w:rsidDel="00000000" w:rsidR="00000000" w:rsidRPr="00000000">
                <w:rPr>
                  <w:rFonts w:ascii="Times New Roman" w:cs="Times New Roman" w:eastAsia="Times New Roman" w:hAnsi="Times New Roman"/>
                  <w:color w:val="1a0dab"/>
                  <w:u w:val="single"/>
                  <w:rtl w:val="0"/>
                </w:rPr>
                <w:t xml:space="preserve">Ставропольский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15 960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17 396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13 726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15 481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C">
            <w:pPr>
              <w:spacing w:after="0" w:before="210" w:lineRule="auto"/>
              <w:rPr>
                <w:rFonts w:ascii="Times New Roman" w:cs="Times New Roman" w:eastAsia="Times New Roman" w:hAnsi="Times New Roman"/>
              </w:rPr>
            </w:pPr>
            <w:hyperlink r:id="rId9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Ставропольского края от 25.08.2024 N 476-п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spacing w:after="0" w:before="210" w:lineRule="auto"/>
              <w:rPr>
                <w:rFonts w:ascii="Times New Roman" w:cs="Times New Roman" w:eastAsia="Times New Roman" w:hAnsi="Times New Roman"/>
              </w:rPr>
            </w:pPr>
            <w:hyperlink r:id="rId92">
              <w:r w:rsidDel="00000000" w:rsidR="00000000" w:rsidRPr="00000000">
                <w:rPr>
                  <w:rFonts w:ascii="Times New Roman" w:cs="Times New Roman" w:eastAsia="Times New Roman" w:hAnsi="Times New Roman"/>
                  <w:color w:val="1a0dab"/>
                  <w:u w:val="single"/>
                  <w:rtl w:val="0"/>
                </w:rPr>
                <w:t xml:space="preserve">Хабаровский край</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21 634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23 581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18 605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22 844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2">
            <w:pPr>
              <w:spacing w:after="0" w:before="210" w:lineRule="auto"/>
              <w:rPr>
                <w:rFonts w:ascii="Times New Roman" w:cs="Times New Roman" w:eastAsia="Times New Roman" w:hAnsi="Times New Roman"/>
              </w:rPr>
            </w:pPr>
            <w:hyperlink r:id="rId9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Хабаровского края от 12.08.2024 N 285-пр</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spacing w:after="0" w:before="210" w:lineRule="auto"/>
              <w:rPr>
                <w:rFonts w:ascii="Times New Roman" w:cs="Times New Roman" w:eastAsia="Times New Roman" w:hAnsi="Times New Roman"/>
              </w:rPr>
            </w:pPr>
            <w:hyperlink r:id="rId94">
              <w:r w:rsidDel="00000000" w:rsidR="00000000" w:rsidRPr="00000000">
                <w:rPr>
                  <w:rFonts w:ascii="Times New Roman" w:cs="Times New Roman" w:eastAsia="Times New Roman" w:hAnsi="Times New Roman"/>
                  <w:color w:val="1a0dab"/>
                  <w:u w:val="single"/>
                  <w:rtl w:val="0"/>
                </w:rPr>
                <w:t xml:space="preserve">Амурская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20 393 </w:t>
            </w:r>
            <w:hyperlink r:id="rId95">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22 228 </w:t>
            </w:r>
            <w:hyperlink r:id="rId96">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17 538 </w:t>
            </w:r>
            <w:hyperlink r:id="rId97">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20 090 </w:t>
            </w:r>
            <w:hyperlink r:id="rId98">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8">
            <w:pPr>
              <w:spacing w:after="0" w:before="210" w:lineRule="auto"/>
              <w:rPr>
                <w:rFonts w:ascii="Times New Roman" w:cs="Times New Roman" w:eastAsia="Times New Roman" w:hAnsi="Times New Roman"/>
              </w:rPr>
            </w:pPr>
            <w:hyperlink r:id="rId9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Амурской области от 06.09.2024 N 695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9">
            <w:pPr>
              <w:spacing w:after="0" w:before="210" w:lineRule="auto"/>
              <w:rPr>
                <w:rFonts w:ascii="Times New Roman" w:cs="Times New Roman" w:eastAsia="Times New Roman" w:hAnsi="Times New Roman"/>
              </w:rPr>
            </w:pPr>
            <w:hyperlink r:id="rId100">
              <w:r w:rsidDel="00000000" w:rsidR="00000000" w:rsidRPr="00000000">
                <w:rPr>
                  <w:rFonts w:ascii="Times New Roman" w:cs="Times New Roman" w:eastAsia="Times New Roman" w:hAnsi="Times New Roman"/>
                  <w:color w:val="1a0dab"/>
                  <w:u w:val="single"/>
                  <w:rtl w:val="0"/>
                </w:rPr>
                <w:t xml:space="preserve">Архангельская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20 570 </w:t>
            </w:r>
            <w:hyperlink r:id="rId101">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22 421 </w:t>
            </w:r>
            <w:hyperlink r:id="rId102">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17 690 </w:t>
            </w:r>
            <w:hyperlink r:id="rId10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19 953 </w:t>
            </w:r>
            <w:hyperlink r:id="rId10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3E">
            <w:pPr>
              <w:spacing w:after="0" w:before="210" w:lineRule="auto"/>
              <w:rPr>
                <w:rFonts w:ascii="Times New Roman" w:cs="Times New Roman" w:eastAsia="Times New Roman" w:hAnsi="Times New Roman"/>
              </w:rPr>
            </w:pPr>
            <w:hyperlink r:id="rId10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Архангельской области от 26.08.2024 N 669-пп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spacing w:after="0" w:before="210" w:lineRule="auto"/>
              <w:rPr>
                <w:rFonts w:ascii="Times New Roman" w:cs="Times New Roman" w:eastAsia="Times New Roman" w:hAnsi="Times New Roman"/>
              </w:rPr>
            </w:pPr>
            <w:hyperlink r:id="rId106">
              <w:r w:rsidDel="00000000" w:rsidR="00000000" w:rsidRPr="00000000">
                <w:rPr>
                  <w:rFonts w:ascii="Times New Roman" w:cs="Times New Roman" w:eastAsia="Times New Roman" w:hAnsi="Times New Roman"/>
                  <w:color w:val="1a0dab"/>
                  <w:u w:val="single"/>
                  <w:rtl w:val="0"/>
                </w:rPr>
                <w:t xml:space="preserve">Астраханская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16 685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4">
            <w:pPr>
              <w:spacing w:after="0" w:before="210" w:lineRule="auto"/>
              <w:rPr>
                <w:rFonts w:ascii="Times New Roman" w:cs="Times New Roman" w:eastAsia="Times New Roman" w:hAnsi="Times New Roman"/>
              </w:rPr>
            </w:pPr>
            <w:hyperlink r:id="rId10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Астраханской области от 26.08.2024 N 551-П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spacing w:after="0" w:before="210" w:lineRule="auto"/>
              <w:rPr>
                <w:rFonts w:ascii="Times New Roman" w:cs="Times New Roman" w:eastAsia="Times New Roman" w:hAnsi="Times New Roman"/>
              </w:rPr>
            </w:pPr>
            <w:hyperlink r:id="rId108">
              <w:r w:rsidDel="00000000" w:rsidR="00000000" w:rsidRPr="00000000">
                <w:rPr>
                  <w:rFonts w:ascii="Times New Roman" w:cs="Times New Roman" w:eastAsia="Times New Roman" w:hAnsi="Times New Roman"/>
                  <w:color w:val="1a0dab"/>
                  <w:u w:val="single"/>
                  <w:rtl w:val="0"/>
                </w:rPr>
                <w:t xml:space="preserve">Белгородская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14 896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16 237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12 811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14 449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A">
            <w:pPr>
              <w:spacing w:after="0" w:before="210" w:lineRule="auto"/>
              <w:rPr>
                <w:rFonts w:ascii="Times New Roman" w:cs="Times New Roman" w:eastAsia="Times New Roman" w:hAnsi="Times New Roman"/>
              </w:rPr>
            </w:pPr>
            <w:hyperlink r:id="rId10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Белгородской области от 29.07.2024 N 326-пп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spacing w:after="0" w:before="210" w:lineRule="auto"/>
              <w:rPr>
                <w:rFonts w:ascii="Times New Roman" w:cs="Times New Roman" w:eastAsia="Times New Roman" w:hAnsi="Times New Roman"/>
              </w:rPr>
            </w:pPr>
            <w:hyperlink r:id="rId110">
              <w:r w:rsidDel="00000000" w:rsidR="00000000" w:rsidRPr="00000000">
                <w:rPr>
                  <w:rFonts w:ascii="Times New Roman" w:cs="Times New Roman" w:eastAsia="Times New Roman" w:hAnsi="Times New Roman"/>
                  <w:color w:val="1a0dab"/>
                  <w:u w:val="single"/>
                  <w:rtl w:val="0"/>
                </w:rPr>
                <w:t xml:space="preserve">Брянская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4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15 825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0">
            <w:pPr>
              <w:spacing w:after="0" w:before="210" w:lineRule="auto"/>
              <w:rPr>
                <w:rFonts w:ascii="Times New Roman" w:cs="Times New Roman" w:eastAsia="Times New Roman" w:hAnsi="Times New Roman"/>
              </w:rPr>
            </w:pPr>
            <w:hyperlink r:id="rId11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Брянской области от 15.07.2024 N 313-п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1">
            <w:pPr>
              <w:spacing w:after="0" w:before="210" w:lineRule="auto"/>
              <w:rPr>
                <w:rFonts w:ascii="Times New Roman" w:cs="Times New Roman" w:eastAsia="Times New Roman" w:hAnsi="Times New Roman"/>
              </w:rPr>
            </w:pPr>
            <w:hyperlink r:id="rId112">
              <w:r w:rsidDel="00000000" w:rsidR="00000000" w:rsidRPr="00000000">
                <w:rPr>
                  <w:rFonts w:ascii="Times New Roman" w:cs="Times New Roman" w:eastAsia="Times New Roman" w:hAnsi="Times New Roman"/>
                  <w:color w:val="1a0dab"/>
                  <w:u w:val="single"/>
                  <w:rtl w:val="0"/>
                </w:rPr>
                <w:t xml:space="preserve">Владимирская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16 685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6">
            <w:pPr>
              <w:spacing w:after="0" w:before="210" w:lineRule="auto"/>
              <w:rPr>
                <w:rFonts w:ascii="Times New Roman" w:cs="Times New Roman" w:eastAsia="Times New Roman" w:hAnsi="Times New Roman"/>
              </w:rPr>
            </w:pPr>
            <w:hyperlink r:id="rId11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Владимирской области от 26.07.2024 N 453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7">
            <w:pPr>
              <w:spacing w:after="0" w:before="210" w:lineRule="auto"/>
              <w:rPr>
                <w:rFonts w:ascii="Times New Roman" w:cs="Times New Roman" w:eastAsia="Times New Roman" w:hAnsi="Times New Roman"/>
              </w:rPr>
            </w:pPr>
            <w:hyperlink r:id="rId114">
              <w:r w:rsidDel="00000000" w:rsidR="00000000" w:rsidRPr="00000000">
                <w:rPr>
                  <w:rFonts w:ascii="Times New Roman" w:cs="Times New Roman" w:eastAsia="Times New Roman" w:hAnsi="Times New Roman"/>
                  <w:color w:val="1a0dab"/>
                  <w:u w:val="single"/>
                  <w:rtl w:val="0"/>
                </w:rPr>
                <w:t xml:space="preserve">Волгоградская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15 250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16 623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13 115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C">
            <w:pPr>
              <w:spacing w:after="0" w:before="210" w:lineRule="auto"/>
              <w:rPr>
                <w:rFonts w:ascii="Times New Roman" w:cs="Times New Roman" w:eastAsia="Times New Roman" w:hAnsi="Times New Roman"/>
              </w:rPr>
            </w:pPr>
            <w:hyperlink r:id="rId11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Администрации Волгоградской области от 03.09.2024 N 532-п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D">
            <w:pPr>
              <w:spacing w:after="0" w:before="210" w:lineRule="auto"/>
              <w:rPr>
                <w:rFonts w:ascii="Times New Roman" w:cs="Times New Roman" w:eastAsia="Times New Roman" w:hAnsi="Times New Roman"/>
              </w:rPr>
            </w:pPr>
            <w:hyperlink r:id="rId116">
              <w:r w:rsidDel="00000000" w:rsidR="00000000" w:rsidRPr="00000000">
                <w:rPr>
                  <w:rFonts w:ascii="Times New Roman" w:cs="Times New Roman" w:eastAsia="Times New Roman" w:hAnsi="Times New Roman"/>
                  <w:color w:val="1a0dab"/>
                  <w:u w:val="single"/>
                  <w:rtl w:val="0"/>
                </w:rPr>
                <w:t xml:space="preserve">Вологодская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17 910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5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19 522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15 403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2">
            <w:pPr>
              <w:spacing w:after="0" w:before="210" w:lineRule="auto"/>
              <w:rPr>
                <w:rFonts w:ascii="Times New Roman" w:cs="Times New Roman" w:eastAsia="Times New Roman" w:hAnsi="Times New Roman"/>
              </w:rPr>
            </w:pPr>
            <w:hyperlink r:id="rId11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Вологодской области от 23.08.2024 N 1048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3">
            <w:pPr>
              <w:spacing w:after="0" w:before="210" w:lineRule="auto"/>
              <w:rPr>
                <w:rFonts w:ascii="Times New Roman" w:cs="Times New Roman" w:eastAsia="Times New Roman" w:hAnsi="Times New Roman"/>
              </w:rPr>
            </w:pPr>
            <w:hyperlink r:id="rId118">
              <w:r w:rsidDel="00000000" w:rsidR="00000000" w:rsidRPr="00000000">
                <w:rPr>
                  <w:rFonts w:ascii="Times New Roman" w:cs="Times New Roman" w:eastAsia="Times New Roman" w:hAnsi="Times New Roman"/>
                  <w:color w:val="1a0dab"/>
                  <w:u w:val="single"/>
                  <w:rtl w:val="0"/>
                </w:rPr>
                <w:t xml:space="preserve">Воронежская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15 605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13 420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15 137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8">
            <w:pPr>
              <w:spacing w:after="0" w:before="210" w:lineRule="auto"/>
              <w:rPr>
                <w:rFonts w:ascii="Times New Roman" w:cs="Times New Roman" w:eastAsia="Times New Roman" w:hAnsi="Times New Roman"/>
              </w:rPr>
            </w:pPr>
            <w:hyperlink r:id="rId11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Воронежской области от 09.09.2024 N 622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9">
            <w:pPr>
              <w:spacing w:after="0" w:before="210" w:lineRule="auto"/>
              <w:rPr>
                <w:rFonts w:ascii="Times New Roman" w:cs="Times New Roman" w:eastAsia="Times New Roman" w:hAnsi="Times New Roman"/>
              </w:rPr>
            </w:pPr>
            <w:hyperlink r:id="rId120">
              <w:r w:rsidDel="00000000" w:rsidR="00000000" w:rsidRPr="00000000">
                <w:rPr>
                  <w:rFonts w:ascii="Times New Roman" w:cs="Times New Roman" w:eastAsia="Times New Roman" w:hAnsi="Times New Roman"/>
                  <w:color w:val="1a0dab"/>
                  <w:u w:val="single"/>
                  <w:rtl w:val="0"/>
                </w:rPr>
                <w:t xml:space="preserve">Ивановская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6E">
            <w:pPr>
              <w:spacing w:after="0" w:before="210" w:lineRule="auto"/>
              <w:rPr>
                <w:rFonts w:ascii="Times New Roman" w:cs="Times New Roman" w:eastAsia="Times New Roman" w:hAnsi="Times New Roman"/>
              </w:rPr>
            </w:pPr>
            <w:hyperlink r:id="rId12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Ивановской области от 24.07.2024 N 324-п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F">
            <w:pPr>
              <w:spacing w:after="0" w:before="210" w:lineRule="auto"/>
              <w:rPr>
                <w:rFonts w:ascii="Times New Roman" w:cs="Times New Roman" w:eastAsia="Times New Roman" w:hAnsi="Times New Roman"/>
              </w:rPr>
            </w:pPr>
            <w:hyperlink r:id="rId122">
              <w:r w:rsidDel="00000000" w:rsidR="00000000" w:rsidRPr="00000000">
                <w:rPr>
                  <w:rFonts w:ascii="Times New Roman" w:cs="Times New Roman" w:eastAsia="Times New Roman" w:hAnsi="Times New Roman"/>
                  <w:color w:val="1a0dab"/>
                  <w:u w:val="single"/>
                  <w:rtl w:val="0"/>
                </w:rPr>
                <w:t xml:space="preserve">Иркутская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18 797 </w:t>
            </w:r>
            <w:hyperlink r:id="rId12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20 489 </w:t>
            </w:r>
            <w:hyperlink r:id="rId12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16 165 </w:t>
            </w:r>
            <w:hyperlink r:id="rId125">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18 233 </w:t>
            </w:r>
            <w:hyperlink r:id="rId126">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4">
            <w:pPr>
              <w:spacing w:after="0" w:before="210" w:lineRule="auto"/>
              <w:rPr>
                <w:rFonts w:ascii="Times New Roman" w:cs="Times New Roman" w:eastAsia="Times New Roman" w:hAnsi="Times New Roman"/>
              </w:rPr>
            </w:pPr>
            <w:hyperlink r:id="rId12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Иркутской области от 12.07.2024 N 547-пп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5">
            <w:pPr>
              <w:spacing w:after="0" w:before="210" w:lineRule="auto"/>
              <w:rPr>
                <w:rFonts w:ascii="Times New Roman" w:cs="Times New Roman" w:eastAsia="Times New Roman" w:hAnsi="Times New Roman"/>
              </w:rPr>
            </w:pPr>
            <w:hyperlink r:id="rId128">
              <w:r w:rsidDel="00000000" w:rsidR="00000000" w:rsidRPr="00000000">
                <w:rPr>
                  <w:rFonts w:ascii="Times New Roman" w:cs="Times New Roman" w:eastAsia="Times New Roman" w:hAnsi="Times New Roman"/>
                  <w:color w:val="1a0dab"/>
                  <w:u w:val="single"/>
                  <w:rtl w:val="0"/>
                </w:rPr>
                <w:t xml:space="preserve">Калининградская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18 265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19 909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15 708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17 717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A">
            <w:pPr>
              <w:spacing w:after="0" w:before="210" w:lineRule="auto"/>
              <w:rPr>
                <w:rFonts w:ascii="Times New Roman" w:cs="Times New Roman" w:eastAsia="Times New Roman" w:hAnsi="Times New Roman"/>
              </w:rPr>
            </w:pPr>
            <w:hyperlink r:id="rId12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Калининградской области от 05.09.2024 N 359-п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B">
            <w:pPr>
              <w:spacing w:after="0" w:before="210" w:lineRule="auto"/>
              <w:rPr>
                <w:rFonts w:ascii="Times New Roman" w:cs="Times New Roman" w:eastAsia="Times New Roman" w:hAnsi="Times New Roman"/>
              </w:rPr>
            </w:pPr>
            <w:hyperlink r:id="rId130">
              <w:r w:rsidDel="00000000" w:rsidR="00000000" w:rsidRPr="00000000">
                <w:rPr>
                  <w:rFonts w:ascii="Times New Roman" w:cs="Times New Roman" w:eastAsia="Times New Roman" w:hAnsi="Times New Roman"/>
                  <w:color w:val="1a0dab"/>
                  <w:u w:val="single"/>
                  <w:rtl w:val="0"/>
                </w:rPr>
                <w:t xml:space="preserve">Калужская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14 641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7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16 513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0">
            <w:pPr>
              <w:spacing w:after="0" w:before="210" w:lineRule="auto"/>
              <w:rPr>
                <w:rFonts w:ascii="Times New Roman" w:cs="Times New Roman" w:eastAsia="Times New Roman" w:hAnsi="Times New Roman"/>
              </w:rPr>
            </w:pPr>
            <w:hyperlink r:id="rId13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Калужской области от 23.08.2024 N 511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1">
            <w:pPr>
              <w:spacing w:after="0" w:before="210" w:lineRule="auto"/>
              <w:rPr>
                <w:rFonts w:ascii="Times New Roman" w:cs="Times New Roman" w:eastAsia="Times New Roman" w:hAnsi="Times New Roman"/>
              </w:rPr>
            </w:pPr>
            <w:hyperlink r:id="rId132">
              <w:r w:rsidDel="00000000" w:rsidR="00000000" w:rsidRPr="00000000">
                <w:rPr>
                  <w:rFonts w:ascii="Times New Roman" w:cs="Times New Roman" w:eastAsia="Times New Roman" w:hAnsi="Times New Roman"/>
                  <w:color w:val="1a0dab"/>
                  <w:u w:val="single"/>
                  <w:rtl w:val="0"/>
                </w:rPr>
                <w:t xml:space="preserve">Кемеровская область - Кузбасс</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17 589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13 878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15 653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6">
            <w:pPr>
              <w:spacing w:after="0" w:before="210" w:lineRule="auto"/>
              <w:rPr>
                <w:rFonts w:ascii="Times New Roman" w:cs="Times New Roman" w:eastAsia="Times New Roman" w:hAnsi="Times New Roman"/>
              </w:rPr>
            </w:pPr>
            <w:hyperlink r:id="rId13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Кемеровской области - Кузбасса от 25.07.2024 N 469</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7">
            <w:pPr>
              <w:spacing w:after="0" w:before="210" w:lineRule="auto"/>
              <w:rPr>
                <w:rFonts w:ascii="Times New Roman" w:cs="Times New Roman" w:eastAsia="Times New Roman" w:hAnsi="Times New Roman"/>
              </w:rPr>
            </w:pPr>
            <w:hyperlink r:id="rId134">
              <w:r w:rsidDel="00000000" w:rsidR="00000000" w:rsidRPr="00000000">
                <w:rPr>
                  <w:rFonts w:ascii="Times New Roman" w:cs="Times New Roman" w:eastAsia="Times New Roman" w:hAnsi="Times New Roman"/>
                  <w:color w:val="1a0dab"/>
                  <w:u w:val="single"/>
                  <w:rtl w:val="0"/>
                </w:rPr>
                <w:t xml:space="preserve">Кировская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C">
            <w:pPr>
              <w:spacing w:after="0" w:before="210" w:lineRule="auto"/>
              <w:rPr>
                <w:rFonts w:ascii="Times New Roman" w:cs="Times New Roman" w:eastAsia="Times New Roman" w:hAnsi="Times New Roman"/>
              </w:rPr>
            </w:pPr>
            <w:hyperlink r:id="rId13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Кировской области от 09.08.2024 N 343-П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D">
            <w:pPr>
              <w:spacing w:after="0" w:before="210" w:lineRule="auto"/>
              <w:rPr>
                <w:rFonts w:ascii="Times New Roman" w:cs="Times New Roman" w:eastAsia="Times New Roman" w:hAnsi="Times New Roman"/>
              </w:rPr>
            </w:pPr>
            <w:hyperlink r:id="rId136">
              <w:r w:rsidDel="00000000" w:rsidR="00000000" w:rsidRPr="00000000">
                <w:rPr>
                  <w:rFonts w:ascii="Times New Roman" w:cs="Times New Roman" w:eastAsia="Times New Roman" w:hAnsi="Times New Roman"/>
                  <w:color w:val="1a0dab"/>
                  <w:u w:val="single"/>
                  <w:rtl w:val="0"/>
                </w:rPr>
                <w:t xml:space="preserve">Костромская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8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15 825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2">
            <w:pPr>
              <w:spacing w:after="0" w:before="210" w:lineRule="auto"/>
              <w:rPr>
                <w:rFonts w:ascii="Times New Roman" w:cs="Times New Roman" w:eastAsia="Times New Roman" w:hAnsi="Times New Roman"/>
              </w:rPr>
            </w:pPr>
            <w:hyperlink r:id="rId13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Администрации Костромской области от 15.07.2024 N 245-а</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3">
            <w:pPr>
              <w:spacing w:after="0" w:before="210" w:lineRule="auto"/>
              <w:rPr>
                <w:rFonts w:ascii="Times New Roman" w:cs="Times New Roman" w:eastAsia="Times New Roman" w:hAnsi="Times New Roman"/>
              </w:rPr>
            </w:pPr>
            <w:hyperlink r:id="rId138">
              <w:r w:rsidDel="00000000" w:rsidR="00000000" w:rsidRPr="00000000">
                <w:rPr>
                  <w:rFonts w:ascii="Times New Roman" w:cs="Times New Roman" w:eastAsia="Times New Roman" w:hAnsi="Times New Roman"/>
                  <w:color w:val="1a0dab"/>
                  <w:u w:val="single"/>
                  <w:rtl w:val="0"/>
                </w:rPr>
                <w:t xml:space="preserve">Курганская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8">
            <w:pPr>
              <w:spacing w:after="0" w:before="210" w:lineRule="auto"/>
              <w:rPr>
                <w:rFonts w:ascii="Times New Roman" w:cs="Times New Roman" w:eastAsia="Times New Roman" w:hAnsi="Times New Roman"/>
              </w:rPr>
            </w:pPr>
            <w:hyperlink r:id="rId13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Курганской области от 07.08.2024 N 246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9">
            <w:pPr>
              <w:spacing w:after="0" w:before="210" w:lineRule="auto"/>
              <w:rPr>
                <w:rFonts w:ascii="Times New Roman" w:cs="Times New Roman" w:eastAsia="Times New Roman" w:hAnsi="Times New Roman"/>
              </w:rPr>
            </w:pPr>
            <w:hyperlink r:id="rId140">
              <w:r w:rsidDel="00000000" w:rsidR="00000000" w:rsidRPr="00000000">
                <w:rPr>
                  <w:rFonts w:ascii="Times New Roman" w:cs="Times New Roman" w:eastAsia="Times New Roman" w:hAnsi="Times New Roman"/>
                  <w:color w:val="1a0dab"/>
                  <w:u w:val="single"/>
                  <w:rtl w:val="0"/>
                </w:rPr>
                <w:t xml:space="preserve">Курская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15 428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16 817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13 268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9E">
            <w:pPr>
              <w:spacing w:after="0" w:before="210" w:lineRule="auto"/>
              <w:rPr>
                <w:rFonts w:ascii="Times New Roman" w:cs="Times New Roman" w:eastAsia="Times New Roman" w:hAnsi="Times New Roman"/>
              </w:rPr>
            </w:pPr>
            <w:hyperlink r:id="rId14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Курской области от 29.07.2024 N 603-пп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F">
            <w:pPr>
              <w:spacing w:after="0" w:before="210" w:lineRule="auto"/>
              <w:rPr>
                <w:rFonts w:ascii="Times New Roman" w:cs="Times New Roman" w:eastAsia="Times New Roman" w:hAnsi="Times New Roman"/>
              </w:rPr>
            </w:pPr>
            <w:hyperlink r:id="rId142">
              <w:r w:rsidDel="00000000" w:rsidR="00000000" w:rsidRPr="00000000">
                <w:rPr>
                  <w:rFonts w:ascii="Times New Roman" w:cs="Times New Roman" w:eastAsia="Times New Roman" w:hAnsi="Times New Roman"/>
                  <w:color w:val="1a0dab"/>
                  <w:u w:val="single"/>
                  <w:rtl w:val="0"/>
                </w:rPr>
                <w:t xml:space="preserve">Липецкая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14 718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16 043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12 657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14 276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4">
            <w:pPr>
              <w:spacing w:after="0" w:before="210" w:lineRule="auto"/>
              <w:rPr>
                <w:rFonts w:ascii="Times New Roman" w:cs="Times New Roman" w:eastAsia="Times New Roman" w:hAnsi="Times New Roman"/>
              </w:rPr>
            </w:pPr>
            <w:hyperlink r:id="rId14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Липецкой области от 30.07.2024 N 446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5">
            <w:pPr>
              <w:spacing w:after="0" w:before="210" w:lineRule="auto"/>
              <w:rPr>
                <w:rFonts w:ascii="Times New Roman" w:cs="Times New Roman" w:eastAsia="Times New Roman" w:hAnsi="Times New Roman"/>
              </w:rPr>
            </w:pPr>
            <w:hyperlink r:id="rId144">
              <w:r w:rsidDel="00000000" w:rsidR="00000000" w:rsidRPr="00000000">
                <w:rPr>
                  <w:rFonts w:ascii="Times New Roman" w:cs="Times New Roman" w:eastAsia="Times New Roman" w:hAnsi="Times New Roman"/>
                  <w:color w:val="1a0dab"/>
                  <w:u w:val="single"/>
                  <w:rtl w:val="0"/>
                </w:rPr>
                <w:t xml:space="preserve">Магаданская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30 855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33 632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26 535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30 829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A">
            <w:pPr>
              <w:spacing w:after="0" w:before="210" w:lineRule="auto"/>
              <w:rPr>
                <w:rFonts w:ascii="Times New Roman" w:cs="Times New Roman" w:eastAsia="Times New Roman" w:hAnsi="Times New Roman"/>
              </w:rPr>
            </w:pPr>
            <w:hyperlink r:id="rId14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Магаданской области от 29.08.2024 N 422-пп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B">
            <w:pPr>
              <w:spacing w:after="0" w:before="210" w:lineRule="auto"/>
              <w:rPr>
                <w:rFonts w:ascii="Times New Roman" w:cs="Times New Roman" w:eastAsia="Times New Roman" w:hAnsi="Times New Roman"/>
              </w:rPr>
            </w:pPr>
            <w:hyperlink r:id="rId146">
              <w:r w:rsidDel="00000000" w:rsidR="00000000" w:rsidRPr="00000000">
                <w:rPr>
                  <w:rFonts w:ascii="Times New Roman" w:cs="Times New Roman" w:eastAsia="Times New Roman" w:hAnsi="Times New Roman"/>
                  <w:color w:val="1a0dab"/>
                  <w:u w:val="single"/>
                  <w:rtl w:val="0"/>
                </w:rPr>
                <w:t xml:space="preserve">Мурманская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25 390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27 675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21 835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A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24 628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0">
            <w:pPr>
              <w:spacing w:after="0" w:before="210" w:lineRule="auto"/>
              <w:rPr>
                <w:rFonts w:ascii="Times New Roman" w:cs="Times New Roman" w:eastAsia="Times New Roman" w:hAnsi="Times New Roman"/>
              </w:rPr>
            </w:pPr>
            <w:hyperlink r:id="rId14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Мурманской области от 12.09.2024 N 620-ПП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1">
            <w:pPr>
              <w:spacing w:after="0" w:before="210" w:lineRule="auto"/>
              <w:rPr>
                <w:rFonts w:ascii="Times New Roman" w:cs="Times New Roman" w:eastAsia="Times New Roman" w:hAnsi="Times New Roman"/>
              </w:rPr>
            </w:pPr>
            <w:hyperlink r:id="rId148">
              <w:r w:rsidDel="00000000" w:rsidR="00000000" w:rsidRPr="00000000">
                <w:rPr>
                  <w:rFonts w:ascii="Times New Roman" w:cs="Times New Roman" w:eastAsia="Times New Roman" w:hAnsi="Times New Roman"/>
                  <w:color w:val="1a0dab"/>
                  <w:u w:val="single"/>
                  <w:rtl w:val="0"/>
                </w:rPr>
                <w:t xml:space="preserve">Нижегородская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6">
            <w:pPr>
              <w:spacing w:after="0" w:before="210" w:lineRule="auto"/>
              <w:rPr>
                <w:rFonts w:ascii="Times New Roman" w:cs="Times New Roman" w:eastAsia="Times New Roman" w:hAnsi="Times New Roman"/>
              </w:rPr>
            </w:pPr>
            <w:hyperlink r:id="rId14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Нижегородской области от 29.07.2024 N 433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7">
            <w:pPr>
              <w:spacing w:after="0" w:before="210" w:lineRule="auto"/>
              <w:rPr>
                <w:rFonts w:ascii="Times New Roman" w:cs="Times New Roman" w:eastAsia="Times New Roman" w:hAnsi="Times New Roman"/>
              </w:rPr>
            </w:pPr>
            <w:hyperlink r:id="rId150">
              <w:r w:rsidDel="00000000" w:rsidR="00000000" w:rsidRPr="00000000">
                <w:rPr>
                  <w:rFonts w:ascii="Times New Roman" w:cs="Times New Roman" w:eastAsia="Times New Roman" w:hAnsi="Times New Roman"/>
                  <w:color w:val="1a0dab"/>
                  <w:u w:val="single"/>
                  <w:rtl w:val="0"/>
                </w:rPr>
                <w:t xml:space="preserve">Новгородская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18 942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16 857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C">
            <w:pPr>
              <w:spacing w:after="0" w:before="210" w:lineRule="auto"/>
              <w:rPr>
                <w:rFonts w:ascii="Times New Roman" w:cs="Times New Roman" w:eastAsia="Times New Roman" w:hAnsi="Times New Roman"/>
              </w:rPr>
            </w:pPr>
            <w:hyperlink r:id="rId15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Новгородской области от 08.08.2024 N 357</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D">
            <w:pPr>
              <w:spacing w:after="0" w:before="210" w:lineRule="auto"/>
              <w:rPr>
                <w:rFonts w:ascii="Times New Roman" w:cs="Times New Roman" w:eastAsia="Times New Roman" w:hAnsi="Times New Roman"/>
              </w:rPr>
            </w:pPr>
            <w:hyperlink r:id="rId152">
              <w:r w:rsidDel="00000000" w:rsidR="00000000" w:rsidRPr="00000000">
                <w:rPr>
                  <w:rFonts w:ascii="Times New Roman" w:cs="Times New Roman" w:eastAsia="Times New Roman" w:hAnsi="Times New Roman"/>
                  <w:color w:val="1a0dab"/>
                  <w:u w:val="single"/>
                  <w:rtl w:val="0"/>
                </w:rPr>
                <w:t xml:space="preserve">Новосибирская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B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18 942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16 857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2">
            <w:pPr>
              <w:spacing w:after="0" w:before="210" w:lineRule="auto"/>
              <w:rPr>
                <w:rFonts w:ascii="Times New Roman" w:cs="Times New Roman" w:eastAsia="Times New Roman" w:hAnsi="Times New Roman"/>
              </w:rPr>
            </w:pPr>
            <w:hyperlink r:id="rId15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Новосибирской области от 06.08.2024 N 364-п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3">
            <w:pPr>
              <w:spacing w:after="0" w:before="210" w:lineRule="auto"/>
              <w:rPr>
                <w:rFonts w:ascii="Times New Roman" w:cs="Times New Roman" w:eastAsia="Times New Roman" w:hAnsi="Times New Roman"/>
              </w:rPr>
            </w:pPr>
            <w:hyperlink r:id="rId154">
              <w:r w:rsidDel="00000000" w:rsidR="00000000" w:rsidRPr="00000000">
                <w:rPr>
                  <w:rFonts w:ascii="Times New Roman" w:cs="Times New Roman" w:eastAsia="Times New Roman" w:hAnsi="Times New Roman"/>
                  <w:color w:val="1a0dab"/>
                  <w:u w:val="single"/>
                  <w:rtl w:val="0"/>
                </w:rPr>
                <w:t xml:space="preserve">Омская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15 428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16 816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13 268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8">
            <w:pPr>
              <w:spacing w:after="0" w:before="210" w:lineRule="auto"/>
              <w:rPr>
                <w:rFonts w:ascii="Times New Roman" w:cs="Times New Roman" w:eastAsia="Times New Roman" w:hAnsi="Times New Roman"/>
              </w:rPr>
            </w:pPr>
            <w:hyperlink r:id="rId15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Омской области от 17.07.2024 N 401-п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9">
            <w:pPr>
              <w:spacing w:after="0" w:before="210" w:lineRule="auto"/>
              <w:rPr>
                <w:rFonts w:ascii="Times New Roman" w:cs="Times New Roman" w:eastAsia="Times New Roman" w:hAnsi="Times New Roman"/>
              </w:rPr>
            </w:pPr>
            <w:hyperlink r:id="rId156">
              <w:r w:rsidDel="00000000" w:rsidR="00000000" w:rsidRPr="00000000">
                <w:rPr>
                  <w:rFonts w:ascii="Times New Roman" w:cs="Times New Roman" w:eastAsia="Times New Roman" w:hAnsi="Times New Roman"/>
                  <w:color w:val="1a0dab"/>
                  <w:u w:val="single"/>
                  <w:rtl w:val="0"/>
                </w:rPr>
                <w:t xml:space="preserve">Оренбургская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15 428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16 817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13 268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CE">
            <w:pPr>
              <w:spacing w:after="0" w:before="210" w:lineRule="auto"/>
              <w:rPr>
                <w:rFonts w:ascii="Times New Roman" w:cs="Times New Roman" w:eastAsia="Times New Roman" w:hAnsi="Times New Roman"/>
              </w:rPr>
            </w:pPr>
            <w:hyperlink r:id="rId15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Оренбургской области от 26.07.2024 N 673-пп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F">
            <w:pPr>
              <w:spacing w:after="0" w:before="210" w:lineRule="auto"/>
              <w:rPr>
                <w:rFonts w:ascii="Times New Roman" w:cs="Times New Roman" w:eastAsia="Times New Roman" w:hAnsi="Times New Roman"/>
              </w:rPr>
            </w:pPr>
            <w:hyperlink r:id="rId158">
              <w:r w:rsidDel="00000000" w:rsidR="00000000" w:rsidRPr="00000000">
                <w:rPr>
                  <w:rFonts w:ascii="Times New Roman" w:cs="Times New Roman" w:eastAsia="Times New Roman" w:hAnsi="Times New Roman"/>
                  <w:color w:val="1a0dab"/>
                  <w:u w:val="single"/>
                  <w:rtl w:val="0"/>
                </w:rPr>
                <w:t xml:space="preserve">Орловская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16 492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17 976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14 183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15 997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4">
            <w:pPr>
              <w:spacing w:after="0" w:before="210" w:lineRule="auto"/>
              <w:rPr>
                <w:rFonts w:ascii="Times New Roman" w:cs="Times New Roman" w:eastAsia="Times New Roman" w:hAnsi="Times New Roman"/>
              </w:rPr>
            </w:pPr>
            <w:hyperlink r:id="rId15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Орловской области от 15.08.2024 N 524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5">
            <w:pPr>
              <w:spacing w:after="0" w:before="210" w:lineRule="auto"/>
              <w:rPr>
                <w:rFonts w:ascii="Times New Roman" w:cs="Times New Roman" w:eastAsia="Times New Roman" w:hAnsi="Times New Roman"/>
              </w:rPr>
            </w:pPr>
            <w:hyperlink r:id="rId160">
              <w:r w:rsidDel="00000000" w:rsidR="00000000" w:rsidRPr="00000000">
                <w:rPr>
                  <w:rFonts w:ascii="Times New Roman" w:cs="Times New Roman" w:eastAsia="Times New Roman" w:hAnsi="Times New Roman"/>
                  <w:color w:val="1a0dab"/>
                  <w:u w:val="single"/>
                  <w:rtl w:val="0"/>
                </w:rPr>
                <w:t xml:space="preserve">Пензенская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14 896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16 237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12 811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14 449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A">
            <w:pPr>
              <w:spacing w:after="0" w:before="210" w:lineRule="auto"/>
              <w:rPr>
                <w:rFonts w:ascii="Times New Roman" w:cs="Times New Roman" w:eastAsia="Times New Roman" w:hAnsi="Times New Roman"/>
              </w:rPr>
            </w:pPr>
            <w:hyperlink r:id="rId16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Пензенской области от 16.07.2024 N 470-пП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B">
            <w:pPr>
              <w:spacing w:after="0" w:before="210" w:lineRule="auto"/>
              <w:rPr>
                <w:rFonts w:ascii="Times New Roman" w:cs="Times New Roman" w:eastAsia="Times New Roman" w:hAnsi="Times New Roman"/>
              </w:rPr>
            </w:pPr>
            <w:hyperlink r:id="rId162">
              <w:r w:rsidDel="00000000" w:rsidR="00000000" w:rsidRPr="00000000">
                <w:rPr>
                  <w:rFonts w:ascii="Times New Roman" w:cs="Times New Roman" w:eastAsia="Times New Roman" w:hAnsi="Times New Roman"/>
                  <w:color w:val="1a0dab"/>
                  <w:u w:val="single"/>
                  <w:rtl w:val="0"/>
                </w:rPr>
                <w:t xml:space="preserve">Псковская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19 136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15 098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D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0">
            <w:pPr>
              <w:spacing w:after="0" w:before="210" w:lineRule="auto"/>
              <w:rPr>
                <w:rFonts w:ascii="Times New Roman" w:cs="Times New Roman" w:eastAsia="Times New Roman" w:hAnsi="Times New Roman"/>
              </w:rPr>
            </w:pPr>
            <w:hyperlink r:id="rId16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Псковской области от 21.08.2024 N 282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1">
            <w:pPr>
              <w:spacing w:after="0" w:before="210" w:lineRule="auto"/>
              <w:rPr>
                <w:rFonts w:ascii="Times New Roman" w:cs="Times New Roman" w:eastAsia="Times New Roman" w:hAnsi="Times New Roman"/>
              </w:rPr>
            </w:pPr>
            <w:hyperlink r:id="rId164">
              <w:r w:rsidDel="00000000" w:rsidR="00000000" w:rsidRPr="00000000">
                <w:rPr>
                  <w:rFonts w:ascii="Times New Roman" w:cs="Times New Roman" w:eastAsia="Times New Roman" w:hAnsi="Times New Roman"/>
                  <w:color w:val="1a0dab"/>
                  <w:u w:val="single"/>
                  <w:rtl w:val="0"/>
                </w:rPr>
                <w:t xml:space="preserve">Ростовская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6">
            <w:pPr>
              <w:spacing w:after="0" w:before="210" w:lineRule="auto"/>
              <w:rPr>
                <w:rFonts w:ascii="Times New Roman" w:cs="Times New Roman" w:eastAsia="Times New Roman" w:hAnsi="Times New Roman"/>
              </w:rPr>
            </w:pPr>
            <w:hyperlink r:id="rId16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Ростовской области от 19.08.2024 N 547</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7">
            <w:pPr>
              <w:spacing w:after="0" w:before="210" w:lineRule="auto"/>
              <w:rPr>
                <w:rFonts w:ascii="Times New Roman" w:cs="Times New Roman" w:eastAsia="Times New Roman" w:hAnsi="Times New Roman"/>
              </w:rPr>
            </w:pPr>
            <w:hyperlink r:id="rId166">
              <w:r w:rsidDel="00000000" w:rsidR="00000000" w:rsidRPr="00000000">
                <w:rPr>
                  <w:rFonts w:ascii="Times New Roman" w:cs="Times New Roman" w:eastAsia="Times New Roman" w:hAnsi="Times New Roman"/>
                  <w:color w:val="1a0dab"/>
                  <w:u w:val="single"/>
                  <w:rtl w:val="0"/>
                </w:rPr>
                <w:t xml:space="preserve">Рязанская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C">
            <w:pPr>
              <w:spacing w:after="0" w:before="210" w:lineRule="auto"/>
              <w:rPr>
                <w:rFonts w:ascii="Times New Roman" w:cs="Times New Roman" w:eastAsia="Times New Roman" w:hAnsi="Times New Roman"/>
              </w:rPr>
            </w:pPr>
            <w:hyperlink r:id="rId16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Рязанской области от 09.07.2024 N 209</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D">
            <w:pPr>
              <w:spacing w:after="0" w:before="210" w:lineRule="auto"/>
              <w:rPr>
                <w:rFonts w:ascii="Times New Roman" w:cs="Times New Roman" w:eastAsia="Times New Roman" w:hAnsi="Times New Roman"/>
              </w:rPr>
            </w:pPr>
            <w:hyperlink r:id="rId168">
              <w:r w:rsidDel="00000000" w:rsidR="00000000" w:rsidRPr="00000000">
                <w:rPr>
                  <w:rFonts w:ascii="Times New Roman" w:cs="Times New Roman" w:eastAsia="Times New Roman" w:hAnsi="Times New Roman"/>
                  <w:color w:val="1a0dab"/>
                  <w:u w:val="single"/>
                  <w:rtl w:val="0"/>
                </w:rPr>
                <w:t xml:space="preserve">Самарская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16 669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E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14 335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16 169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2">
            <w:pPr>
              <w:spacing w:after="0" w:before="210" w:lineRule="auto"/>
              <w:rPr>
                <w:rFonts w:ascii="Times New Roman" w:cs="Times New Roman" w:eastAsia="Times New Roman" w:hAnsi="Times New Roman"/>
              </w:rPr>
            </w:pPr>
            <w:hyperlink r:id="rId16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Самарской области от 25.07.2024 N 557</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3">
            <w:pPr>
              <w:spacing w:after="0" w:before="210" w:lineRule="auto"/>
              <w:rPr>
                <w:rFonts w:ascii="Times New Roman" w:cs="Times New Roman" w:eastAsia="Times New Roman" w:hAnsi="Times New Roman"/>
              </w:rPr>
            </w:pPr>
            <w:hyperlink r:id="rId170">
              <w:r w:rsidDel="00000000" w:rsidR="00000000" w:rsidRPr="00000000">
                <w:rPr>
                  <w:rFonts w:ascii="Times New Roman" w:cs="Times New Roman" w:eastAsia="Times New Roman" w:hAnsi="Times New Roman"/>
                  <w:color w:val="1a0dab"/>
                  <w:u w:val="single"/>
                  <w:rtl w:val="0"/>
                </w:rPr>
                <w:t xml:space="preserve">Саратовская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14 896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16 237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12 811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14 449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8">
            <w:pPr>
              <w:spacing w:after="0" w:before="210" w:lineRule="auto"/>
              <w:rPr>
                <w:rFonts w:ascii="Times New Roman" w:cs="Times New Roman" w:eastAsia="Times New Roman" w:hAnsi="Times New Roman"/>
              </w:rPr>
            </w:pPr>
            <w:hyperlink r:id="rId17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Саратовской области от 13.08.2024 N 674-П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9">
            <w:pPr>
              <w:spacing w:after="0" w:before="210" w:lineRule="auto"/>
              <w:rPr>
                <w:rFonts w:ascii="Times New Roman" w:cs="Times New Roman" w:eastAsia="Times New Roman" w:hAnsi="Times New Roman"/>
              </w:rPr>
            </w:pPr>
            <w:hyperlink r:id="rId172">
              <w:r w:rsidDel="00000000" w:rsidR="00000000" w:rsidRPr="00000000">
                <w:rPr>
                  <w:rFonts w:ascii="Times New Roman" w:cs="Times New Roman" w:eastAsia="Times New Roman" w:hAnsi="Times New Roman"/>
                  <w:color w:val="1a0dab"/>
                  <w:u w:val="single"/>
                  <w:rtl w:val="0"/>
                </w:rPr>
                <w:t xml:space="preserve">Сахалинская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24 117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26 288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20 741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23 393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E">
            <w:pPr>
              <w:spacing w:after="0" w:before="210" w:lineRule="auto"/>
              <w:rPr>
                <w:rFonts w:ascii="Times New Roman" w:cs="Times New Roman" w:eastAsia="Times New Roman" w:hAnsi="Times New Roman"/>
              </w:rPr>
            </w:pPr>
            <w:hyperlink r:id="rId17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Сахалинской области от 19.07.2024 N 249</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F">
            <w:pPr>
              <w:spacing w:after="0" w:before="210" w:lineRule="auto"/>
              <w:rPr>
                <w:rFonts w:ascii="Times New Roman" w:cs="Times New Roman" w:eastAsia="Times New Roman" w:hAnsi="Times New Roman"/>
              </w:rPr>
            </w:pPr>
            <w:hyperlink r:id="rId174">
              <w:r w:rsidDel="00000000" w:rsidR="00000000" w:rsidRPr="00000000">
                <w:rPr>
                  <w:rFonts w:ascii="Times New Roman" w:cs="Times New Roman" w:eastAsia="Times New Roman" w:hAnsi="Times New Roman"/>
                  <w:color w:val="1a0dab"/>
                  <w:u w:val="single"/>
                  <w:rtl w:val="0"/>
                </w:rPr>
                <w:t xml:space="preserve">Свердловская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19 136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15 098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4">
            <w:pPr>
              <w:spacing w:after="0" w:before="210" w:lineRule="auto"/>
              <w:rPr>
                <w:rFonts w:ascii="Times New Roman" w:cs="Times New Roman" w:eastAsia="Times New Roman" w:hAnsi="Times New Roman"/>
              </w:rPr>
            </w:pPr>
            <w:hyperlink r:id="rId17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Свердловской области от 15.08.2024 N 530-ПП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5">
            <w:pPr>
              <w:spacing w:after="0" w:before="210" w:lineRule="auto"/>
              <w:rPr>
                <w:rFonts w:ascii="Times New Roman" w:cs="Times New Roman" w:eastAsia="Times New Roman" w:hAnsi="Times New Roman"/>
              </w:rPr>
            </w:pPr>
            <w:hyperlink r:id="rId176">
              <w:r w:rsidDel="00000000" w:rsidR="00000000" w:rsidRPr="00000000">
                <w:rPr>
                  <w:rFonts w:ascii="Times New Roman" w:cs="Times New Roman" w:eastAsia="Times New Roman" w:hAnsi="Times New Roman"/>
                  <w:color w:val="1a0dab"/>
                  <w:u w:val="single"/>
                  <w:rtl w:val="0"/>
                </w:rPr>
                <w:t xml:space="preserve">Смоленская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19 136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15 098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17 029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A">
            <w:pPr>
              <w:spacing w:after="0" w:before="210" w:lineRule="auto"/>
              <w:rPr>
                <w:rFonts w:ascii="Times New Roman" w:cs="Times New Roman" w:eastAsia="Times New Roman" w:hAnsi="Times New Roman"/>
              </w:rPr>
            </w:pPr>
            <w:hyperlink r:id="rId17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Смоленской области от 17.07.2024 N 528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B">
            <w:pPr>
              <w:spacing w:after="0" w:before="210" w:lineRule="auto"/>
              <w:rPr>
                <w:rFonts w:ascii="Times New Roman" w:cs="Times New Roman" w:eastAsia="Times New Roman" w:hAnsi="Times New Roman"/>
              </w:rPr>
            </w:pPr>
            <w:hyperlink r:id="rId178">
              <w:r w:rsidDel="00000000" w:rsidR="00000000" w:rsidRPr="00000000">
                <w:rPr>
                  <w:rFonts w:ascii="Times New Roman" w:cs="Times New Roman" w:eastAsia="Times New Roman" w:hAnsi="Times New Roman"/>
                  <w:color w:val="1a0dab"/>
                  <w:u w:val="single"/>
                  <w:rtl w:val="0"/>
                </w:rPr>
                <w:t xml:space="preserve">Тамбовская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14 718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16 043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12 784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0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14 276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0">
            <w:pPr>
              <w:spacing w:after="0" w:before="210" w:lineRule="auto"/>
              <w:rPr>
                <w:rFonts w:ascii="Times New Roman" w:cs="Times New Roman" w:eastAsia="Times New Roman" w:hAnsi="Times New Roman"/>
              </w:rPr>
            </w:pPr>
            <w:hyperlink r:id="rId17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Тамбовской области от 09.09.2024 N 554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1">
            <w:pPr>
              <w:spacing w:after="0" w:before="210" w:lineRule="auto"/>
              <w:rPr>
                <w:rFonts w:ascii="Times New Roman" w:cs="Times New Roman" w:eastAsia="Times New Roman" w:hAnsi="Times New Roman"/>
              </w:rPr>
            </w:pPr>
            <w:hyperlink r:id="rId180">
              <w:r w:rsidDel="00000000" w:rsidR="00000000" w:rsidRPr="00000000">
                <w:rPr>
                  <w:rFonts w:ascii="Times New Roman" w:cs="Times New Roman" w:eastAsia="Times New Roman" w:hAnsi="Times New Roman"/>
                  <w:color w:val="1a0dab"/>
                  <w:u w:val="single"/>
                  <w:rtl w:val="0"/>
                </w:rPr>
                <w:t xml:space="preserve">Тверская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18 942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16 857</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6">
            <w:pPr>
              <w:spacing w:after="0" w:before="210" w:lineRule="auto"/>
              <w:rPr>
                <w:rFonts w:ascii="Times New Roman" w:cs="Times New Roman" w:eastAsia="Times New Roman" w:hAnsi="Times New Roman"/>
              </w:rPr>
            </w:pPr>
            <w:hyperlink r:id="rId18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Тверской области от 27.09.2024 N 427-пп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7">
            <w:pPr>
              <w:spacing w:after="0" w:before="210" w:lineRule="auto"/>
              <w:rPr>
                <w:rFonts w:ascii="Times New Roman" w:cs="Times New Roman" w:eastAsia="Times New Roman" w:hAnsi="Times New Roman"/>
              </w:rPr>
            </w:pPr>
            <w:hyperlink r:id="rId182">
              <w:r w:rsidDel="00000000" w:rsidR="00000000" w:rsidRPr="00000000">
                <w:rPr>
                  <w:rFonts w:ascii="Times New Roman" w:cs="Times New Roman" w:eastAsia="Times New Roman" w:hAnsi="Times New Roman"/>
                  <w:color w:val="1a0dab"/>
                  <w:u w:val="single"/>
                  <w:rtl w:val="0"/>
                </w:rPr>
                <w:t xml:space="preserve">Томская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17 378 </w:t>
            </w:r>
            <w:hyperlink r:id="rId183">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18 942 </w:t>
            </w:r>
            <w:hyperlink r:id="rId184">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14 945 </w:t>
            </w:r>
            <w:hyperlink r:id="rId185">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16 857 </w:t>
            </w:r>
            <w:hyperlink r:id="rId186">
              <w:r w:rsidDel="00000000" w:rsidR="00000000" w:rsidRPr="00000000">
                <w:rPr>
                  <w:rFonts w:ascii="Times New Roman" w:cs="Times New Roman" w:eastAsia="Times New Roman" w:hAnsi="Times New Roman"/>
                  <w:color w:val="1a0dab"/>
                  <w:u w:val="single"/>
                  <w:rtl w:val="0"/>
                </w:rPr>
                <w:t xml:space="preserve">&lt;*&gt;</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C">
            <w:pPr>
              <w:spacing w:after="0" w:before="210" w:lineRule="auto"/>
              <w:rPr>
                <w:rFonts w:ascii="Times New Roman" w:cs="Times New Roman" w:eastAsia="Times New Roman" w:hAnsi="Times New Roman"/>
              </w:rPr>
            </w:pPr>
            <w:hyperlink r:id="rId18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Администрации Томской области от 30.07.2024 N 301а</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D">
            <w:pPr>
              <w:spacing w:after="0" w:before="210" w:lineRule="auto"/>
              <w:rPr>
                <w:rFonts w:ascii="Times New Roman" w:cs="Times New Roman" w:eastAsia="Times New Roman" w:hAnsi="Times New Roman"/>
              </w:rPr>
            </w:pPr>
            <w:hyperlink r:id="rId188">
              <w:r w:rsidDel="00000000" w:rsidR="00000000" w:rsidRPr="00000000">
                <w:rPr>
                  <w:rFonts w:ascii="Times New Roman" w:cs="Times New Roman" w:eastAsia="Times New Roman" w:hAnsi="Times New Roman"/>
                  <w:color w:val="1a0dab"/>
                  <w:u w:val="single"/>
                  <w:rtl w:val="0"/>
                </w:rPr>
                <w:t xml:space="preserve">Тульская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17 733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1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15 250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2">
            <w:pPr>
              <w:spacing w:after="0" w:before="210" w:lineRule="auto"/>
              <w:rPr>
                <w:rFonts w:ascii="Times New Roman" w:cs="Times New Roman" w:eastAsia="Times New Roman" w:hAnsi="Times New Roman"/>
              </w:rPr>
            </w:pPr>
            <w:hyperlink r:id="rId18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Тульской области от 29.08.2024 N 452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3">
            <w:pPr>
              <w:spacing w:after="0" w:before="210" w:lineRule="auto"/>
              <w:rPr>
                <w:rFonts w:ascii="Times New Roman" w:cs="Times New Roman" w:eastAsia="Times New Roman" w:hAnsi="Times New Roman"/>
              </w:rPr>
            </w:pPr>
            <w:hyperlink r:id="rId190">
              <w:r w:rsidDel="00000000" w:rsidR="00000000" w:rsidRPr="00000000">
                <w:rPr>
                  <w:rFonts w:ascii="Times New Roman" w:cs="Times New Roman" w:eastAsia="Times New Roman" w:hAnsi="Times New Roman"/>
                  <w:color w:val="1a0dab"/>
                  <w:u w:val="single"/>
                  <w:rtl w:val="0"/>
                </w:rPr>
                <w:t xml:space="preserve">Тюменская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17 733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15 250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8">
            <w:pPr>
              <w:spacing w:after="0" w:before="210" w:lineRule="auto"/>
              <w:rPr>
                <w:rFonts w:ascii="Times New Roman" w:cs="Times New Roman" w:eastAsia="Times New Roman" w:hAnsi="Times New Roman"/>
              </w:rPr>
            </w:pPr>
            <w:hyperlink r:id="rId19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Тюменской области от 29.07.2024 N 508-п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9">
            <w:pPr>
              <w:spacing w:after="0" w:before="210" w:lineRule="auto"/>
              <w:rPr>
                <w:rFonts w:ascii="Times New Roman" w:cs="Times New Roman" w:eastAsia="Times New Roman" w:hAnsi="Times New Roman"/>
              </w:rPr>
            </w:pPr>
            <w:hyperlink r:id="rId192">
              <w:r w:rsidDel="00000000" w:rsidR="00000000" w:rsidRPr="00000000">
                <w:rPr>
                  <w:rFonts w:ascii="Times New Roman" w:cs="Times New Roman" w:eastAsia="Times New Roman" w:hAnsi="Times New Roman"/>
                  <w:color w:val="1a0dab"/>
                  <w:u w:val="single"/>
                  <w:rtl w:val="0"/>
                </w:rPr>
                <w:t xml:space="preserve">Ульяновская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13 573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15 309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2E">
            <w:pPr>
              <w:spacing w:after="0" w:before="210" w:lineRule="auto"/>
              <w:rPr>
                <w:rFonts w:ascii="Times New Roman" w:cs="Times New Roman" w:eastAsia="Times New Roman" w:hAnsi="Times New Roman"/>
              </w:rPr>
            </w:pPr>
            <w:hyperlink r:id="rId19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Ульяновской области от 30.07.2024 N 436-П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F">
            <w:pPr>
              <w:spacing w:after="0" w:before="210" w:lineRule="auto"/>
              <w:rPr>
                <w:rFonts w:ascii="Times New Roman" w:cs="Times New Roman" w:eastAsia="Times New Roman" w:hAnsi="Times New Roman"/>
              </w:rPr>
            </w:pPr>
            <w:hyperlink r:id="rId194">
              <w:r w:rsidDel="00000000" w:rsidR="00000000" w:rsidRPr="00000000">
                <w:rPr>
                  <w:rFonts w:ascii="Times New Roman" w:cs="Times New Roman" w:eastAsia="Times New Roman" w:hAnsi="Times New Roman"/>
                  <w:color w:val="1a0dab"/>
                  <w:u w:val="single"/>
                  <w:rtl w:val="0"/>
                </w:rPr>
                <w:t xml:space="preserve">Челябинская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16 314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17 782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14 030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15 825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4">
            <w:pPr>
              <w:spacing w:after="0" w:before="210" w:lineRule="auto"/>
              <w:rPr>
                <w:rFonts w:ascii="Times New Roman" w:cs="Times New Roman" w:eastAsia="Times New Roman" w:hAnsi="Times New Roman"/>
              </w:rPr>
            </w:pPr>
            <w:hyperlink r:id="rId19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Челябинской области от 09.09.2024 N 516-П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5">
            <w:pPr>
              <w:spacing w:after="0" w:before="210" w:lineRule="auto"/>
              <w:rPr>
                <w:rFonts w:ascii="Times New Roman" w:cs="Times New Roman" w:eastAsia="Times New Roman" w:hAnsi="Times New Roman"/>
              </w:rPr>
            </w:pPr>
            <w:hyperlink r:id="rId196">
              <w:r w:rsidDel="00000000" w:rsidR="00000000" w:rsidRPr="00000000">
                <w:rPr>
                  <w:rFonts w:ascii="Times New Roman" w:cs="Times New Roman" w:eastAsia="Times New Roman" w:hAnsi="Times New Roman"/>
                  <w:color w:val="1a0dab"/>
                  <w:u w:val="single"/>
                  <w:rtl w:val="0"/>
                </w:rPr>
                <w:t xml:space="preserve">Ярославская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17 733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19 329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15 250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17 201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A">
            <w:pPr>
              <w:spacing w:after="0" w:before="210" w:lineRule="auto"/>
              <w:rPr>
                <w:rFonts w:ascii="Times New Roman" w:cs="Times New Roman" w:eastAsia="Times New Roman" w:hAnsi="Times New Roman"/>
              </w:rPr>
            </w:pPr>
            <w:hyperlink r:id="rId19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Ярославской области от 06.08.2024 N 820-п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B">
            <w:pPr>
              <w:spacing w:after="0" w:before="210" w:lineRule="auto"/>
              <w:rPr>
                <w:rFonts w:ascii="Times New Roman" w:cs="Times New Roman" w:eastAsia="Times New Roman" w:hAnsi="Times New Roman"/>
              </w:rPr>
            </w:pPr>
            <w:hyperlink r:id="rId198">
              <w:r w:rsidDel="00000000" w:rsidR="00000000" w:rsidRPr="00000000">
                <w:rPr>
                  <w:rFonts w:ascii="Times New Roman" w:cs="Times New Roman" w:eastAsia="Times New Roman" w:hAnsi="Times New Roman"/>
                  <w:color w:val="1a0dab"/>
                  <w:u w:val="single"/>
                  <w:rtl w:val="0"/>
                </w:rPr>
                <w:t xml:space="preserve">Севастополь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18 088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19 716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15 556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17 545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0">
            <w:pPr>
              <w:spacing w:after="0" w:before="210" w:lineRule="auto"/>
              <w:rPr>
                <w:rFonts w:ascii="Times New Roman" w:cs="Times New Roman" w:eastAsia="Times New Roman" w:hAnsi="Times New Roman"/>
              </w:rPr>
            </w:pPr>
            <w:hyperlink r:id="rId19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Севастополя от 05.09.2024 N 410-ПП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1">
            <w:pPr>
              <w:spacing w:after="0" w:before="210" w:lineRule="auto"/>
              <w:rPr>
                <w:rFonts w:ascii="Times New Roman" w:cs="Times New Roman" w:eastAsia="Times New Roman" w:hAnsi="Times New Roman"/>
              </w:rPr>
            </w:pPr>
            <w:hyperlink r:id="rId200">
              <w:r w:rsidDel="00000000" w:rsidR="00000000" w:rsidRPr="00000000">
                <w:rPr>
                  <w:rFonts w:ascii="Times New Roman" w:cs="Times New Roman" w:eastAsia="Times New Roman" w:hAnsi="Times New Roman"/>
                  <w:color w:val="1a0dab"/>
                  <w:u w:val="single"/>
                  <w:rtl w:val="0"/>
                </w:rPr>
                <w:t xml:space="preserve">Еврейская автономная область</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2">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22 166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3">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24 161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19 063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21 501</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6">
            <w:pPr>
              <w:spacing w:after="0" w:before="210" w:lineRule="auto"/>
              <w:rPr>
                <w:rFonts w:ascii="Times New Roman" w:cs="Times New Roman" w:eastAsia="Times New Roman" w:hAnsi="Times New Roman"/>
              </w:rPr>
            </w:pPr>
            <w:hyperlink r:id="rId201">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Еврейской автономной области от 06.08.2024 N 318-пп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7">
            <w:pPr>
              <w:spacing w:after="0" w:before="210" w:lineRule="auto"/>
              <w:rPr>
                <w:rFonts w:ascii="Times New Roman" w:cs="Times New Roman" w:eastAsia="Times New Roman" w:hAnsi="Times New Roman"/>
              </w:rPr>
            </w:pPr>
            <w:hyperlink r:id="rId202">
              <w:r w:rsidDel="00000000" w:rsidR="00000000" w:rsidRPr="00000000">
                <w:rPr>
                  <w:rFonts w:ascii="Times New Roman" w:cs="Times New Roman" w:eastAsia="Times New Roman" w:hAnsi="Times New Roman"/>
                  <w:color w:val="1a0dab"/>
                  <w:u w:val="single"/>
                  <w:rtl w:val="0"/>
                </w:rPr>
                <w:t xml:space="preserve">Ненецкий автономный округ</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8">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29 389</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9">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32 034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25 275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30 706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C">
            <w:pPr>
              <w:spacing w:after="0" w:before="210" w:lineRule="auto"/>
              <w:rPr>
                <w:rFonts w:ascii="Times New Roman" w:cs="Times New Roman" w:eastAsia="Times New Roman" w:hAnsi="Times New Roman"/>
              </w:rPr>
            </w:pPr>
            <w:hyperlink r:id="rId203">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администрации Ненецкого автономного округа от 02.09.2024 N 206-п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spacing w:after="0" w:before="210" w:lineRule="auto"/>
              <w:rPr>
                <w:rFonts w:ascii="Times New Roman" w:cs="Times New Roman" w:eastAsia="Times New Roman" w:hAnsi="Times New Roman"/>
              </w:rPr>
            </w:pPr>
            <w:hyperlink r:id="rId204">
              <w:r w:rsidDel="00000000" w:rsidR="00000000" w:rsidRPr="00000000">
                <w:rPr>
                  <w:rFonts w:ascii="Times New Roman" w:cs="Times New Roman" w:eastAsia="Times New Roman" w:hAnsi="Times New Roman"/>
                  <w:color w:val="1a0dab"/>
                  <w:u w:val="single"/>
                  <w:rtl w:val="0"/>
                </w:rPr>
                <w:t xml:space="preserve">Ханты-Мансийский автономный округ - Югра</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E">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21 252</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4F">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23 165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0">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18 334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1">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21 286</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2">
            <w:pPr>
              <w:spacing w:after="0" w:before="210" w:lineRule="auto"/>
              <w:rPr>
                <w:rFonts w:ascii="Times New Roman" w:cs="Times New Roman" w:eastAsia="Times New Roman" w:hAnsi="Times New Roman"/>
              </w:rPr>
            </w:pPr>
            <w:hyperlink r:id="rId205">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Ханты-Мансийского автономного округа - Югры от 09.09.2024 N 326-п</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spacing w:after="0" w:before="210" w:lineRule="auto"/>
              <w:rPr>
                <w:rFonts w:ascii="Times New Roman" w:cs="Times New Roman" w:eastAsia="Times New Roman" w:hAnsi="Times New Roman"/>
              </w:rPr>
            </w:pPr>
            <w:hyperlink r:id="rId206">
              <w:r w:rsidDel="00000000" w:rsidR="00000000" w:rsidRPr="00000000">
                <w:rPr>
                  <w:rFonts w:ascii="Times New Roman" w:cs="Times New Roman" w:eastAsia="Times New Roman" w:hAnsi="Times New Roman"/>
                  <w:color w:val="1a0dab"/>
                  <w:u w:val="single"/>
                  <w:rtl w:val="0"/>
                </w:rPr>
                <w:t xml:space="preserve">Чукотский автономный округ</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4">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46 283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5">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50 448</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6">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39 803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7">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44 895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8">
            <w:pPr>
              <w:spacing w:after="0" w:before="210" w:lineRule="auto"/>
              <w:rPr>
                <w:rFonts w:ascii="Times New Roman" w:cs="Times New Roman" w:eastAsia="Times New Roman" w:hAnsi="Times New Roman"/>
              </w:rPr>
            </w:pPr>
            <w:hyperlink r:id="rId207">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Чукотского автономного округа от 26.08.2024 N 294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9">
            <w:pPr>
              <w:spacing w:after="0" w:before="210" w:lineRule="auto"/>
              <w:rPr>
                <w:rFonts w:ascii="Times New Roman" w:cs="Times New Roman" w:eastAsia="Times New Roman" w:hAnsi="Times New Roman"/>
              </w:rPr>
            </w:pPr>
            <w:hyperlink r:id="rId208">
              <w:r w:rsidDel="00000000" w:rsidR="00000000" w:rsidRPr="00000000">
                <w:rPr>
                  <w:rFonts w:ascii="Times New Roman" w:cs="Times New Roman" w:eastAsia="Times New Roman" w:hAnsi="Times New Roman"/>
                  <w:color w:val="1a0dab"/>
                  <w:u w:val="single"/>
                  <w:rtl w:val="0"/>
                </w:rPr>
                <w:t xml:space="preserve">Ямало-Ненецкий автономный округ</w:t>
              </w:r>
            </w:hyperlink>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A">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24 294</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B">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26 480</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C">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20 893</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D">
            <w:pPr>
              <w:spacing w:after="0" w:before="21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23 565</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5E">
            <w:pPr>
              <w:spacing w:after="0" w:before="210" w:lineRule="auto"/>
              <w:rPr>
                <w:rFonts w:ascii="Times New Roman" w:cs="Times New Roman" w:eastAsia="Times New Roman" w:hAnsi="Times New Roman"/>
              </w:rPr>
            </w:pPr>
            <w:hyperlink r:id="rId209">
              <w:r w:rsidDel="00000000" w:rsidR="00000000" w:rsidRPr="00000000">
                <w:rPr>
                  <w:rFonts w:ascii="Times New Roman" w:cs="Times New Roman" w:eastAsia="Times New Roman" w:hAnsi="Times New Roman"/>
                  <w:color w:val="1a0dab"/>
                  <w:u w:val="single"/>
                  <w:rtl w:val="0"/>
                </w:rPr>
                <w:t xml:space="preserve">Постановление</w:t>
              </w:r>
            </w:hyperlink>
            <w:r w:rsidDel="00000000" w:rsidR="00000000" w:rsidRPr="00000000">
              <w:rPr>
                <w:rFonts w:ascii="Times New Roman" w:cs="Times New Roman" w:eastAsia="Times New Roman" w:hAnsi="Times New Roman"/>
                <w:rtl w:val="0"/>
              </w:rPr>
              <w:t xml:space="preserve"> Правительства Ямало-Ненецкого автономного округа от 05.08.2024 N 419-П</w:t>
            </w:r>
          </w:p>
        </w:tc>
      </w:tr>
    </w:tb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Приложение 6.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Система избирательных комиссий в РФ в настоящее время</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настоящее время в Российской Федерации предусмотрены шесть уровней избирательных комиссий: </w:t>
      </w:r>
    </w:p>
    <w:p w:rsidR="00000000" w:rsidDel="00000000" w:rsidP="00000000" w:rsidRDefault="00000000" w:rsidRPr="00000000" w14:paraId="000002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Центральная избирательная комиссия (ЦИК РФ);</w:t>
      </w:r>
    </w:p>
    <w:p w:rsidR="00000000" w:rsidDel="00000000" w:rsidP="00000000" w:rsidRDefault="00000000" w:rsidRPr="00000000" w14:paraId="000002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избирательные комиссии субъектов Федерации;</w:t>
      </w:r>
    </w:p>
    <w:p w:rsidR="00000000" w:rsidDel="00000000" w:rsidP="00000000" w:rsidRDefault="00000000" w:rsidRPr="00000000" w14:paraId="000002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территориальные избирательные комиссии (образуются, как правило, в муниципальных районах, средних по размеру городах, не входящих в состав муниципальных районов, и административных районах внутри крупных городов), обычно этим статусом наделяются избирательные комиссии муниципальных образований;</w:t>
      </w:r>
    </w:p>
    <w:p w:rsidR="00000000" w:rsidDel="00000000" w:rsidP="00000000" w:rsidRDefault="00000000" w:rsidRPr="00000000" w14:paraId="000002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2022 - избирательные комиссии муниципальных образований (создаются внутри конкретного муниципалитета); </w:t>
      </w:r>
    </w:p>
    <w:p w:rsidR="00000000" w:rsidDel="00000000" w:rsidP="00000000" w:rsidRDefault="00000000" w:rsidRPr="00000000" w14:paraId="000002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окружные избирательные комиссии (образуются в одномандатных и многомандатных мажоритарных избирательных округах);</w:t>
      </w:r>
    </w:p>
    <w:p w:rsidR="00000000" w:rsidDel="00000000" w:rsidP="00000000" w:rsidRDefault="00000000" w:rsidRPr="00000000" w14:paraId="000002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056"/>
        </w:tabs>
        <w:spacing w:after="0" w:before="0" w:line="288" w:lineRule="auto"/>
        <w:ind w:left="1056"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участковые избирательные комиссии (непосредственно проводят голосование в день выборов, один участок объединяет до 3 тысяч избирателей).</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Центризбирком РФ, согласно законодательству, состоит из 15 членов (по 5 – Президент, СФ, Госдума РФ). С 1994 членом ЦИК мог быть избран гражданин РФ, имеющий высшее юридическое образование или ученую степень в области права (с 2007 г. – высшее профессиональное, с 2013 г. – высшее образование).</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Комиссия субъекта Федерации от 10 до 14 человек – поровну губернатором и региональным парламентом на основе предложений политических партий, выдвинувших списки кандидатов, допущенные к распределению депутатских мандатов в Госдуме РФ и законодательном органе государственной власти соответствующего субъекта Федерации. По предложениям указанных выше партий должно быть назначено не менее одной второй (т.е. 50%) от назначаемого числа членов комиссии. Также учитываются предложения представительных органов муниципальных образований, комиссии субъекта Федерации предыдущего состава.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1997 законодательство не предусматривало обязательного включения в состав избирательных комиссий с правом решающего голоса представителей политических общественных объединений, и в этот период представительство в комиссиях политических партий (особенно оппозиционных) было мини-мальным. С 1999 треть, с 2002 половина</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2002 года регионы сами формировали свои комиссии, однако в 2002 году в Федеральном законе №67-ФЗ «Об основных гарантиях…» появилась норма, согласно которой законодательный орган и глава региона обязаны назначить не менее одного члена избирательной комиссии на основе поступивших предложений ЦИК РФ (т.е. 2 члена комиссии назначаются по предложению ЦИК).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этом было введено правило, что председатель избирательной комиссии субъекта Российской Федерации избирается на первом заседании данной комиссии по предложению ЦИК РФ. Таким образом, региональные комиссии были фактически подчинены ЦИК.</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аналогичной схеме формировались муниципальные комиссии (в их отношении роль ЦИК играет региональный избирком) - от 6 членов в небольших поселениях до 12 членов в крупных муниципальных районах и больших городах. Разница в том, что членов избирательной комиссии назначает уже исключительно представительный орган местного самоуправления без участия администрации. На федеральных выборах муниципальные комиссии обычно наделялись полномочиями территориальных комиссий по проведению процедуры федеральных выборов на территории муниципалитета.</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Институт избирательных комиссий муниципальных образований (ИКМО) упразднен с 2022. Это произошло 14 марта 2022 года, когда был принят Федеральный закон №60-ФЗ «О внесении изменений в отдельные законодательные акты Российской Федерации».  Согласно закону, полномочия по организации и проведению выборов и референдумов муниципального уровня возлагаются на территориальные избирательные комиссии (ТИК). По состоянию на 1 марта 2022 года в 56 регионах насчитывалось 2542 муниципальных избиркома, ко 2 декабря 2022 были ликвидированы 2459 из них, еще 83 ИКМО в 24 регионах находились в процессе ликвидации.</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Далее идет прямая иерархия: окружные (на региональных и местных выборах при наличии мажоритарных округов) и участковые комиссии назначаются уже исключительно решениями вышестоящей комиссии.</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Ранее ЦИК и региональные избиркомы формировались сроком на 4 года, однако с 2011 срок их полномочий увеличен до 5 лет. В соответствии с Федеральным законом от 2 октября 2012 года № 157-ФЗ осуществлен переход к формированию участковых избирательных комиссий с 5-летним сроком полномочий.</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Приложение 7.</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Избирательная система США</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США нет даже подводящего единые результаты Центризбиркома (формально существующая Федеральная избирательная комиссия из 6 человек собирает и обобщает лишь информацию о финансировании кампании, доходах и расходах кандидатов и комитетов их сторонников). В 2002 создана Election Assistance Comission, которая выступает лишь в качестве координационного центра и ресурса информации о проведении выборов,  разрабатывает рекомендации по организации системы голосования, занимается сертификацией оборудования для голосования и т.д. Согласно статье 1 Конституции США любые споры о легитимности избрания депутата Палаты представителей или сенатора решает та палата, членом которой он является.</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 коллегии выборщиков и раздельных избирательных систем штатов прямое следствие структуры американского  государства. Она следствие стремления защитить представительство и позиции как больших, так и малых (по населению) штатов. Так в Сенате все штаты, большие и малые, имеют по 2 сенатора, в Палату представителей каждый штат избирает не менее одного депутата и численность палаты (сейчас 435 депутатов)  может меняться, чтобы справедливо распределить округа между штатами. Количество тех самых выборщиков от каждого штата равно сумме избираемых от него конгрессменов и сенаторов (то есть не менее 3 от штата). Также 3 выборщиков имеет с 1961 года федеральный округ Колумбия (то есть столица страны Вашингтон).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Каждый штат сам решает, как и кого он избирает, будь то выборщики, губернатор или сенатор от штата. Так длительное время сенаторы избирались законодательными собраниями штатов, пока в 1913 не была принята 17-я поправка к конституции о их прямых выборах.  Но и сейчас в каждом штате свои правила того, как проводятся выборы сенаторов (один или два тура), как замещается вакансия, если она появляется, свои правила выборов губернаторов, где-то на 2 года, где-то на 4, где с правом избрания на следующий срок, где-то без него.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Отличается порядок голосования и его организация в разных штатах. Где-то есть досрочное голосование (в 33 штатах и округе Колумбия), где-то его нет, у него везде разные сроки. К примеру, в Мэриленде досрочно может проголосовать любой желающий, а в Вирджинии только тот, кто подтвердит свое отсутствие в день выборов (absentee voting). В Вашингтоне, Орегоне и Колорадо избиратели голосуют не на участках, а по почте.  Примерно за три недели до дня выборов избиратели получают конверт с бюллетенем, инструкциями и конвертом для обратной отправки. Начиная с 1 ноября можно заехать на пункты голосования и опустить письмо с бюллетенем в ящик для голосования, можно отправить его по почте. Отличается перечень документов, по которым можно голосовать, отличается способ голосования.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Сейчас почти везде голосование происходит через бумажный бюллетень опускаемый через электронный сканер, ручной подсчет без сканера остался в Нью-Гэмпшире и кое-где в Вирджинии, знаменитые «бюллетени с дырками» (которые надо было проколоть напротив выбранного кандидата в 2000 на выборах во Флориде) уже отменены. </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Иногда можно голосовать даже без документа (в маленьких городках все друг друга знают), при отсутствии ID иногда можно проголосовать по Provisional ballot (то есть вам выдают бюллетень, но вы не сбрасываете его в урну через сканер,  он запечатывается, и вам дается несколько дней на то, чтобы снова прийти в комиссию и подтвердить свою личность, тогда бюллетень добавят в общую базу).  Никакой единой официальной базы результатов голосования нет, каждый округ или город сами публикуют результаты голосования по отдельным участкам. Остальное – обобщают в первую очередь СМИ и аналитики. В 35 штатах организацией выборов на уровне штата руководит госсекретарь штата (избирается населением), в 15 существуют по-разному формируемые избирательные комиссии штатов. Комиссии штатов отвечают в первую очередь за организацию системы голосования, следят за техническим оснащением и т.д. Само голосование проводится примерно 7000 муниципалитетов (округа, то есть county, и города), которые формируют участковые комиссии и несут основные расходы по обеспечению работы участков. Причем комиссии на обычных участках, и на участках досрочного голосования разные по составу.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Именно благодаря этой системе американского федерализма, множественных сдержек и противовесов, где самые разные органы власти имеют одинаково полученную от граждан прямую легитимность и контролируют друг друга, и возможна американская демократия и господство закона, которое заставляет власть периодически меняться и передавать бразды правления оппонентам.  Конгресс ограничивает Президента, штаты ограничивают их обоих, внутри штатов сдерживают друг друга губернатор, законодательное собрание штата, а также непосредственно избираемые населением генеральный прокурор и государственный секретарь штата, их всех уже сдерживает также состоящее из разных структур местное самоуправление, где избираются местные советы, школьные советы, судьи, шерифы и т.д. У каждого свои полномочия, которые никто не может отнять. Организовать фальсификации при такой системе, где все следят друг за другом и вся информация, включая списки избирателей, открыта конкурирующим сторонам, почти невозможно. Имевшиеся в прошлом проблемы (часто пишут о якобы махинациях в пользу Кеннеди в 1960 в Иллинойсе) если и существовали, то в совершенно другую эпоху другой информационной среды.</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Проблемы, которые сейчас есть на американских выборах, связаны не с несуществующими фальсификациями, а с попытками мешать голосованию тех или иных групп избирателей.  Существует проблема джерримендеринга (манипуляций с нарезкой округов), когда на уровне штатов в свою пользу границы округов обычно кроит большинство в легислатуре штата, причем с этим борются и даже на судебном уровне.  Есть проблема дискриминации меньшинств и уменьшения их доля при голосовании – она заметна в южных штатах и с ней борются местные НКО. В ходе борьбы за гражданские права в 1960-е был принят  закон об избирательных правах 1965 года (Voting Rights Act). Согласно этому положению штаты, в которых афроамериканское население ранее подвергалось дискриминации, были обязаны согласовывать с федеральным правительством любые изменения в процедуре голосования. Действие закона распространялось на такие штаты, как Алабама, Аляска, Аризона, Джорджия, Луизиана, Миссисипи, Южная Каролина, Техас, Виргиния и ряд округов и муниципалитетов еще в шести штатах.  Данный закон был опротестован и отменен Верховным судом США в июне 2013. Протест внес город Калери в штате Алабама, представители которого посчитали, что «расизм и дискриминация являются пережитками прошлого, а потому чернокожее население более не нуждается в подобной правовой поддержке». Решение о признании части указанного закона неконституционной было принято пятью судьями из девяти. В решении, в частности, говорилось о том, что «Америка сильно изменилась». После этого ситуация в ряде штатов ухудшилась – доминирующие в них республиканцы, которые обычно не ладят с меньшинствами, постарались сделать все, чтобы максимально ограничить их участие в выборах. К примеру, это касалось мест расположения участков в местах компактного проживания таких меньшинств, чтобы им стало неудобно добираться до мест голосования. В Северной Каролине, где местное афроамериканское население имело привычку голосовать досрочно, перед выборами 2016 просто отменили досрочное голосование как таковое. В Техасе, где сильна латиноамериканская диаспора, ввели существенные ограничения по видам документов, по которым можно голосовать, исключив таким образом несколько сот тысяч человек из процесса.</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8"/>
          <w:szCs w:val="28"/>
          <w:rtl w:val="0"/>
        </w:rPr>
        <w:t xml:space="preserve">Приложение 8.</w:t>
      </w:r>
    </w:p>
    <w:p w:rsidR="00000000" w:rsidDel="00000000" w:rsidP="00000000" w:rsidRDefault="00000000" w:rsidRPr="00000000" w14:paraId="00000283">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Законы, подлежащие полной отмене или частичному изменению</w:t>
      </w:r>
    </w:p>
    <w:p w:rsidR="00000000" w:rsidDel="00000000" w:rsidP="00000000" w:rsidRDefault="00000000" w:rsidRPr="00000000" w14:paraId="00000284">
      <w:pPr>
        <w:spacing w:before="240" w:line="288.00000000000006" w:lineRule="auto"/>
        <w:ind w:firstLine="2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Подлежат полной отмене:</w:t>
      </w:r>
    </w:p>
    <w:p w:rsidR="00000000" w:rsidDel="00000000" w:rsidP="00000000" w:rsidRDefault="00000000" w:rsidRPr="00000000" w14:paraId="00000285">
      <w:pPr>
        <w:numPr>
          <w:ilvl w:val="0"/>
          <w:numId w:val="1"/>
        </w:numPr>
        <w:spacing w:after="0" w:afterAutospacing="0" w:before="24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от 4 апреля 2005 года № 32-ФЗ «Об Общественной палате Российской Федерации» - ЗАКОН ОТМЕНЯЕТСЯ, ОБЩЕСТВЕННАЯ ПАЛАТА УПРАЗДНЯЕТСЯ.</w:t>
      </w:r>
    </w:p>
    <w:p w:rsidR="00000000" w:rsidDel="00000000" w:rsidP="00000000" w:rsidRDefault="00000000" w:rsidRPr="00000000" w14:paraId="00000286">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 ЗАКОН ОТМЕНЯЕТСЯ В ПОЛНОМ ОБЪЕМЕ</w:t>
      </w:r>
    </w:p>
    <w:p w:rsidR="00000000" w:rsidDel="00000000" w:rsidP="00000000" w:rsidRDefault="00000000" w:rsidRPr="00000000" w14:paraId="00000287">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от 25 июля 2002 года № 114-ФЗ «О противодействии экстремистской деятельности» - ЗАКОН ОТМЕНЯЕТСЯ В ПОЛНОМ ОБЪЕМЕ</w:t>
      </w:r>
    </w:p>
    <w:p w:rsidR="00000000" w:rsidDel="00000000" w:rsidP="00000000" w:rsidRDefault="00000000" w:rsidRPr="00000000" w14:paraId="00000288">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19 июня 2004 года N 54-ФЗ «О собраниях, митингах, демонстрациях, шествиях и пикетированиях» - ЗАКОН ОТМЕНЯЕТСЯ В ПОЛНОМ ОБЪЕМЕ.</w:t>
      </w:r>
    </w:p>
    <w:p w:rsidR="00000000" w:rsidDel="00000000" w:rsidP="00000000" w:rsidRDefault="00000000" w:rsidRPr="00000000" w14:paraId="00000289">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от 25 июля 2006 года № 128-ФЗ (о запрете лицам с двойным гражданством и видом на жительство в иных государствах работать в составе избирательных комиссий) - ЗАКОН ОТМЕНЯЕТСЯ В ПОЛНОМ ОБЪЕМЕ.</w:t>
      </w:r>
    </w:p>
    <w:p w:rsidR="00000000" w:rsidDel="00000000" w:rsidP="00000000" w:rsidRDefault="00000000" w:rsidRPr="00000000" w14:paraId="0000028A">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РФ N 121-ФЗ от 20 июля 2012 года «О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 - ЗАКОН ОТМЕНЯЕТСЯ В ПОЛНОМ ОБЪЕМЕ СО ВСЕМИ ПОСЛЕДУЮЩИМИ ДОПОЛНЕНИЯМИ;</w:t>
      </w:r>
    </w:p>
    <w:p w:rsidR="00000000" w:rsidDel="00000000" w:rsidP="00000000" w:rsidRDefault="00000000" w:rsidRPr="00000000" w14:paraId="0000028B">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23.05.2015 № 129-ФЗ «О внесении изменений в отдельные законодательные акты Российской Федерации» (закон о нежелательных организациях) - ЗАКОН ОТМЕНЯЕТСЯ В ПОЛНОМ ОБЪЕМЕ СО ВСЕМИ </w:t>
        <w:tab/>
        <w:t xml:space="preserve">ПОСЛЕДУЮЩИМИ ДОПОЛНЕНИЯМИ;</w:t>
      </w:r>
    </w:p>
    <w:p w:rsidR="00000000" w:rsidDel="00000000" w:rsidP="00000000" w:rsidRDefault="00000000" w:rsidRPr="00000000" w14:paraId="0000028C">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23 мая 2020 №153-ФЗ «О внесении </w:t>
        <w:tab/>
        <w:t xml:space="preserve">изменений в отдельные законодательные акты Российской Федерации» (о запрете баллотироваться ранее осужденным по статьям средней тяжести) - ЗАКОН ОТМЕНЯЕТСЯ В ПОЛНОМ ОБЪЕМЕ;</w:t>
      </w:r>
    </w:p>
    <w:p w:rsidR="00000000" w:rsidDel="00000000" w:rsidP="00000000" w:rsidRDefault="00000000" w:rsidRPr="00000000" w14:paraId="0000028D">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 398-ФЗ от 28 декабря 2013 года «О </w:t>
        <w:tab/>
        <w:t xml:space="preserve">внесении изменений в Федеральный закон «Об информации, информационных технологиях и о защите информации». </w:t>
        <w:tab/>
        <w:t xml:space="preserve">(закон о блокировке экстремистских сайтов - позволяет Роскомнадзору по предписанию Генпрокуратуры РФ производить немедленную блокировку без решения суда сайтов, распространяющих призывы к массовым беспорядкам и с другой экстремистской информацией) - ЗАКОН ОТМЕНЯЕТСЯ В ПОЛНОМ ОБЪЕМЕ.</w:t>
      </w:r>
    </w:p>
    <w:p w:rsidR="00000000" w:rsidDel="00000000" w:rsidP="00000000" w:rsidRDefault="00000000" w:rsidRPr="00000000" w14:paraId="0000028E">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14 октября 2014 г. № 305-ФЗ "О внесении изменений в Закон Российской Федерации "О средствах массовой информации" (ограничивает долю иностранных инвесторов в не более чем 20% акций российского СМИ, запрещает </w:t>
        <w:tab/>
        <w:t xml:space="preserve">иностранным физическим и юридическим лицам, гражданам РФ с двойным гражданством </w:t>
        <w:tab/>
        <w:t xml:space="preserve">и лицам без гражданства входить в число учредителей СМИ) - ЗАКОН ОТМЕНЯЕТСЯ В ПОЛНОМ ОБЪЕМЕ.</w:t>
      </w:r>
    </w:p>
    <w:p w:rsidR="00000000" w:rsidDel="00000000" w:rsidP="00000000" w:rsidRDefault="00000000" w:rsidRPr="00000000" w14:paraId="0000028F">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(«закон Димы Яковлева») - ЗАКОН ОТМЕНЯЕТСЯ В ПОЛНОМ ОБЪЕМЕ.</w:t>
      </w:r>
    </w:p>
    <w:p w:rsidR="00000000" w:rsidDel="00000000" w:rsidP="00000000" w:rsidRDefault="00000000" w:rsidRPr="00000000" w14:paraId="00000290">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29 июня 2013 г. № 135-ФЗ "О внесении изменений в статью 5 Федерального закона "О защите детей от информации, причиняющей вред их здоровью и развитию" и отдельные законодательные акты РФ Федерации в целях защиты детей от информации, пропагандирующей отрицание традиционных семейных ценностей" - </w:t>
        <w:tab/>
        <w:t xml:space="preserve">ЗАКОН ОТМЕНЯЕТСЯ В ПОЛНОМ ОБЪЕМЕ.</w:t>
      </w:r>
    </w:p>
    <w:p w:rsidR="00000000" w:rsidDel="00000000" w:rsidP="00000000" w:rsidRDefault="00000000" w:rsidRPr="00000000" w14:paraId="00000291">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закон от 2 июля 2013 года № 187-ФЗ «О внесении изменений в законодательные акты </w:t>
        <w:tab/>
        <w:t xml:space="preserve">Российской Федерации по вопросам защиты </w:t>
        <w:tab/>
        <w:t xml:space="preserve">интеллектуальных прав в </w:t>
        <w:tab/>
        <w:t xml:space="preserve">информационно-телекоммуникационных сетях» (также известен как «Антипиратский закон», «Закон против интернета» и «Закон о произвольных блокировках») и Федеральный закон от 1 июля 2017 г. N 156-ФЗ "О внесении изменений в Федеральный закон "Об информации, информационных технологиях и о защите информации" - ЗАКОНЫ ОТМЕНЯЮТСЯ В ПОЛНОМ ОБЪЕМЕ.</w:t>
      </w:r>
    </w:p>
    <w:p w:rsidR="00000000" w:rsidDel="00000000" w:rsidP="00000000" w:rsidRDefault="00000000" w:rsidRPr="00000000" w14:paraId="00000292">
      <w:pPr>
        <w:numPr>
          <w:ilvl w:val="0"/>
          <w:numId w:val="1"/>
        </w:numPr>
        <w:spacing w:after="24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Законы от 4 марта 2022, которые вносят поправки в Уголовный, Уголовно-процессуальный и Административный кодексы РФ с наказанием за ложную информацию и дискредитацию ВС РФ, а также за призывы к санкциям против России.</w:t>
      </w:r>
    </w:p>
    <w:p w:rsidR="00000000" w:rsidDel="00000000" w:rsidP="00000000" w:rsidRDefault="00000000" w:rsidRPr="00000000" w14:paraId="00000293">
      <w:pPr>
        <w:spacing w:before="240" w:line="288.00000000000006" w:lineRule="auto"/>
        <w:ind w:firstLine="2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Подлежат либо частичному пересмотру, либо полной отмене и принятию в новой редакции:</w:t>
      </w:r>
    </w:p>
    <w:p w:rsidR="00000000" w:rsidDel="00000000" w:rsidP="00000000" w:rsidRDefault="00000000" w:rsidRPr="00000000" w14:paraId="00000294">
      <w:pPr>
        <w:numPr>
          <w:ilvl w:val="0"/>
          <w:numId w:val="5"/>
        </w:numPr>
        <w:spacing w:after="0" w:afterAutospacing="0" w:before="24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000000" w:rsidDel="00000000" w:rsidP="00000000" w:rsidRDefault="00000000" w:rsidRPr="00000000" w14:paraId="00000295">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12 июня 2002 года № 67-ФЗ «Об основных гарантиях избирательных прав </w:t>
        <w:tab/>
        <w:t xml:space="preserve">и права на участие в референдуме граждан </w:t>
        <w:tab/>
        <w:t xml:space="preserve">Российской Федерации»;</w:t>
      </w:r>
    </w:p>
    <w:p w:rsidR="00000000" w:rsidDel="00000000" w:rsidP="00000000" w:rsidRDefault="00000000" w:rsidRPr="00000000" w14:paraId="00000296">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11 июля 2001 года № 95-ФЗ «О политических партиях»;</w:t>
      </w:r>
    </w:p>
    <w:p w:rsidR="00000000" w:rsidDel="00000000" w:rsidP="00000000" w:rsidRDefault="00000000" w:rsidRPr="00000000" w14:paraId="00000297">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22 февраля 2014 года № 20-ФЗ «О выборах депутатов Государственной Думы Федерального Собрания Российской </w:t>
        <w:tab/>
        <w:t xml:space="preserve">Федерации»;</w:t>
      </w:r>
    </w:p>
    <w:p w:rsidR="00000000" w:rsidDel="00000000" w:rsidP="00000000" w:rsidRDefault="00000000" w:rsidRPr="00000000" w14:paraId="00000298">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закон от 3 декабря 2012 года № 229-ФЗ «О порядке формирования Совета Федерации Федерального Собрания Российской Федерации»;</w:t>
      </w:r>
    </w:p>
    <w:p w:rsidR="00000000" w:rsidDel="00000000" w:rsidP="00000000" w:rsidRDefault="00000000" w:rsidRPr="00000000" w14:paraId="00000299">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sz w:val="22"/>
          <w:szCs w:val="22"/>
          <w:rtl w:val="0"/>
        </w:rPr>
        <w:t xml:space="preserve">Федеральный </w:t>
        <w:tab/>
        <w:t xml:space="preserve">конституционный закон от 17 декабря 2001 г. N 6-ФКЗ "О порядке принятия в Российскую Федерацию и образования в ее составе нового субъекта Российской Федерации" (в нем вообще отсутствуют статьи о возможности разделения субъектов)</w:t>
      </w:r>
    </w:p>
    <w:p w:rsidR="00000000" w:rsidDel="00000000" w:rsidP="00000000" w:rsidRDefault="00000000" w:rsidRPr="00000000" w14:paraId="0000029A">
      <w:pPr>
        <w:numPr>
          <w:ilvl w:val="0"/>
          <w:numId w:val="4"/>
        </w:numPr>
        <w:spacing w:after="240" w:before="0" w:beforeAutospacing="0" w:line="276" w:lineRule="auto"/>
        <w:ind w:left="720" w:hanging="360"/>
        <w:rPr>
          <w:rFonts w:ascii="Arial" w:cs="Arial" w:eastAsia="Arial" w:hAnsi="Arial"/>
          <w:sz w:val="22"/>
          <w:szCs w:val="22"/>
        </w:rPr>
      </w:pPr>
      <w:r w:rsidDel="00000000" w:rsidR="00000000" w:rsidRPr="00000000">
        <w:rPr>
          <w:rFonts w:ascii="Times New Roman" w:cs="Times New Roman" w:eastAsia="Times New Roman" w:hAnsi="Times New Roman"/>
          <w:b w:val="1"/>
          <w:bCs w:val="1"/>
          <w:sz w:val="22"/>
          <w:szCs w:val="22"/>
          <w:rtl w:val="0"/>
        </w:rPr>
        <w:t xml:space="preserve">Проводится амнистия и полная реабилитация</w:t>
      </w:r>
      <w:r w:rsidDel="00000000" w:rsidR="00000000" w:rsidRPr="00000000">
        <w:rPr>
          <w:rFonts w:ascii="Times New Roman" w:cs="Times New Roman" w:eastAsia="Times New Roman" w:hAnsi="Times New Roman"/>
          <w:sz w:val="22"/>
          <w:szCs w:val="22"/>
          <w:rtl w:val="0"/>
        </w:rPr>
        <w:t xml:space="preserve"> осужденных по политическим статьям;</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r>
    </w:p>
    <w:p w:rsidR="00000000" w:rsidDel="00000000" w:rsidP="00000000" w:rsidRDefault="00000000" w:rsidRPr="00000000" w14:paraId="0000029D">
      <w:pPr>
        <w:spacing w:line="288"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Приложение 9.</w:t>
      </w:r>
    </w:p>
    <w:p w:rsidR="00000000" w:rsidDel="00000000" w:rsidP="00000000" w:rsidRDefault="00000000" w:rsidRPr="00000000" w14:paraId="0000029E">
      <w:pPr>
        <w:spacing w:line="288"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9F">
      <w:pPr>
        <w:spacing w:line="288"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rtl w:val="0"/>
        </w:rPr>
        <w:t xml:space="preserve">Распределение мандатов между группами регионов по итогам выборов Госдумы РФ 2007 года</w:t>
      </w:r>
      <w:r w:rsidDel="00000000" w:rsidR="00000000" w:rsidRPr="00000000">
        <w:rPr>
          <w:rFonts w:ascii="Times New Roman" w:cs="Times New Roman" w:eastAsia="Times New Roman" w:hAnsi="Times New Roman"/>
          <w:b w:val="1"/>
          <w:bCs w:val="1"/>
          <w:sz w:val="22"/>
          <w:szCs w:val="22"/>
          <w:rtl w:val="0"/>
        </w:rPr>
        <w:br w:type="textWrapping"/>
      </w:r>
    </w:p>
    <w:tbl>
      <w:tblPr>
        <w:tblStyle w:val="Table2"/>
        <w:tblW w:w="7417.0" w:type="dxa"/>
        <w:jc w:val="left"/>
        <w:tblInd w:w="-113.0" w:type="dxa"/>
        <w:tblLayout w:type="fixed"/>
        <w:tblLook w:val="0400"/>
      </w:tblPr>
      <w:tblGrid>
        <w:gridCol w:w="2026"/>
        <w:gridCol w:w="1293"/>
        <w:gridCol w:w="1516"/>
        <w:gridCol w:w="1396"/>
        <w:gridCol w:w="1186"/>
        <w:tblGridChange w:id="0">
          <w:tblGrid>
            <w:gridCol w:w="2026"/>
            <w:gridCol w:w="1293"/>
            <w:gridCol w:w="1516"/>
            <w:gridCol w:w="1396"/>
            <w:gridCol w:w="11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widowControl w:val="0"/>
              <w:spacing w:line="288"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Общее число избирателей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widowControl w:val="0"/>
              <w:spacing w:line="288"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Число мандатов, причитающихся территории согласно ее доле в населении страны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widowControl w:val="0"/>
              <w:spacing w:line="288"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Число депутатов, избранных от приписанных к территории групп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widowControl w:val="0"/>
              <w:spacing w:line="288"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«Варяги» среди избранных депутатов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Южный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15629235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Национальные республики Приволжского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9006585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Приволжский ФО (без национальных республик)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14292570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Сибирский ФО (без Кемеровской обл. и Тывы)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12287347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Кемеровская обл. и Тыва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2284512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Северо-Западный ФО (без Санкт-Петербурга и Ленинградской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5848369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Дальневосточный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4672735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Уральский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9263198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38,93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Центральный ФО (без Москвы и Московской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16300890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68,51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Москва и Московская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12490503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52,498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Санкт-Петербург и Ленинградская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4986765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Итого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107062709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w:t>
            </w:r>
          </w:p>
        </w:tc>
      </w:tr>
    </w:tbl>
    <w:p w:rsidR="00000000" w:rsidDel="00000000" w:rsidP="00000000" w:rsidRDefault="00000000" w:rsidRPr="00000000" w14:paraId="000002E1">
      <w:pPr>
        <w:spacing w:line="288"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br w:type="textWrapping"/>
      </w:r>
      <w:r w:rsidDel="00000000" w:rsidR="00000000" w:rsidRPr="00000000">
        <w:rPr>
          <w:rFonts w:ascii="Times New Roman" w:cs="Times New Roman" w:eastAsia="Times New Roman" w:hAnsi="Times New Roman"/>
          <w:b w:val="1"/>
          <w:bCs w:val="1"/>
          <w:rtl w:val="0"/>
        </w:rPr>
        <w:br w:type="textWrapping"/>
        <w:t xml:space="preserve">Распределение мандатов между группами регионов по итогам выборов Госдумы РФ 2011 года</w:t>
      </w:r>
      <w:r w:rsidDel="00000000" w:rsidR="00000000" w:rsidRPr="00000000">
        <w:rPr>
          <w:rFonts w:ascii="Times New Roman" w:cs="Times New Roman" w:eastAsia="Times New Roman" w:hAnsi="Times New Roman"/>
          <w:b w:val="1"/>
          <w:bCs w:val="1"/>
          <w:sz w:val="22"/>
          <w:szCs w:val="22"/>
          <w:rtl w:val="0"/>
        </w:rPr>
        <w:br w:type="textWrapping"/>
      </w:r>
    </w:p>
    <w:tbl>
      <w:tblPr>
        <w:tblStyle w:val="Table3"/>
        <w:tblW w:w="7440.0" w:type="dxa"/>
        <w:jc w:val="left"/>
        <w:tblInd w:w="-113.0" w:type="dxa"/>
        <w:tblLayout w:type="fixed"/>
        <w:tblLook w:val="0400"/>
      </w:tblPr>
      <w:tblGrid>
        <w:gridCol w:w="1920"/>
        <w:gridCol w:w="1245"/>
        <w:gridCol w:w="1635"/>
        <w:gridCol w:w="1395"/>
        <w:gridCol w:w="1245"/>
        <w:tblGridChange w:id="0">
          <w:tblGrid>
            <w:gridCol w:w="1920"/>
            <w:gridCol w:w="1245"/>
            <w:gridCol w:w="1635"/>
            <w:gridCol w:w="1395"/>
            <w:gridCol w:w="12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Общее число избирателей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мандатов, формально причитающихся территории исходя из ее доли в населении страны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депутатов, избранных от приписанных к территории групп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«Варяги» среди избранных депутатов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Южный и Северо-Кавказский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16030816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Национальные республики Приволжского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9359184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36,52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Приволжский ФО (без национальных республик)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14307142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55,82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Сибирский ФО (без Кемеровской обл. и Тывы)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12485051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48,71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Кемеровская обл. и Тыва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2290201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Северо-Западный ФО (без Санкт-Петербурга и Ленинградской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5824122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Дальневосточный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4750843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Уральский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9486321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Центральный ФО (без Москвы и Московской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16323890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Москва и Московская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12605317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49,18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Санкт-Петербург и Ленинградская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4690728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108153615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105</w:t>
            </w:r>
          </w:p>
        </w:tc>
      </w:tr>
    </w:tbl>
    <w:p w:rsidR="00000000" w:rsidDel="00000000" w:rsidP="00000000" w:rsidRDefault="00000000" w:rsidRPr="00000000" w14:paraId="00000323">
      <w:pPr>
        <w:spacing w:line="288"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br w:type="textWrapping"/>
        <w:br w:type="textWrapping"/>
      </w:r>
      <w:r w:rsidDel="00000000" w:rsidR="00000000" w:rsidRPr="00000000">
        <w:rPr>
          <w:rFonts w:ascii="Times New Roman" w:cs="Times New Roman" w:eastAsia="Times New Roman" w:hAnsi="Times New Roman"/>
          <w:b w:val="1"/>
          <w:bCs w:val="1"/>
          <w:rtl w:val="0"/>
        </w:rPr>
        <w:t xml:space="preserve">Распределение мандатов между группами регионов по итогам выборов Госдумы РФ 2016 года</w:t>
      </w:r>
      <w:r w:rsidDel="00000000" w:rsidR="00000000" w:rsidRPr="00000000">
        <w:rPr>
          <w:rFonts w:ascii="Times New Roman" w:cs="Times New Roman" w:eastAsia="Times New Roman" w:hAnsi="Times New Roman"/>
          <w:b w:val="1"/>
          <w:bCs w:val="1"/>
          <w:sz w:val="22"/>
          <w:szCs w:val="22"/>
          <w:rtl w:val="0"/>
        </w:rPr>
        <w:br w:type="textWrapping"/>
      </w:r>
    </w:p>
    <w:tbl>
      <w:tblPr>
        <w:tblStyle w:val="Table4"/>
        <w:tblW w:w="10423.0" w:type="dxa"/>
        <w:jc w:val="left"/>
        <w:tblInd w:w="-113.0" w:type="dxa"/>
        <w:tblLayout w:type="fixed"/>
        <w:tblLook w:val="0400"/>
      </w:tblPr>
      <w:tblGrid>
        <w:gridCol w:w="1922"/>
        <w:gridCol w:w="1253"/>
        <w:gridCol w:w="1618"/>
        <w:gridCol w:w="1498"/>
        <w:gridCol w:w="1619"/>
        <w:gridCol w:w="1370"/>
        <w:gridCol w:w="1143"/>
        <w:tblGridChange w:id="0">
          <w:tblGrid>
            <w:gridCol w:w="1922"/>
            <w:gridCol w:w="1253"/>
            <w:gridCol w:w="1618"/>
            <w:gridCol w:w="1498"/>
            <w:gridCol w:w="1619"/>
            <w:gridCol w:w="1370"/>
            <w:gridCol w:w="11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Общее число избирателей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мандатов, формально причитающихся территории исходя из ее доли в населении страны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мажоритарных округов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мандатов, формально причитающихся территории по спискам исходя из ее доли в населении страны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депутатов, избранных по спискам от приписанных к территории групп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«Варяги» среди избранных депутатов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Южный и Северо-Кавказский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16346813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67,03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Крым и Севастополь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1775408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Национальные республики Приволжского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9339204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Приволжский ФО (без национальных республик)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13939269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Сибирский ФО (без Кемеровской обл. и Тывы)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12446556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Кемеровская обл. и Тыва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2230930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Северо-Западный ФО (без Санкт-Петербурга и Ленинградской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5629330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Дальневосточный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4 656 360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Уральский 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9415553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38,61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Центральный ФО (без Москвы и Московской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15903353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29,71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Москва и Московская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12948963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Санкт-Петербург и Ленинградская обл.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5105562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109737301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widowControl w:val="0"/>
              <w:spacing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w:t>
            </w:r>
          </w:p>
        </w:tc>
      </w:tr>
    </w:tbl>
    <w:p w:rsidR="00000000" w:rsidDel="00000000" w:rsidP="00000000" w:rsidRDefault="00000000" w:rsidRPr="00000000" w14:paraId="00000386">
      <w:pPr>
        <w:ind w:firstLine="709"/>
        <w:jc w:val="both"/>
        <w:rPr>
          <w:b w:val="1"/>
          <w:bCs w:val="1"/>
        </w:rPr>
      </w:pPr>
      <w:r w:rsidDel="00000000" w:rsidR="00000000" w:rsidRPr="00000000">
        <w:rPr>
          <w:rtl w:val="0"/>
        </w:rPr>
      </w:r>
    </w:p>
    <w:p w:rsidR="00000000" w:rsidDel="00000000" w:rsidP="00000000" w:rsidRDefault="00000000" w:rsidRPr="00000000" w14:paraId="00000387">
      <w:pPr>
        <w:ind w:firstLine="709"/>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rtl w:val="0"/>
        </w:rPr>
        <w:t xml:space="preserve">Распределение мандатов депутатов Государственной думы РФ между группами </w:t>
      </w:r>
      <w:r w:rsidDel="00000000" w:rsidR="00000000" w:rsidRPr="00000000">
        <w:rPr>
          <w:rFonts w:ascii="Times New Roman" w:cs="Times New Roman" w:eastAsia="Times New Roman" w:hAnsi="Times New Roman"/>
          <w:b w:val="1"/>
          <w:bCs w:val="1"/>
          <w:rtl w:val="0"/>
        </w:rPr>
        <w:t xml:space="preserve">регионов по результатам выборов 19.09.2021</w:t>
      </w:r>
      <w:r w:rsidDel="00000000" w:rsidR="00000000" w:rsidRPr="00000000">
        <w:rPr>
          <w:rFonts w:ascii="Times New Roman" w:cs="Times New Roman" w:eastAsia="Times New Roman" w:hAnsi="Times New Roman"/>
          <w:b w:val="1"/>
          <w:bCs w:val="1"/>
          <w:sz w:val="22"/>
          <w:szCs w:val="22"/>
          <w:rtl w:val="0"/>
        </w:rPr>
        <w:br w:type="textWrapping"/>
      </w:r>
    </w:p>
    <w:tbl>
      <w:tblPr>
        <w:tblStyle w:val="Table5"/>
        <w:tblW w:w="11314.0" w:type="dxa"/>
        <w:jc w:val="left"/>
        <w:tblInd w:w="-1080.0" w:type="dxa"/>
        <w:tblLayout w:type="fixed"/>
        <w:tblLook w:val="0000"/>
      </w:tblPr>
      <w:tblGrid>
        <w:gridCol w:w="1931"/>
        <w:gridCol w:w="1558"/>
        <w:gridCol w:w="1419"/>
        <w:gridCol w:w="2437"/>
        <w:gridCol w:w="1986"/>
        <w:gridCol w:w="1983"/>
        <w:tblGridChange w:id="0">
          <w:tblGrid>
            <w:gridCol w:w="1931"/>
            <w:gridCol w:w="1558"/>
            <w:gridCol w:w="1419"/>
            <w:gridCol w:w="2437"/>
            <w:gridCol w:w="1986"/>
            <w:gridCol w:w="19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8">
            <w:pP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Предположительное число депутатов Госдумы РФ согласно доле населения территории в населении страны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мажоритарных округов, образованных на территории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Число  депутатов Госдумы РФ, должно было бы быть  избрано по спискам (с учетом 34, получивших мандаты по фед.части списков) согласно доле населения территории в населении страны</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Фактически избрано депутатов по спискам от формально приписанных к территории групп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Жители иных регионов среди избранных депутатов</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Южный и Северо-Кавказский федеральные округа</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8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69,03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29,3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Крым и Севастополь</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7,58</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Национальные республики Приволжского ФО:</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0">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Приволжский федеральный округ (без нац.республик)</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23,46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Сибирский федеральный округ (без Кемеровской области и Тывы)</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50,2</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21,31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Кемеровская область и Тыва</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8,81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A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5,8</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Северо-Западный федеральный округ (без Санкт-Петербурга и Лен.обл.)</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22,45</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9,53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Дальневосточный федеральный округ</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18,87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E">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Уральский федеральный округ</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B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38,13</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16,19</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19,5</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4">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Центральный федеральный округ (без Москвы и Московской области)</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63,27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26,86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A">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Москва и Московская область</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56,64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24,04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C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0">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Санкт-Петербург и Ленинградская область</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9,34</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6">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Итого</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225</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191</w:t>
            </w:r>
          </w:p>
        </w:tc>
        <w:tc>
          <w:tcPr>
            <w:tcBorders>
              <w:top w:color="000000" w:space="0" w:sz="4" w:val="single"/>
              <w:left w:color="000000" w:space="0" w:sz="4" w:val="single"/>
              <w:bottom w:color="000000" w:space="0" w:sz="4" w:val="single"/>
              <w:right w:color="000000" w:space="0" w:sz="4" w:val="single"/>
            </w:tcBorders>
            <w:shd w:fill="deebf7" w:val="clear"/>
          </w:tcPr>
          <w:p w:rsidR="00000000" w:rsidDel="00000000" w:rsidP="00000000" w:rsidRDefault="00000000" w:rsidRPr="00000000" w14:paraId="000003D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55</w:t>
            </w:r>
          </w:p>
        </w:tc>
      </w:tr>
    </w:tbl>
    <w:p w:rsidR="00000000" w:rsidDel="00000000" w:rsidP="00000000" w:rsidRDefault="00000000" w:rsidRPr="00000000" w14:paraId="000003DC">
      <w:pPr>
        <w:spacing w:after="140" w:line="276" w:lineRule="auto"/>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Liberation Sans"/>
  <w:font w:name="Noto Sans Symbols">
    <w:embedRegular w:fontKey="{00000000-0000-0000-0000-000000000000}" r:id="rId1" w:subsetted="0"/>
    <w:embedBold w:fontKey="{00000000-0000-0000-0000-000000000000}" r:id="rId2"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DE">
      <w:pPr>
        <w:ind w:firstLine="567"/>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не учитываются депутаты, не проживающие в регионе сейчас, но жившие и работавшие там ранее, либо избранные в прошлом в Государственную думу РФ от мажоритарного округа в данном регионе</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DefaultParagraphFont" w:default="1">
    <w:name w:val="Default Paragraph Font"/>
    <w:uiPriority w:val="1"/>
    <w:semiHidden w:val="1"/>
    <w:unhideWhenUsed w:val="1"/>
    <w:qFormat w:val="1"/>
    <w:rPr/>
  </w:style>
  <w:style w:type="character" w:styleId="user" w:customStyle="1">
    <w:name w:val="Маркеры (user)"/>
    <w:qFormat w:val="1"/>
    <w:rPr>
      <w:rFonts w:ascii="OpenSymbol" w:cs="OpenSymbol" w:eastAsia="OpenSymbol" w:hAnsi="OpenSymbol"/>
    </w:rPr>
  </w:style>
  <w:style w:type="character" w:styleId="-user" w:customStyle="1">
    <w:name w:val="Интернет-ссылка (user)"/>
    <w:qFormat w:val="1"/>
    <w:rPr>
      <w:color w:val="000080"/>
      <w:u w:val="single"/>
    </w:rPr>
  </w:style>
  <w:style w:type="character" w:styleId="user1" w:customStyle="1">
    <w:name w:val="Символ нумерации (user)"/>
    <w:qFormat w:val="1"/>
    <w:rPr/>
  </w:style>
  <w:style w:type="character" w:styleId="Hyperlink">
    <w:name w:val="Hyperlink"/>
    <w:basedOn w:val="DefaultParagraphFont"/>
    <w:uiPriority w:val="99"/>
    <w:semiHidden w:val="1"/>
    <w:unhideWhenUsed w:val="1"/>
    <w:rsid w:val="00434EC6"/>
    <w:rPr>
      <w:color w:val="0000ff"/>
      <w:u w:val="single"/>
    </w:rPr>
  </w:style>
  <w:style w:type="character" w:styleId="FollowedHyperlink">
    <w:name w:val="FollowedHyperlink"/>
    <w:basedOn w:val="DefaultParagraphFont"/>
    <w:uiPriority w:val="99"/>
    <w:semiHidden w:val="1"/>
    <w:unhideWhenUsed w:val="1"/>
    <w:rsid w:val="00434EC6"/>
    <w:rPr>
      <w:color w:val="800080"/>
      <w:u w:val="single"/>
    </w:rPr>
  </w:style>
  <w:style w:type="character" w:styleId="Style14" w:customStyle="1">
    <w:name w:val="Текст сноски Знак"/>
    <w:basedOn w:val="DefaultParagraphFont"/>
    <w:qFormat w:val="1"/>
    <w:rsid w:val="00A159E5"/>
    <w:rPr>
      <w:rFonts w:ascii="Times New Roman" w:cs="Times New Roman" w:eastAsia="Times New Roman" w:hAnsi="Times New Roman"/>
      <w:kern w:val="0"/>
      <w:sz w:val="20"/>
      <w:szCs w:val="20"/>
      <w:lang w:bidi="ar-SA" w:eastAsia="ru-RU"/>
    </w:rPr>
  </w:style>
  <w:style w:type="character" w:styleId="Style15">
    <w:name w:val="Символ сноски"/>
    <w:qFormat w:val="1"/>
    <w:rsid w:val="00A159E5"/>
    <w:rPr>
      <w:vertAlign w:val="superscript"/>
    </w:rPr>
  </w:style>
  <w:style w:type="character" w:styleId="FootnoteReference">
    <w:name w:val="footnote reference"/>
    <w:rPr>
      <w:vertAlign w:val="superscript"/>
    </w:rPr>
  </w:style>
  <w:style w:type="character" w:styleId="Style16" w:customStyle="1">
    <w:name w:val="Текст выноски Знак"/>
    <w:basedOn w:val="DefaultParagraphFont"/>
    <w:link w:val="BalloonText"/>
    <w:uiPriority w:val="99"/>
    <w:semiHidden w:val="1"/>
    <w:qFormat w:val="1"/>
    <w:rsid w:val="0024481D"/>
    <w:rPr>
      <w:rFonts w:ascii="Segoe UI" w:cs="Mangal" w:hAnsi="Segoe UI"/>
      <w:sz w:val="18"/>
      <w:szCs w:val="16"/>
    </w:rPr>
  </w:style>
  <w:style w:type="character" w:styleId="EndnoteReference">
    <w:name w:val="endnote reference"/>
    <w:rPr>
      <w:vertAlign w:val="superscript"/>
    </w:rPr>
  </w:style>
  <w:style w:type="character" w:styleId="Style17">
    <w:name w:val="Символ концевой сноски"/>
    <w:qFormat w:val="1"/>
    <w:rPr/>
  </w:style>
  <w:style w:type="paragraph" w:styleId="Style18">
    <w:name w:val="Заголовок"/>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style>
  <w:style w:type="paragraph" w:styleId="Caption">
    <w:name w:val="caption"/>
    <w:basedOn w:val="Normal"/>
    <w:qFormat w:val="1"/>
    <w:pPr>
      <w:suppressLineNumbers w:val="1"/>
      <w:spacing w:after="120" w:before="120"/>
    </w:pPr>
    <w:rPr>
      <w:i w:val="1"/>
      <w:iCs w:val="1"/>
    </w:rPr>
  </w:style>
  <w:style w:type="paragraph" w:styleId="Style19">
    <w:name w:val="Указатель"/>
    <w:basedOn w:val="Normal"/>
    <w:qFormat w:val="1"/>
    <w:pPr>
      <w:suppressLineNumbers w:val="1"/>
    </w:pPr>
    <w:rPr>
      <w:rFonts w:cs="Lucida Sans"/>
    </w:rPr>
  </w:style>
  <w:style w:type="paragraph" w:styleId="IndexHeading">
    <w:name w:val="index heading"/>
    <w:basedOn w:val="Normal"/>
    <w:qFormat w:val="1"/>
    <w:pPr>
      <w:suppressLineNumbers w:val="1"/>
    </w:pPr>
    <w:rPr/>
  </w:style>
  <w:style w:type="paragraph" w:styleId="user2" w:customStyle="1">
    <w:name w:val="Содержимое таблицы (user)"/>
    <w:basedOn w:val="Normal"/>
    <w:qFormat w:val="1"/>
    <w:pPr>
      <w:widowControl w:val="0"/>
      <w:suppressLineNumbers w:val="1"/>
    </w:pPr>
    <w:rPr/>
  </w:style>
  <w:style w:type="paragraph" w:styleId="user3" w:customStyle="1">
    <w:name w:val="Заголовок таблицы (user)"/>
    <w:basedOn w:val="user2"/>
    <w:qFormat w:val="1"/>
    <w:pPr>
      <w:jc w:val="center"/>
    </w:pPr>
    <w:rPr>
      <w:b w:val="1"/>
      <w:bCs w:val="1"/>
    </w:rPr>
  </w:style>
  <w:style w:type="paragraph" w:styleId="msonormal" w:customStyle="1">
    <w:name w:val="msonormal"/>
    <w:basedOn w:val="Normal"/>
    <w:qFormat w:val="1"/>
    <w:rsid w:val="00434EC6"/>
    <w:pPr>
      <w:suppressAutoHyphens w:val="0"/>
      <w:spacing w:afterAutospacing="1" w:beforeAutospacing="1"/>
    </w:pPr>
    <w:rPr>
      <w:rFonts w:ascii="Times New Roman" w:cs="Times New Roman" w:eastAsia="Times New Roman" w:hAnsi="Times New Roman"/>
      <w:kern w:val="0"/>
      <w:lang w:bidi="ar-SA" w:eastAsia="ru-RU"/>
    </w:rPr>
  </w:style>
  <w:style w:type="paragraph" w:styleId="aligncenter" w:customStyle="1">
    <w:name w:val="align_center"/>
    <w:basedOn w:val="Normal"/>
    <w:qFormat w:val="1"/>
    <w:rsid w:val="00434EC6"/>
    <w:pPr>
      <w:suppressAutoHyphens w:val="0"/>
      <w:spacing w:afterAutospacing="1" w:beforeAutospacing="1"/>
    </w:pPr>
    <w:rPr>
      <w:rFonts w:ascii="Times New Roman" w:cs="Times New Roman" w:eastAsia="Times New Roman" w:hAnsi="Times New Roman"/>
      <w:kern w:val="0"/>
      <w:lang w:bidi="ar-SA" w:eastAsia="ru-RU"/>
    </w:rPr>
  </w:style>
  <w:style w:type="paragraph" w:styleId="alignleft" w:customStyle="1">
    <w:name w:val="align_left"/>
    <w:basedOn w:val="Normal"/>
    <w:qFormat w:val="1"/>
    <w:rsid w:val="00434EC6"/>
    <w:pPr>
      <w:suppressAutoHyphens w:val="0"/>
      <w:spacing w:afterAutospacing="1" w:beforeAutospacing="1"/>
    </w:pPr>
    <w:rPr>
      <w:rFonts w:ascii="Times New Roman" w:cs="Times New Roman" w:eastAsia="Times New Roman" w:hAnsi="Times New Roman"/>
      <w:kern w:val="0"/>
      <w:lang w:bidi="ar-SA" w:eastAsia="ru-RU"/>
    </w:rPr>
  </w:style>
  <w:style w:type="paragraph" w:styleId="no-indent" w:customStyle="1">
    <w:name w:val="no-indent"/>
    <w:basedOn w:val="Normal"/>
    <w:qFormat w:val="1"/>
    <w:rsid w:val="00434EC6"/>
    <w:pPr>
      <w:suppressAutoHyphens w:val="0"/>
      <w:spacing w:afterAutospacing="1" w:beforeAutospacing="1"/>
    </w:pPr>
    <w:rPr>
      <w:rFonts w:ascii="Times New Roman" w:cs="Times New Roman" w:eastAsia="Times New Roman" w:hAnsi="Times New Roman"/>
      <w:kern w:val="0"/>
      <w:lang w:bidi="ar-SA" w:eastAsia="ru-RU"/>
    </w:rPr>
  </w:style>
  <w:style w:type="paragraph" w:styleId="NormalWeb">
    <w:name w:val="Normal (Web)"/>
    <w:basedOn w:val="Normal"/>
    <w:uiPriority w:val="99"/>
    <w:semiHidden w:val="1"/>
    <w:unhideWhenUsed w:val="1"/>
    <w:qFormat w:val="1"/>
    <w:rsid w:val="00434EC6"/>
    <w:pPr>
      <w:suppressAutoHyphens w:val="0"/>
      <w:spacing w:afterAutospacing="1" w:beforeAutospacing="1"/>
    </w:pPr>
    <w:rPr>
      <w:rFonts w:ascii="Times New Roman" w:cs="Times New Roman" w:eastAsia="Times New Roman" w:hAnsi="Times New Roman"/>
      <w:kern w:val="0"/>
      <w:lang w:bidi="ar-SA" w:eastAsia="ru-RU"/>
    </w:rPr>
  </w:style>
  <w:style w:type="paragraph" w:styleId="FootnoteText">
    <w:name w:val="footnote text"/>
    <w:basedOn w:val="Normal"/>
    <w:link w:val="Style14"/>
    <w:rsid w:val="00A159E5"/>
    <w:pPr>
      <w:suppressAutoHyphens w:val="0"/>
      <w:ind w:firstLine="567"/>
      <w:jc w:val="both"/>
    </w:pPr>
    <w:rPr>
      <w:rFonts w:ascii="Times New Roman" w:cs="Times New Roman" w:eastAsia="Times New Roman" w:hAnsi="Times New Roman"/>
      <w:kern w:val="0"/>
      <w:sz w:val="20"/>
      <w:szCs w:val="20"/>
      <w:lang w:bidi="ar-SA" w:eastAsia="ru-RU"/>
    </w:rPr>
  </w:style>
  <w:style w:type="paragraph" w:styleId="BalloonText">
    <w:name w:val="Balloon Text"/>
    <w:basedOn w:val="Normal"/>
    <w:link w:val="Style16"/>
    <w:uiPriority w:val="99"/>
    <w:semiHidden w:val="1"/>
    <w:unhideWhenUsed w:val="1"/>
    <w:qFormat w:val="1"/>
    <w:rsid w:val="0024481D"/>
    <w:pPr/>
    <w:rPr>
      <w:rFonts w:ascii="Segoe UI" w:cs="Mangal" w:hAnsi="Segoe UI"/>
      <w:sz w:val="18"/>
      <w:szCs w:val="16"/>
    </w:rPr>
  </w:style>
  <w:style w:type="paragraph" w:styleId="Revision">
    <w:name w:val="Revision"/>
    <w:uiPriority w:val="99"/>
    <w:semiHidden w:val="1"/>
    <w:qFormat w:val="1"/>
    <w:rsid w:val="00D86C40"/>
    <w:pPr>
      <w:widowControl w:val="1"/>
      <w:suppressAutoHyphens w:val="0"/>
      <w:bidi w:val="0"/>
      <w:spacing w:after="0" w:before="0"/>
      <w:jc w:val="left"/>
    </w:pPr>
    <w:rPr>
      <w:rFonts w:ascii="Liberation Serif" w:cs="Mangal" w:eastAsia="NSimSun" w:hAnsi="Liberation Serif"/>
      <w:color w:val="auto"/>
      <w:kern w:val="2"/>
      <w:sz w:val="24"/>
      <w:szCs w:val="21"/>
      <w:lang w:bidi="hi-IN" w:eastAsia="zh-CN" w:val="ru-RU"/>
    </w:rPr>
  </w:style>
  <w:style w:type="numbering" w:styleId="Style20" w:default="1">
    <w:name w:val="Без списка"/>
    <w:uiPriority w:val="99"/>
    <w:semiHidden w:val="1"/>
    <w:unhideWhenUsed w:val="1"/>
    <w:qFormat w:val="1"/>
  </w:style>
  <w:style w:type="numbering" w:styleId="1" w:customStyle="1">
    <w:name w:val="Нет списка1"/>
    <w:uiPriority w:val="99"/>
    <w:semiHidden w:val="1"/>
    <w:unhideWhenUsed w:val="1"/>
    <w:qFormat w:val="1"/>
    <w:rsid w:val="00434EC6"/>
  </w:style>
  <w:style w:type="table" w:styleId="a1"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90.0" w:type="dxa"/>
        <w:left w:w="60.0" w:type="dxa"/>
        <w:bottom w:w="90.0" w:type="dxa"/>
        <w:right w:w="60.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 w:type="table" w:styleId="Table4">
    <w:basedOn w:val="TableNormal"/>
    <w:tblPr>
      <w:tblStyleRowBandSize w:val="1"/>
      <w:tblStyleColBandSize w:val="1"/>
      <w:tblCellMar>
        <w:top w:w="28.0" w:type="dxa"/>
        <w:left w:w="108.0" w:type="dxa"/>
        <w:bottom w:w="28.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onsultant.ru/document/cons_doc_LAW_407365/" TargetMode="External"/><Relationship Id="rId190" Type="http://schemas.openxmlformats.org/officeDocument/2006/relationships/hyperlink" Target="https://www.consultant.ru/document/cons_doc_LAW_407365/" TargetMode="External"/><Relationship Id="rId42" Type="http://schemas.openxmlformats.org/officeDocument/2006/relationships/hyperlink" Target="https://www.consultant.ru/document/cons_doc_LAW_407365/#dst100004" TargetMode="External"/><Relationship Id="rId41" Type="http://schemas.openxmlformats.org/officeDocument/2006/relationships/hyperlink" Target="https://www.consultant.ru/document/cons_doc_LAW_407365/#dst100004" TargetMode="External"/><Relationship Id="rId44" Type="http://schemas.openxmlformats.org/officeDocument/2006/relationships/hyperlink" Target="https://www.consultant.ru/document/cons_doc_LAW_407365/#dst100004" TargetMode="External"/><Relationship Id="rId194" Type="http://schemas.openxmlformats.org/officeDocument/2006/relationships/hyperlink" Target="https://www.consultant.ru/document/cons_doc_LAW_407365/" TargetMode="External"/><Relationship Id="rId43" Type="http://schemas.openxmlformats.org/officeDocument/2006/relationships/hyperlink" Target="https://www.consultant.ru/document/cons_doc_LAW_407365/#dst100004" TargetMode="External"/><Relationship Id="rId193" Type="http://schemas.openxmlformats.org/officeDocument/2006/relationships/hyperlink" Target="https://www.consultant.ru/document/cons_doc_LAW_407365/" TargetMode="External"/><Relationship Id="rId46" Type="http://schemas.openxmlformats.org/officeDocument/2006/relationships/hyperlink" Target="https://www.consultant.ru/document/cons_doc_LAW_407365/" TargetMode="External"/><Relationship Id="rId192" Type="http://schemas.openxmlformats.org/officeDocument/2006/relationships/hyperlink" Target="https://www.consultant.ru/document/cons_doc_LAW_407365/" TargetMode="External"/><Relationship Id="rId45" Type="http://schemas.openxmlformats.org/officeDocument/2006/relationships/hyperlink" Target="https://www.consultant.ru/document/cons_doc_LAW_407365/" TargetMode="External"/><Relationship Id="rId191" Type="http://schemas.openxmlformats.org/officeDocument/2006/relationships/hyperlink" Target="https://www.consultant.ru/document/cons_doc_LAW_407365/" TargetMode="External"/><Relationship Id="rId48" Type="http://schemas.openxmlformats.org/officeDocument/2006/relationships/hyperlink" Target="https://www.consultant.ru/document/cons_doc_LAW_407365/" TargetMode="External"/><Relationship Id="rId187" Type="http://schemas.openxmlformats.org/officeDocument/2006/relationships/hyperlink" Target="https://www.consultant.ru/document/cons_doc_LAW_407365/" TargetMode="External"/><Relationship Id="rId47" Type="http://schemas.openxmlformats.org/officeDocument/2006/relationships/hyperlink" Target="https://www.consultant.ru/document/cons_doc_LAW_407365/" TargetMode="External"/><Relationship Id="rId186" Type="http://schemas.openxmlformats.org/officeDocument/2006/relationships/hyperlink" Target="https://www.consultant.ru/document/cons_doc_LAW_407365/#dst100004" TargetMode="External"/><Relationship Id="rId185" Type="http://schemas.openxmlformats.org/officeDocument/2006/relationships/hyperlink" Target="https://www.consultant.ru/document/cons_doc_LAW_407365/#dst100004" TargetMode="External"/><Relationship Id="rId49" Type="http://schemas.openxmlformats.org/officeDocument/2006/relationships/hyperlink" Target="https://www.consultant.ru/document/cons_doc_LAW_407365/" TargetMode="External"/><Relationship Id="rId184" Type="http://schemas.openxmlformats.org/officeDocument/2006/relationships/hyperlink" Target="https://www.consultant.ru/document/cons_doc_LAW_407365/#dst100004" TargetMode="External"/><Relationship Id="rId189" Type="http://schemas.openxmlformats.org/officeDocument/2006/relationships/hyperlink" Target="https://www.consultant.ru/document/cons_doc_LAW_407365/" TargetMode="External"/><Relationship Id="rId188" Type="http://schemas.openxmlformats.org/officeDocument/2006/relationships/hyperlink" Target="https://www.consultant.ru/document/cons_doc_LAW_407365/" TargetMode="External"/><Relationship Id="rId31" Type="http://schemas.openxmlformats.org/officeDocument/2006/relationships/hyperlink" Target="https://www.consultant.ru/document/cons_doc_LAW_407365/" TargetMode="External"/><Relationship Id="rId30" Type="http://schemas.openxmlformats.org/officeDocument/2006/relationships/hyperlink" Target="https://www.consultant.ru/document/cons_doc_LAW_407365/" TargetMode="External"/><Relationship Id="rId33" Type="http://schemas.openxmlformats.org/officeDocument/2006/relationships/hyperlink" Target="https://www.consultant.ru/document/cons_doc_LAW_407365/" TargetMode="External"/><Relationship Id="rId183" Type="http://schemas.openxmlformats.org/officeDocument/2006/relationships/hyperlink" Target="https://www.consultant.ru/document/cons_doc_LAW_407365/#dst100004" TargetMode="External"/><Relationship Id="rId32" Type="http://schemas.openxmlformats.org/officeDocument/2006/relationships/hyperlink" Target="https://www.consultant.ru/document/cons_doc_LAW_407365/" TargetMode="External"/><Relationship Id="rId182" Type="http://schemas.openxmlformats.org/officeDocument/2006/relationships/hyperlink" Target="https://www.consultant.ru/document/cons_doc_LAW_407365/" TargetMode="External"/><Relationship Id="rId35" Type="http://schemas.openxmlformats.org/officeDocument/2006/relationships/hyperlink" Target="https://www.consultant.ru/document/cons_doc_LAW_407365/#dst100004" TargetMode="External"/><Relationship Id="rId181" Type="http://schemas.openxmlformats.org/officeDocument/2006/relationships/hyperlink" Target="https://www.consultant.ru/document/cons_doc_LAW_407365/" TargetMode="External"/><Relationship Id="rId34" Type="http://schemas.openxmlformats.org/officeDocument/2006/relationships/hyperlink" Target="https://www.consultant.ru/document/cons_doc_LAW_407365/" TargetMode="External"/><Relationship Id="rId180" Type="http://schemas.openxmlformats.org/officeDocument/2006/relationships/hyperlink" Target="https://www.consultant.ru/document/cons_doc_LAW_407365/" TargetMode="External"/><Relationship Id="rId37" Type="http://schemas.openxmlformats.org/officeDocument/2006/relationships/hyperlink" Target="https://www.consultant.ru/document/cons_doc_LAW_407365/#dst100004" TargetMode="External"/><Relationship Id="rId176" Type="http://schemas.openxmlformats.org/officeDocument/2006/relationships/hyperlink" Target="https://www.consultant.ru/document/cons_doc_LAW_407365/" TargetMode="External"/><Relationship Id="rId36" Type="http://schemas.openxmlformats.org/officeDocument/2006/relationships/hyperlink" Target="https://www.consultant.ru/document/cons_doc_LAW_407365/#dst100004" TargetMode="External"/><Relationship Id="rId175" Type="http://schemas.openxmlformats.org/officeDocument/2006/relationships/hyperlink" Target="https://www.consultant.ru/document/cons_doc_LAW_407365/" TargetMode="External"/><Relationship Id="rId39" Type="http://schemas.openxmlformats.org/officeDocument/2006/relationships/hyperlink" Target="https://www.consultant.ru/document/cons_doc_LAW_407365/" TargetMode="External"/><Relationship Id="rId174" Type="http://schemas.openxmlformats.org/officeDocument/2006/relationships/hyperlink" Target="https://www.consultant.ru/document/cons_doc_LAW_407365/" TargetMode="External"/><Relationship Id="rId38" Type="http://schemas.openxmlformats.org/officeDocument/2006/relationships/hyperlink" Target="https://www.consultant.ru/document/cons_doc_LAW_407365/#dst100004" TargetMode="External"/><Relationship Id="rId173" Type="http://schemas.openxmlformats.org/officeDocument/2006/relationships/hyperlink" Target="https://www.consultant.ru/document/cons_doc_LAW_407365/" TargetMode="External"/><Relationship Id="rId179" Type="http://schemas.openxmlformats.org/officeDocument/2006/relationships/hyperlink" Target="https://www.consultant.ru/document/cons_doc_LAW_407365/" TargetMode="External"/><Relationship Id="rId178" Type="http://schemas.openxmlformats.org/officeDocument/2006/relationships/hyperlink" Target="https://www.consultant.ru/document/cons_doc_LAW_407365/" TargetMode="External"/><Relationship Id="rId177" Type="http://schemas.openxmlformats.org/officeDocument/2006/relationships/hyperlink" Target="https://www.consultant.ru/document/cons_doc_LAW_407365/" TargetMode="External"/><Relationship Id="rId20" Type="http://schemas.openxmlformats.org/officeDocument/2006/relationships/hyperlink" Target="https://www.consultant.ru/document/cons_doc_LAW_407365/" TargetMode="External"/><Relationship Id="rId22" Type="http://schemas.openxmlformats.org/officeDocument/2006/relationships/hyperlink" Target="https://www.consultant.ru/document/cons_doc_LAW_407365/" TargetMode="External"/><Relationship Id="rId21" Type="http://schemas.openxmlformats.org/officeDocument/2006/relationships/hyperlink" Target="https://www.consultant.ru/document/cons_doc_LAW_407365/" TargetMode="External"/><Relationship Id="rId24" Type="http://schemas.openxmlformats.org/officeDocument/2006/relationships/hyperlink" Target="https://www.consultant.ru/document/cons_doc_LAW_407365/" TargetMode="External"/><Relationship Id="rId23" Type="http://schemas.openxmlformats.org/officeDocument/2006/relationships/hyperlink" Target="https://www.consultant.ru/document/cons_doc_LAW_407365/" TargetMode="External"/><Relationship Id="rId26" Type="http://schemas.openxmlformats.org/officeDocument/2006/relationships/hyperlink" Target="https://www.consultant.ru/document/cons_doc_LAW_407365/" TargetMode="External"/><Relationship Id="rId25" Type="http://schemas.openxmlformats.org/officeDocument/2006/relationships/hyperlink" Target="https://www.consultant.ru/document/cons_doc_LAW_407365/" TargetMode="External"/><Relationship Id="rId28" Type="http://schemas.openxmlformats.org/officeDocument/2006/relationships/hyperlink" Target="https://www.consultant.ru/document/cons_doc_LAW_407365/" TargetMode="External"/><Relationship Id="rId27" Type="http://schemas.openxmlformats.org/officeDocument/2006/relationships/hyperlink" Target="https://www.consultant.ru/document/cons_doc_LAW_407365/" TargetMode="External"/><Relationship Id="rId29" Type="http://schemas.openxmlformats.org/officeDocument/2006/relationships/hyperlink" Target="https://www.consultant.ru/document/cons_doc_LAW_407365/" TargetMode="External"/><Relationship Id="rId11" Type="http://schemas.openxmlformats.org/officeDocument/2006/relationships/hyperlink" Target="https://www.consultant.ru/document/cons_doc_LAW_407365/" TargetMode="External"/><Relationship Id="rId10" Type="http://schemas.openxmlformats.org/officeDocument/2006/relationships/hyperlink" Target="https://www.consultant.ru/document/cons_doc_LAW_407365/" TargetMode="External"/><Relationship Id="rId13" Type="http://schemas.openxmlformats.org/officeDocument/2006/relationships/hyperlink" Target="https://www.consultant.ru/document/cons_doc_LAW_407365/" TargetMode="External"/><Relationship Id="rId12" Type="http://schemas.openxmlformats.org/officeDocument/2006/relationships/hyperlink" Target="https://www.consultant.ru/document/cons_doc_LAW_407365/" TargetMode="External"/><Relationship Id="rId15" Type="http://schemas.openxmlformats.org/officeDocument/2006/relationships/hyperlink" Target="https://www.consultant.ru/document/cons_doc_LAW_407365/" TargetMode="External"/><Relationship Id="rId198" Type="http://schemas.openxmlformats.org/officeDocument/2006/relationships/hyperlink" Target="https://www.consultant.ru/document/cons_doc_LAW_407365/" TargetMode="External"/><Relationship Id="rId14" Type="http://schemas.openxmlformats.org/officeDocument/2006/relationships/hyperlink" Target="https://www.consultant.ru/document/cons_doc_LAW_407365/" TargetMode="External"/><Relationship Id="rId197" Type="http://schemas.openxmlformats.org/officeDocument/2006/relationships/hyperlink" Target="https://www.consultant.ru/document/cons_doc_LAW_407365/" TargetMode="External"/><Relationship Id="rId17" Type="http://schemas.openxmlformats.org/officeDocument/2006/relationships/hyperlink" Target="https://www.consultant.ru/document/cons_doc_LAW_407365/" TargetMode="External"/><Relationship Id="rId196" Type="http://schemas.openxmlformats.org/officeDocument/2006/relationships/hyperlink" Target="https://www.consultant.ru/document/cons_doc_LAW_407365/" TargetMode="External"/><Relationship Id="rId16" Type="http://schemas.openxmlformats.org/officeDocument/2006/relationships/hyperlink" Target="https://www.consultant.ru/document/cons_doc_LAW_407365/" TargetMode="External"/><Relationship Id="rId195" Type="http://schemas.openxmlformats.org/officeDocument/2006/relationships/hyperlink" Target="https://www.consultant.ru/document/cons_doc_LAW_407365/" TargetMode="External"/><Relationship Id="rId19" Type="http://schemas.openxmlformats.org/officeDocument/2006/relationships/hyperlink" Target="https://www.consultant.ru/document/cons_doc_LAW_407365/" TargetMode="External"/><Relationship Id="rId18" Type="http://schemas.openxmlformats.org/officeDocument/2006/relationships/hyperlink" Target="https://www.consultant.ru/document/cons_doc_LAW_407365/" TargetMode="External"/><Relationship Id="rId199" Type="http://schemas.openxmlformats.org/officeDocument/2006/relationships/hyperlink" Target="https://www.consultant.ru/document/cons_doc_LAW_407365/" TargetMode="External"/><Relationship Id="rId84" Type="http://schemas.openxmlformats.org/officeDocument/2006/relationships/hyperlink" Target="https://www.consultant.ru/document/cons_doc_LAW_407365/#dst100004" TargetMode="External"/><Relationship Id="rId83" Type="http://schemas.openxmlformats.org/officeDocument/2006/relationships/hyperlink" Target="https://www.consultant.ru/document/cons_doc_LAW_407365/#dst100004" TargetMode="External"/><Relationship Id="rId86" Type="http://schemas.openxmlformats.org/officeDocument/2006/relationships/hyperlink" Target="https://www.consultant.ru/document/cons_doc_LAW_407365/" TargetMode="External"/><Relationship Id="rId85" Type="http://schemas.openxmlformats.org/officeDocument/2006/relationships/hyperlink" Target="https://www.consultant.ru/document/cons_doc_LAW_407365/" TargetMode="External"/><Relationship Id="rId88" Type="http://schemas.openxmlformats.org/officeDocument/2006/relationships/hyperlink" Target="https://www.consultant.ru/document/cons_doc_LAW_407365/" TargetMode="External"/><Relationship Id="rId150" Type="http://schemas.openxmlformats.org/officeDocument/2006/relationships/hyperlink" Target="https://www.consultant.ru/document/cons_doc_LAW_407365/" TargetMode="External"/><Relationship Id="rId87" Type="http://schemas.openxmlformats.org/officeDocument/2006/relationships/hyperlink" Target="https://www.consultant.ru/document/cons_doc_LAW_407365/" TargetMode="External"/><Relationship Id="rId89" Type="http://schemas.openxmlformats.org/officeDocument/2006/relationships/hyperlink" Target="https://www.consultant.ru/document/cons_doc_LAW_407365/" TargetMode="External"/><Relationship Id="rId80" Type="http://schemas.openxmlformats.org/officeDocument/2006/relationships/hyperlink" Target="https://www.consultant.ru/document/cons_doc_LAW_407365/" TargetMode="External"/><Relationship Id="rId82" Type="http://schemas.openxmlformats.org/officeDocument/2006/relationships/hyperlink" Target="https://www.consultant.ru/document/cons_doc_LAW_407365/#dst100004" TargetMode="External"/><Relationship Id="rId81" Type="http://schemas.openxmlformats.org/officeDocument/2006/relationships/hyperlink" Target="https://www.consultant.ru/document/cons_doc_LAW_407365/#dst1000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consultant.ru/document/cons_doc_LAW_407365/" TargetMode="External"/><Relationship Id="rId4" Type="http://schemas.openxmlformats.org/officeDocument/2006/relationships/footnotes" Target="footnotes.xml"/><Relationship Id="rId148" Type="http://schemas.openxmlformats.org/officeDocument/2006/relationships/hyperlink" Target="https://www.consultant.ru/document/cons_doc_LAW_407365/" TargetMode="External"/><Relationship Id="rId9" Type="http://schemas.openxmlformats.org/officeDocument/2006/relationships/hyperlink" Target="https://www.consultant.ru/document/cons_doc_LAW_407365/" TargetMode="External"/><Relationship Id="rId143" Type="http://schemas.openxmlformats.org/officeDocument/2006/relationships/hyperlink" Target="https://www.consultant.ru/document/cons_doc_LAW_407365/" TargetMode="External"/><Relationship Id="rId142" Type="http://schemas.openxmlformats.org/officeDocument/2006/relationships/hyperlink" Target="https://www.consultant.ru/document/cons_doc_LAW_407365/" TargetMode="External"/><Relationship Id="rId141" Type="http://schemas.openxmlformats.org/officeDocument/2006/relationships/hyperlink" Target="https://www.consultant.ru/document/cons_doc_LAW_407365/" TargetMode="External"/><Relationship Id="rId140" Type="http://schemas.openxmlformats.org/officeDocument/2006/relationships/hyperlink" Target="https://www.consultant.ru/document/cons_doc_LAW_407365/" TargetMode="External"/><Relationship Id="rId5" Type="http://schemas.openxmlformats.org/officeDocument/2006/relationships/numbering" Target="numbering.xml"/><Relationship Id="rId147" Type="http://schemas.openxmlformats.org/officeDocument/2006/relationships/hyperlink" Target="https://www.consultant.ru/document/cons_doc_LAW_407365/" TargetMode="External"/><Relationship Id="rId6" Type="http://schemas.openxmlformats.org/officeDocument/2006/relationships/styles" Target="styles.xml"/><Relationship Id="rId146" Type="http://schemas.openxmlformats.org/officeDocument/2006/relationships/hyperlink" Target="https://www.consultant.ru/document/cons_doc_LAW_407365/" TargetMode="External"/><Relationship Id="rId7" Type="http://schemas.openxmlformats.org/officeDocument/2006/relationships/customXml" Target="../customXML/item1.xml"/><Relationship Id="rId145" Type="http://schemas.openxmlformats.org/officeDocument/2006/relationships/hyperlink" Target="https://www.consultant.ru/document/cons_doc_LAW_407365/" TargetMode="External"/><Relationship Id="rId8" Type="http://schemas.openxmlformats.org/officeDocument/2006/relationships/hyperlink" Target="https://www.consultant.ru/document/cons_doc_LAW_407365/" TargetMode="External"/><Relationship Id="rId144" Type="http://schemas.openxmlformats.org/officeDocument/2006/relationships/hyperlink" Target="https://www.consultant.ru/document/cons_doc_LAW_407365/" TargetMode="External"/><Relationship Id="rId73" Type="http://schemas.openxmlformats.org/officeDocument/2006/relationships/hyperlink" Target="https://www.consultant.ru/document/cons_doc_LAW_407365/" TargetMode="External"/><Relationship Id="rId72" Type="http://schemas.openxmlformats.org/officeDocument/2006/relationships/hyperlink" Target="https://www.consultant.ru/document/cons_doc_LAW_407365/" TargetMode="External"/><Relationship Id="rId75" Type="http://schemas.openxmlformats.org/officeDocument/2006/relationships/hyperlink" Target="https://www.consultant.ru/document/cons_doc_LAW_407365/" TargetMode="External"/><Relationship Id="rId74" Type="http://schemas.openxmlformats.org/officeDocument/2006/relationships/hyperlink" Target="https://www.consultant.ru/document/cons_doc_LAW_407365/" TargetMode="External"/><Relationship Id="rId77" Type="http://schemas.openxmlformats.org/officeDocument/2006/relationships/hyperlink" Target="https://www.consultant.ru/document/cons_doc_LAW_407365/" TargetMode="External"/><Relationship Id="rId76" Type="http://schemas.openxmlformats.org/officeDocument/2006/relationships/hyperlink" Target="https://www.consultant.ru/document/cons_doc_LAW_407365/" TargetMode="External"/><Relationship Id="rId79" Type="http://schemas.openxmlformats.org/officeDocument/2006/relationships/hyperlink" Target="https://www.consultant.ru/document/cons_doc_LAW_407365/" TargetMode="External"/><Relationship Id="rId78" Type="http://schemas.openxmlformats.org/officeDocument/2006/relationships/hyperlink" Target="https://www.consultant.ru/document/cons_doc_LAW_407365/" TargetMode="External"/><Relationship Id="rId71" Type="http://schemas.openxmlformats.org/officeDocument/2006/relationships/hyperlink" Target="https://www.consultant.ru/document/cons_doc_LAW_407365/" TargetMode="External"/><Relationship Id="rId70" Type="http://schemas.openxmlformats.org/officeDocument/2006/relationships/hyperlink" Target="https://www.consultant.ru/document/cons_doc_LAW_407365/" TargetMode="External"/><Relationship Id="rId139" Type="http://schemas.openxmlformats.org/officeDocument/2006/relationships/hyperlink" Target="https://www.consultant.ru/document/cons_doc_LAW_407365/" TargetMode="External"/><Relationship Id="rId138" Type="http://schemas.openxmlformats.org/officeDocument/2006/relationships/hyperlink" Target="https://www.consultant.ru/document/cons_doc_LAW_407365/" TargetMode="External"/><Relationship Id="rId137" Type="http://schemas.openxmlformats.org/officeDocument/2006/relationships/hyperlink" Target="https://www.consultant.ru/document/cons_doc_LAW_407365/" TargetMode="External"/><Relationship Id="rId132" Type="http://schemas.openxmlformats.org/officeDocument/2006/relationships/hyperlink" Target="https://www.consultant.ru/document/cons_doc_LAW_407365/" TargetMode="External"/><Relationship Id="rId131" Type="http://schemas.openxmlformats.org/officeDocument/2006/relationships/hyperlink" Target="https://www.consultant.ru/document/cons_doc_LAW_407365/" TargetMode="External"/><Relationship Id="rId130" Type="http://schemas.openxmlformats.org/officeDocument/2006/relationships/hyperlink" Target="https://www.consultant.ru/document/cons_doc_LAW_407365/" TargetMode="External"/><Relationship Id="rId136" Type="http://schemas.openxmlformats.org/officeDocument/2006/relationships/hyperlink" Target="https://www.consultant.ru/document/cons_doc_LAW_407365/" TargetMode="External"/><Relationship Id="rId135" Type="http://schemas.openxmlformats.org/officeDocument/2006/relationships/hyperlink" Target="https://www.consultant.ru/document/cons_doc_LAW_407365/" TargetMode="External"/><Relationship Id="rId134" Type="http://schemas.openxmlformats.org/officeDocument/2006/relationships/hyperlink" Target="https://www.consultant.ru/document/cons_doc_LAW_407365/" TargetMode="External"/><Relationship Id="rId133" Type="http://schemas.openxmlformats.org/officeDocument/2006/relationships/hyperlink" Target="https://www.consultant.ru/document/cons_doc_LAW_407365/" TargetMode="External"/><Relationship Id="rId62" Type="http://schemas.openxmlformats.org/officeDocument/2006/relationships/hyperlink" Target="https://www.consultant.ru/document/cons_doc_LAW_407365/" TargetMode="External"/><Relationship Id="rId61" Type="http://schemas.openxmlformats.org/officeDocument/2006/relationships/hyperlink" Target="https://www.consultant.ru/document/cons_doc_LAW_407365/" TargetMode="External"/><Relationship Id="rId64" Type="http://schemas.openxmlformats.org/officeDocument/2006/relationships/hyperlink" Target="https://www.consultant.ru/document/cons_doc_LAW_407365/" TargetMode="External"/><Relationship Id="rId63" Type="http://schemas.openxmlformats.org/officeDocument/2006/relationships/hyperlink" Target="https://www.consultant.ru/document/cons_doc_LAW_407365/" TargetMode="External"/><Relationship Id="rId66" Type="http://schemas.openxmlformats.org/officeDocument/2006/relationships/hyperlink" Target="https://www.consultant.ru/document/cons_doc_LAW_407365/" TargetMode="External"/><Relationship Id="rId172" Type="http://schemas.openxmlformats.org/officeDocument/2006/relationships/hyperlink" Target="https://www.consultant.ru/document/cons_doc_LAW_407365/" TargetMode="External"/><Relationship Id="rId65" Type="http://schemas.openxmlformats.org/officeDocument/2006/relationships/hyperlink" Target="https://www.consultant.ru/document/cons_doc_LAW_407365/" TargetMode="External"/><Relationship Id="rId171" Type="http://schemas.openxmlformats.org/officeDocument/2006/relationships/hyperlink" Target="https://www.consultant.ru/document/cons_doc_LAW_407365/" TargetMode="External"/><Relationship Id="rId68" Type="http://schemas.openxmlformats.org/officeDocument/2006/relationships/hyperlink" Target="https://www.consultant.ru/document/cons_doc_LAW_407365/" TargetMode="External"/><Relationship Id="rId170" Type="http://schemas.openxmlformats.org/officeDocument/2006/relationships/hyperlink" Target="https://www.consultant.ru/document/cons_doc_LAW_407365/" TargetMode="External"/><Relationship Id="rId67" Type="http://schemas.openxmlformats.org/officeDocument/2006/relationships/hyperlink" Target="https://www.consultant.ru/document/cons_doc_LAW_407365/" TargetMode="External"/><Relationship Id="rId60" Type="http://schemas.openxmlformats.org/officeDocument/2006/relationships/hyperlink" Target="https://www.consultant.ru/document/cons_doc_LAW_407365/" TargetMode="External"/><Relationship Id="rId165" Type="http://schemas.openxmlformats.org/officeDocument/2006/relationships/hyperlink" Target="https://www.consultant.ru/document/cons_doc_LAW_407365/" TargetMode="External"/><Relationship Id="rId69" Type="http://schemas.openxmlformats.org/officeDocument/2006/relationships/hyperlink" Target="https://www.consultant.ru/document/cons_doc_LAW_407365/" TargetMode="External"/><Relationship Id="rId164" Type="http://schemas.openxmlformats.org/officeDocument/2006/relationships/hyperlink" Target="https://www.consultant.ru/document/cons_doc_LAW_407365/" TargetMode="External"/><Relationship Id="rId163" Type="http://schemas.openxmlformats.org/officeDocument/2006/relationships/hyperlink" Target="https://www.consultant.ru/document/cons_doc_LAW_407365/" TargetMode="External"/><Relationship Id="rId162" Type="http://schemas.openxmlformats.org/officeDocument/2006/relationships/hyperlink" Target="https://www.consultant.ru/document/cons_doc_LAW_407365/" TargetMode="External"/><Relationship Id="rId169" Type="http://schemas.openxmlformats.org/officeDocument/2006/relationships/hyperlink" Target="https://www.consultant.ru/document/cons_doc_LAW_407365/" TargetMode="External"/><Relationship Id="rId168" Type="http://schemas.openxmlformats.org/officeDocument/2006/relationships/hyperlink" Target="https://www.consultant.ru/document/cons_doc_LAW_407365/" TargetMode="External"/><Relationship Id="rId167" Type="http://schemas.openxmlformats.org/officeDocument/2006/relationships/hyperlink" Target="https://www.consultant.ru/document/cons_doc_LAW_407365/" TargetMode="External"/><Relationship Id="rId166" Type="http://schemas.openxmlformats.org/officeDocument/2006/relationships/hyperlink" Target="https://www.consultant.ru/document/cons_doc_LAW_407365/" TargetMode="External"/><Relationship Id="rId51" Type="http://schemas.openxmlformats.org/officeDocument/2006/relationships/hyperlink" Target="https://www.consultant.ru/document/cons_doc_LAW_407365/" TargetMode="External"/><Relationship Id="rId50" Type="http://schemas.openxmlformats.org/officeDocument/2006/relationships/hyperlink" Target="https://www.consultant.ru/document/cons_doc_LAW_407365/" TargetMode="External"/><Relationship Id="rId53" Type="http://schemas.openxmlformats.org/officeDocument/2006/relationships/hyperlink" Target="https://www.consultant.ru/document/cons_doc_LAW_407365/#dst100004" TargetMode="External"/><Relationship Id="rId52" Type="http://schemas.openxmlformats.org/officeDocument/2006/relationships/hyperlink" Target="https://www.consultant.ru/document/cons_doc_LAW_407365/" TargetMode="External"/><Relationship Id="rId55" Type="http://schemas.openxmlformats.org/officeDocument/2006/relationships/hyperlink" Target="https://www.consultant.ru/document/cons_doc_LAW_407365/#dst100004" TargetMode="External"/><Relationship Id="rId161" Type="http://schemas.openxmlformats.org/officeDocument/2006/relationships/hyperlink" Target="https://www.consultant.ru/document/cons_doc_LAW_407365/" TargetMode="External"/><Relationship Id="rId54" Type="http://schemas.openxmlformats.org/officeDocument/2006/relationships/hyperlink" Target="https://www.consultant.ru/document/cons_doc_LAW_407365/#dst100004" TargetMode="External"/><Relationship Id="rId160" Type="http://schemas.openxmlformats.org/officeDocument/2006/relationships/hyperlink" Target="https://www.consultant.ru/document/cons_doc_LAW_407365/" TargetMode="External"/><Relationship Id="rId57" Type="http://schemas.openxmlformats.org/officeDocument/2006/relationships/hyperlink" Target="https://www.consultant.ru/document/cons_doc_LAW_407365/" TargetMode="External"/><Relationship Id="rId56" Type="http://schemas.openxmlformats.org/officeDocument/2006/relationships/hyperlink" Target="https://www.consultant.ru/document/cons_doc_LAW_407365/#dst100004" TargetMode="External"/><Relationship Id="rId159" Type="http://schemas.openxmlformats.org/officeDocument/2006/relationships/hyperlink" Target="https://www.consultant.ru/document/cons_doc_LAW_407365/" TargetMode="External"/><Relationship Id="rId59" Type="http://schemas.openxmlformats.org/officeDocument/2006/relationships/hyperlink" Target="https://www.consultant.ru/document/cons_doc_LAW_407365/" TargetMode="External"/><Relationship Id="rId154" Type="http://schemas.openxmlformats.org/officeDocument/2006/relationships/hyperlink" Target="https://www.consultant.ru/document/cons_doc_LAW_407365/" TargetMode="External"/><Relationship Id="rId58" Type="http://schemas.openxmlformats.org/officeDocument/2006/relationships/hyperlink" Target="https://www.consultant.ru/document/cons_doc_LAW_407365/" TargetMode="External"/><Relationship Id="rId153" Type="http://schemas.openxmlformats.org/officeDocument/2006/relationships/hyperlink" Target="https://www.consultant.ru/document/cons_doc_LAW_407365/" TargetMode="External"/><Relationship Id="rId152" Type="http://schemas.openxmlformats.org/officeDocument/2006/relationships/hyperlink" Target="https://www.consultant.ru/document/cons_doc_LAW_407365/" TargetMode="External"/><Relationship Id="rId151" Type="http://schemas.openxmlformats.org/officeDocument/2006/relationships/hyperlink" Target="https://www.consultant.ru/document/cons_doc_LAW_407365/" TargetMode="External"/><Relationship Id="rId158" Type="http://schemas.openxmlformats.org/officeDocument/2006/relationships/hyperlink" Target="https://www.consultant.ru/document/cons_doc_LAW_407365/" TargetMode="External"/><Relationship Id="rId157" Type="http://schemas.openxmlformats.org/officeDocument/2006/relationships/hyperlink" Target="https://www.consultant.ru/document/cons_doc_LAW_407365/" TargetMode="External"/><Relationship Id="rId156" Type="http://schemas.openxmlformats.org/officeDocument/2006/relationships/hyperlink" Target="https://www.consultant.ru/document/cons_doc_LAW_407365/" TargetMode="External"/><Relationship Id="rId155" Type="http://schemas.openxmlformats.org/officeDocument/2006/relationships/hyperlink" Target="https://www.consultant.ru/document/cons_doc_LAW_407365/" TargetMode="External"/><Relationship Id="rId107" Type="http://schemas.openxmlformats.org/officeDocument/2006/relationships/hyperlink" Target="https://www.consultant.ru/document/cons_doc_LAW_407365/" TargetMode="External"/><Relationship Id="rId106" Type="http://schemas.openxmlformats.org/officeDocument/2006/relationships/hyperlink" Target="https://www.consultant.ru/document/cons_doc_LAW_407365/" TargetMode="External"/><Relationship Id="rId105" Type="http://schemas.openxmlformats.org/officeDocument/2006/relationships/hyperlink" Target="https://www.consultant.ru/document/cons_doc_LAW_407365/" TargetMode="External"/><Relationship Id="rId104" Type="http://schemas.openxmlformats.org/officeDocument/2006/relationships/hyperlink" Target="https://www.consultant.ru/document/cons_doc_LAW_407365/#dst100004" TargetMode="External"/><Relationship Id="rId109" Type="http://schemas.openxmlformats.org/officeDocument/2006/relationships/hyperlink" Target="https://www.consultant.ru/document/cons_doc_LAW_407365/" TargetMode="External"/><Relationship Id="rId108" Type="http://schemas.openxmlformats.org/officeDocument/2006/relationships/hyperlink" Target="https://www.consultant.ru/document/cons_doc_LAW_407365/" TargetMode="External"/><Relationship Id="rId103" Type="http://schemas.openxmlformats.org/officeDocument/2006/relationships/hyperlink" Target="https://www.consultant.ru/document/cons_doc_LAW_407365/#dst100004" TargetMode="External"/><Relationship Id="rId102" Type="http://schemas.openxmlformats.org/officeDocument/2006/relationships/hyperlink" Target="https://www.consultant.ru/document/cons_doc_LAW_407365/#dst100004" TargetMode="External"/><Relationship Id="rId101" Type="http://schemas.openxmlformats.org/officeDocument/2006/relationships/hyperlink" Target="https://www.consultant.ru/document/cons_doc_LAW_407365/#dst100004" TargetMode="External"/><Relationship Id="rId100" Type="http://schemas.openxmlformats.org/officeDocument/2006/relationships/hyperlink" Target="https://www.consultant.ru/document/cons_doc_LAW_407365/" TargetMode="External"/><Relationship Id="rId129" Type="http://schemas.openxmlformats.org/officeDocument/2006/relationships/hyperlink" Target="https://www.consultant.ru/document/cons_doc_LAW_407365/" TargetMode="External"/><Relationship Id="rId128" Type="http://schemas.openxmlformats.org/officeDocument/2006/relationships/hyperlink" Target="https://www.consultant.ru/document/cons_doc_LAW_407365/" TargetMode="External"/><Relationship Id="rId127" Type="http://schemas.openxmlformats.org/officeDocument/2006/relationships/hyperlink" Target="https://www.consultant.ru/document/cons_doc_LAW_407365/" TargetMode="External"/><Relationship Id="rId126" Type="http://schemas.openxmlformats.org/officeDocument/2006/relationships/hyperlink" Target="https://www.consultant.ru/document/cons_doc_LAW_407365/#dst100004" TargetMode="External"/><Relationship Id="rId121" Type="http://schemas.openxmlformats.org/officeDocument/2006/relationships/hyperlink" Target="https://www.consultant.ru/document/cons_doc_LAW_407365/" TargetMode="External"/><Relationship Id="rId120" Type="http://schemas.openxmlformats.org/officeDocument/2006/relationships/hyperlink" Target="https://www.consultant.ru/document/cons_doc_LAW_407365/" TargetMode="External"/><Relationship Id="rId125" Type="http://schemas.openxmlformats.org/officeDocument/2006/relationships/hyperlink" Target="https://www.consultant.ru/document/cons_doc_LAW_407365/#dst100004" TargetMode="External"/><Relationship Id="rId124" Type="http://schemas.openxmlformats.org/officeDocument/2006/relationships/hyperlink" Target="https://www.consultant.ru/document/cons_doc_LAW_407365/#dst100004" TargetMode="External"/><Relationship Id="rId123" Type="http://schemas.openxmlformats.org/officeDocument/2006/relationships/hyperlink" Target="https://www.consultant.ru/document/cons_doc_LAW_407365/#dst100004" TargetMode="External"/><Relationship Id="rId122" Type="http://schemas.openxmlformats.org/officeDocument/2006/relationships/hyperlink" Target="https://www.consultant.ru/document/cons_doc_LAW_407365/" TargetMode="External"/><Relationship Id="rId95" Type="http://schemas.openxmlformats.org/officeDocument/2006/relationships/hyperlink" Target="https://www.consultant.ru/document/cons_doc_LAW_407365/#dst100004" TargetMode="External"/><Relationship Id="rId94" Type="http://schemas.openxmlformats.org/officeDocument/2006/relationships/hyperlink" Target="https://www.consultant.ru/document/cons_doc_LAW_407365/" TargetMode="External"/><Relationship Id="rId97" Type="http://schemas.openxmlformats.org/officeDocument/2006/relationships/hyperlink" Target="https://www.consultant.ru/document/cons_doc_LAW_407365/#dst100004" TargetMode="External"/><Relationship Id="rId96" Type="http://schemas.openxmlformats.org/officeDocument/2006/relationships/hyperlink" Target="https://www.consultant.ru/document/cons_doc_LAW_407365/#dst100004" TargetMode="External"/><Relationship Id="rId99" Type="http://schemas.openxmlformats.org/officeDocument/2006/relationships/hyperlink" Target="https://www.consultant.ru/document/cons_doc_LAW_407365/" TargetMode="External"/><Relationship Id="rId98" Type="http://schemas.openxmlformats.org/officeDocument/2006/relationships/hyperlink" Target="https://www.consultant.ru/document/cons_doc_LAW_407365/#dst100004" TargetMode="External"/><Relationship Id="rId91" Type="http://schemas.openxmlformats.org/officeDocument/2006/relationships/hyperlink" Target="https://www.consultant.ru/document/cons_doc_LAW_407365/" TargetMode="External"/><Relationship Id="rId90" Type="http://schemas.openxmlformats.org/officeDocument/2006/relationships/hyperlink" Target="https://www.consultant.ru/document/cons_doc_LAW_407365/" TargetMode="External"/><Relationship Id="rId93" Type="http://schemas.openxmlformats.org/officeDocument/2006/relationships/hyperlink" Target="https://www.consultant.ru/document/cons_doc_LAW_407365/" TargetMode="External"/><Relationship Id="rId92" Type="http://schemas.openxmlformats.org/officeDocument/2006/relationships/hyperlink" Target="https://www.consultant.ru/document/cons_doc_LAW_407365/" TargetMode="External"/><Relationship Id="rId118" Type="http://schemas.openxmlformats.org/officeDocument/2006/relationships/hyperlink" Target="https://www.consultant.ru/document/cons_doc_LAW_407365/" TargetMode="External"/><Relationship Id="rId117" Type="http://schemas.openxmlformats.org/officeDocument/2006/relationships/hyperlink" Target="https://www.consultant.ru/document/cons_doc_LAW_407365/" TargetMode="External"/><Relationship Id="rId116" Type="http://schemas.openxmlformats.org/officeDocument/2006/relationships/hyperlink" Target="https://www.consultant.ru/document/cons_doc_LAW_407365/" TargetMode="External"/><Relationship Id="rId115" Type="http://schemas.openxmlformats.org/officeDocument/2006/relationships/hyperlink" Target="https://www.consultant.ru/document/cons_doc_LAW_407365/" TargetMode="External"/><Relationship Id="rId119" Type="http://schemas.openxmlformats.org/officeDocument/2006/relationships/hyperlink" Target="https://www.consultant.ru/document/cons_doc_LAW_407365/" TargetMode="External"/><Relationship Id="rId110" Type="http://schemas.openxmlformats.org/officeDocument/2006/relationships/hyperlink" Target="https://www.consultant.ru/document/cons_doc_LAW_407365/" TargetMode="External"/><Relationship Id="rId114" Type="http://schemas.openxmlformats.org/officeDocument/2006/relationships/hyperlink" Target="https://www.consultant.ru/document/cons_doc_LAW_407365/" TargetMode="External"/><Relationship Id="rId113" Type="http://schemas.openxmlformats.org/officeDocument/2006/relationships/hyperlink" Target="https://www.consultant.ru/document/cons_doc_LAW_407365/" TargetMode="External"/><Relationship Id="rId112" Type="http://schemas.openxmlformats.org/officeDocument/2006/relationships/hyperlink" Target="https://www.consultant.ru/document/cons_doc_LAW_407365/" TargetMode="External"/><Relationship Id="rId111" Type="http://schemas.openxmlformats.org/officeDocument/2006/relationships/hyperlink" Target="https://www.consultant.ru/document/cons_doc_LAW_407365/" TargetMode="External"/><Relationship Id="rId206" Type="http://schemas.openxmlformats.org/officeDocument/2006/relationships/hyperlink" Target="https://www.consultant.ru/document/cons_doc_LAW_407365/" TargetMode="External"/><Relationship Id="rId205" Type="http://schemas.openxmlformats.org/officeDocument/2006/relationships/hyperlink" Target="https://www.consultant.ru/document/cons_doc_LAW_407365/" TargetMode="External"/><Relationship Id="rId204" Type="http://schemas.openxmlformats.org/officeDocument/2006/relationships/hyperlink" Target="https://www.consultant.ru/document/cons_doc_LAW_407365/" TargetMode="External"/><Relationship Id="rId203" Type="http://schemas.openxmlformats.org/officeDocument/2006/relationships/hyperlink" Target="https://www.consultant.ru/document/cons_doc_LAW_407365/" TargetMode="External"/><Relationship Id="rId209" Type="http://schemas.openxmlformats.org/officeDocument/2006/relationships/hyperlink" Target="https://www.consultant.ru/document/cons_doc_LAW_407365/" TargetMode="External"/><Relationship Id="rId208" Type="http://schemas.openxmlformats.org/officeDocument/2006/relationships/hyperlink" Target="https://www.consultant.ru/document/cons_doc_LAW_407365/" TargetMode="External"/><Relationship Id="rId207" Type="http://schemas.openxmlformats.org/officeDocument/2006/relationships/hyperlink" Target="https://www.consultant.ru/document/cons_doc_LAW_407365/" TargetMode="External"/><Relationship Id="rId202" Type="http://schemas.openxmlformats.org/officeDocument/2006/relationships/hyperlink" Target="https://www.consultant.ru/document/cons_doc_LAW_407365/" TargetMode="External"/><Relationship Id="rId201" Type="http://schemas.openxmlformats.org/officeDocument/2006/relationships/hyperlink" Target="https://www.consultant.ru/document/cons_doc_LAW_407365/" TargetMode="External"/><Relationship Id="rId200" Type="http://schemas.openxmlformats.org/officeDocument/2006/relationships/hyperlink" Target="https://www.consultant.ru/document/cons_doc_LAW_4073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UnUlFeZC8EGE+zfSO3mOoOGsw==">CgMxLjA4AHIhMUN3WEFEVGMwWXRNVkJQTS1FNkJRV0l2d1dUYTdybGhh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2025-07-01T10:01:00Z</dcterms:created>
  <dc:creator>Alexander Kynev</dc:creator>
</cp:coreProperties>
</file>

<file path=docProps/custom.xml><?xml version="1.0" encoding="utf-8"?>
<Properties xmlns="http://schemas.openxmlformats.org/officeDocument/2006/custom-properties" xmlns:vt="http://schemas.openxmlformats.org/officeDocument/2006/docPropsVTypes"/>
</file>