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DB1CB" w14:textId="6F9EF5A0" w:rsidR="00F93767" w:rsidRPr="00F93767" w:rsidRDefault="00F93767" w:rsidP="00F93767">
      <w:pPr>
        <w:spacing w:line="276" w:lineRule="atLeast"/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</w:pPr>
      <w:r w:rsidRPr="00F93767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 xml:space="preserve">Hero RTM: </w:t>
      </w:r>
    </w:p>
    <w:p w14:paraId="014042A3" w14:textId="3E7276B0" w:rsidR="00F93767" w:rsidRPr="00F93767" w:rsidRDefault="00F93767" w:rsidP="00F93767">
      <w:pPr>
        <w:spacing w:line="276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F93767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Hero RTM allows for RTM services to be provided for patients with Musculoskeletal, Respiratory or Mental health conditions: The patient must have </w:t>
      </w:r>
      <w:r w:rsidRPr="00F93767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 xml:space="preserve">ONE </w:t>
      </w:r>
      <w:r w:rsidRPr="00F93767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condition to qualify. </w:t>
      </w:r>
    </w:p>
    <w:p w14:paraId="2F75A0A8" w14:textId="77777777" w:rsidR="00F93767" w:rsidRPr="00F93767" w:rsidRDefault="00F93767" w:rsidP="00F93767">
      <w:pPr>
        <w:spacing w:line="276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17574AF2" w14:textId="4B037FBA" w:rsidR="00F93767" w:rsidRPr="00F93767" w:rsidRDefault="00F93767" w:rsidP="00F93767">
      <w:pPr>
        <w:spacing w:line="276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F93767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Musculoskeletal:</w:t>
      </w:r>
      <w:r w:rsidRPr="00F93767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conditions such as RA, OA, </w:t>
      </w:r>
      <w:proofErr w:type="spellStart"/>
      <w:r w:rsidRPr="00F93767">
        <w:rPr>
          <w:rFonts w:ascii="Aptos" w:eastAsia="Times New Roman" w:hAnsi="Aptos" w:cs="Times New Roman"/>
          <w:color w:val="000000"/>
          <w:kern w:val="0"/>
          <w14:ligatures w14:val="none"/>
        </w:rPr>
        <w:t>musculoskeltal</w:t>
      </w:r>
      <w:proofErr w:type="spellEnd"/>
      <w:r w:rsidRPr="00F93767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pain, neuropathy can qualify for RTM-MS. The patient must be on a medication for this condition. </w:t>
      </w:r>
    </w:p>
    <w:p w14:paraId="33A5CC21" w14:textId="77777777" w:rsidR="00F93767" w:rsidRPr="00F93767" w:rsidRDefault="00F93767" w:rsidP="00F93767">
      <w:pPr>
        <w:spacing w:line="276" w:lineRule="atLeast"/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</w:pPr>
    </w:p>
    <w:p w14:paraId="06201A0D" w14:textId="1C70EFA2" w:rsidR="00F93767" w:rsidRPr="00F93767" w:rsidRDefault="00F93767" w:rsidP="00F93767">
      <w:pPr>
        <w:spacing w:line="276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F93767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Respiratory:</w:t>
      </w:r>
      <w:r w:rsidRPr="00F93767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Conditions such as COPD, chronic bronchitis and asthma may qualify for RTM- R. The patient must be on a medication for this condition. </w:t>
      </w:r>
    </w:p>
    <w:p w14:paraId="3B455B1D" w14:textId="77777777" w:rsidR="00F93767" w:rsidRPr="00F93767" w:rsidRDefault="00F93767" w:rsidP="00F93767">
      <w:pPr>
        <w:spacing w:line="276" w:lineRule="atLeast"/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</w:pPr>
    </w:p>
    <w:p w14:paraId="36992D00" w14:textId="1AF16F3E" w:rsidR="00F93767" w:rsidRPr="00F93767" w:rsidRDefault="00F93767" w:rsidP="00F93767">
      <w:pPr>
        <w:spacing w:line="276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F93767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Mental health:</w:t>
      </w:r>
      <w:r w:rsidRPr="00F93767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Pr="00F93767">
        <w:rPr>
          <w:rFonts w:ascii="Aptos" w:eastAsia="Times New Roman" w:hAnsi="Aptos" w:cs="Times New Roman"/>
          <w:color w:val="000000"/>
          <w:kern w:val="0"/>
          <w14:ligatures w14:val="none"/>
        </w:rPr>
        <w:t>This includes conditions such as anxiety, depression, bipolar, insomnia, ADHD, PTSD and on a medication to treat these conditions. Please follow the enrollment process for these patients. You will need to enroll them under RTM-MS. </w:t>
      </w:r>
    </w:p>
    <w:p w14:paraId="222FFD1E" w14:textId="77777777" w:rsidR="00F93767" w:rsidRPr="00F93767" w:rsidRDefault="00F93767" w:rsidP="00F93767">
      <w:pPr>
        <w:spacing w:line="276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06540284" w14:textId="77777777" w:rsidR="00F93767" w:rsidRPr="00F93767" w:rsidRDefault="00F93767" w:rsidP="00F93767">
      <w:pPr>
        <w:spacing w:line="276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5D746052" w14:textId="2E748584" w:rsidR="00F93767" w:rsidRPr="00F93767" w:rsidRDefault="00F93767" w:rsidP="00F93767">
      <w:pPr>
        <w:spacing w:line="276" w:lineRule="atLeast"/>
        <w:rPr>
          <w:rFonts w:ascii="Helvetica" w:eastAsia="Times New Roman" w:hAnsi="Helvetica" w:cs="Times New Roman"/>
          <w:color w:val="FFFFFF"/>
          <w:kern w:val="0"/>
          <w14:ligatures w14:val="none"/>
        </w:rPr>
      </w:pPr>
      <w:r w:rsidRPr="00F93767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Include ALL diagnosis codes for ALL PATIENTS SEEN EVEN IF THEY DO NOT QUALIFY FOR THE SERVICE. We still need to bill for those </w:t>
      </w:r>
      <w:r w:rsidRPr="00F93767">
        <w:rPr>
          <w:rFonts w:ascii="Aptos" w:eastAsia="Times New Roman" w:hAnsi="Aptos" w:cs="Times New Roman"/>
          <w:color w:val="000000"/>
          <w:kern w:val="0"/>
          <w14:ligatures w14:val="none"/>
        </w:rPr>
        <w:t>encounters,</w:t>
      </w:r>
      <w:r w:rsidRPr="00F93767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and we are unable to d</w:t>
      </w:r>
      <w:r w:rsidRPr="00F93767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o so if we do not have codes. </w:t>
      </w:r>
    </w:p>
    <w:p w14:paraId="474BE044" w14:textId="77777777" w:rsidR="002B7B74" w:rsidRDefault="002B7B74"/>
    <w:sectPr w:rsidR="002B7B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767"/>
    <w:rsid w:val="002B7B74"/>
    <w:rsid w:val="00707113"/>
    <w:rsid w:val="00D02590"/>
    <w:rsid w:val="00D225AC"/>
    <w:rsid w:val="00F9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35BCA2"/>
  <w15:chartTrackingRefBased/>
  <w15:docId w15:val="{266BCC31-11D9-DA44-920A-5F047E51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3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7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7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7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7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7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7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7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7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7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7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7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7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7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7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7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7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7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7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7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7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37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7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7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 Afshar</dc:creator>
  <cp:keywords/>
  <dc:description/>
  <cp:lastModifiedBy>Rami Afshar</cp:lastModifiedBy>
  <cp:revision>1</cp:revision>
  <dcterms:created xsi:type="dcterms:W3CDTF">2025-07-23T18:42:00Z</dcterms:created>
  <dcterms:modified xsi:type="dcterms:W3CDTF">2025-07-23T18:48:00Z</dcterms:modified>
</cp:coreProperties>
</file>