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Found Wanting - Recognizing the Consequences of Sin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Daniel 5:25-31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This outline highlights the consequences of sin as depicted in the story of Belshazzar and the handwriting on the wall in Daniel 5. Each point emphasizes a different aspect of sin and its effects, leading to a call for repentance and the hope for restoration.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Sin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Folly of Pride [Daniel 5:25-28]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King's Arrogance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Handwriting on the Wall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Humbling Message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Weight of Accountability [Daniel 5:29-30]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Immediate Judgment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Kingdom's Fall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Inevitable Reckoning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Call to Repentance [Daniel 5:31]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End of Belshazzar's Reign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Urgency to Turn from Sin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Hope for Restoration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