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Faith and Trust in God's Victory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Samuel 17:1-58</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having unwavering faith in God's power and promises, just like David did when he faced Goliath.</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It's Our Winning Season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One suggestion to continue moving forward with your sermon is to explore the theme of faith and trust in God's victory. You can emphasize the importance of having unwavering faith in God's power and promises, just like David did when he faced Goliath. </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 that can support this idea include: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Hebrews 11:1 - "Now faith is confidence in what we hope for and assurance about what we do not see."</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Psalm 20:7 - "Some trust in chariots and some in horses, but we trust in the name of the Lord our God."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Proverbs 3:5-6 - "Trust in the Lord with all your heart and lean not on your own understanding; in all your ways submit to him, and he will make your paths straight."</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you can add practical suggestions such as:</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Encouraging your listeners to spend time in prayer and meditation, seeking God's guidance and strength.</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Reminding them to study and meditate on God's Word regularly, finding comfort and inspiration in the stories of victory and triumph.</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Encouraging them to surround themselves with a supportive community of believers who can uplift and encourage them in their journey.</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In terms of language suggestions from the original languages, you can highlight the Hebrew word "Yahweh" (often translated as "the Lord") used throughout the passage in 1 Samuel 17. This emphasizes the personal and covenantal nature of God's involvement in our victories.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Additionally, you can explore other biblical stories of victory and triumph, such as the Israelites crossing the Red Sea (Exodus 14) or Joshua's conquest of Jericho (Joshua 6). These stories can further illustrate the theme of victorious living in Christ.</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always pray for guidance and seek the Holy Spirit's inspiration as you continue to develop your sermon.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