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Freeing Ourselves from the Expectations of Others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 Peter 3:15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help the audience understand the importance of finding their identity in Christ and breaking free from societal expectations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Free Ourself from Expectations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freeing ourselves from the expectations of others: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testimony: Share examples from the Bible where individuals shared their testimonies and how it impacted others. Consider including the testimonies of Paul (Acts 26:1-23) and the Samaritan woman at the well (John 4:1-42).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reasons why we often feel burdened by the expectations of others: Discuss societal pressures, cultural norms, and the fear of judgment. Use passages like Galatians 1:10 and Romans 12:2 to emphasize the importance of seeking God's approval above all else.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freedom found in Christ: Emphasize that our identity and worth are rooted in Christ, not in the opinions of others. Incorporate passages such as Galatians 5:1 and John 8:36 to illustrate the freedom we have in Christ.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practical steps to break free from expectations: Offer practical suggestions such as setting healthy boundaries, seeking God's guidance through prayer and meditation, and surrounding ourselves with supportive community. Use passages like Proverbs 3:5-6 and Psalm 32:8 to encourage reliance on God's wisdom and guidance.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Include additional supporting Scriptures: Consider incorporating verses like Psalm 139:14, Ephesians 2:10, and Matthew 11:28-30 to reinforce the message of embracing our unique identity in Christ and finding rest in Him.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Utilize original language insights: If applicable, explore the original Greek or Hebrew words used in the Scriptures you've already included. For example, in 1 Peter 3:15, the Greek word for "defense" is "apologia," which can also mean "reasoned argument." Highlighting this linguistic nuance can help your audience understand the importance of being prepared to give a thoughtful response to others' expectations.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suggestions seamlessly into your existing sermon outline, reinforcing your main ideas and supporting your message of freeing ourselves from the expectations of others.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