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Beauty That Came Out of The Cross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Peter 1:24-25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redemption, forgiveness, God's love, hope, and eternal life that we receive through the cross, and to encourage gratitude and worship.</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What We Get to Receive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"beauty that came out of the cross" and "what we get to receive":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Expanding on the concept of redemption: Consider exploring the idea of redemption and how it relates to the beauty that came out of the cross. You can reference Ephesians 1:7, which speaks about the redemption we have through Christ's blood. Highlight the significance of this redemption and how it brings beauty and restoration to our lives.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Emphasizing the power of forgiveness: Discuss the transformative power of forgiveness that we receive through the cross. Reference Colossians 1:14, which speaks about the forgiveness of sins through Christ. Explain how this forgiveness not only brings beauty to our lives but also enables us to extend forgiveness to others, fostering reconciliation and healing.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Reflecting on the love of God: Explore the depth of God's love demonstrated through the cross. Reference Romans 5:8, which states that God demonstrates His love for us in that while we were still sinners, Christ died for us. Highlight how this sacrificial love brings beauty and meaning to our lives, inspiring us to love and serve others selflessly.</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Discussing the hope and eternal life we receive: Share about the hope and eternal life that believers receive through Christ's sacrifice. Reference John 3:16, which speaks about eternal life through faith in Jesus. Explain how this hope brings beauty and purpose to our present lives, as well as assurance for the future.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Encouraging gratitude and worship: Encourage your listeners to respond with gratitude and worship for what they have received through the cross. Reference Psalm 103:2-5, which speaks about blessing the Lord and not forgetting His benefits. Use this passage to remind your audience of the blessings they have received and encourage them to respond with thanksgiving and praise.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Incorporate these additional Scripture passages and ideas into your sermon to reinforce the concept of beauty that came out of the cross and what we get to receive. Remember to present the information in a clear and engaging manner, using relatable examples and illustrations to help your audience connect with the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