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The 7 Churches - A Call to Christian Commitment</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Revelation 2 And 3</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Summary</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The outline provided is a suggested structure for a sermon based on the topic and scripture given. It is important to study the scripture passages in detail and prayerfully consider how to best communicate the message to the specific audience.</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Christian Life</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rPr/>
      </w:pPr>
      <w:bookmarkStart w:colFirst="0" w:colLast="0" w:name="_aufwvem6nh9s" w:id="2"/>
      <w:bookmarkEnd w:id="2"/>
      <w:r w:rsidDel="00000000" w:rsidR="00000000" w:rsidRPr="00000000">
        <w:rPr>
          <w:rtl w:val="0"/>
        </w:rPr>
        <w:t xml:space="preserve">The Condition of the Churches [Revelation 2:1-3:22]</w:t>
      </w:r>
      <w:r w:rsidDel="00000000" w:rsidR="00000000" w:rsidRPr="00000000">
        <w:rPr>
          <w:rtl w:val="0"/>
        </w:rPr>
      </w:r>
    </w:p>
    <w:p w:rsidR="00000000" w:rsidDel="00000000" w:rsidP="00000000" w:rsidRDefault="00000000" w:rsidRPr="00000000" w14:paraId="00000007">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Church of Ephesus - The Call to Return to First Love [Revelation 2:1-7]</w:t>
      </w:r>
    </w:p>
    <w:p w:rsidR="00000000" w:rsidDel="00000000" w:rsidP="00000000" w:rsidRDefault="00000000" w:rsidRPr="00000000" w14:paraId="00000008">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Church of Smyrna - The Call to Persevere in Suffering [Revelation 2:8-11]</w:t>
      </w:r>
    </w:p>
    <w:p w:rsidR="00000000" w:rsidDel="00000000" w:rsidP="00000000" w:rsidRDefault="00000000" w:rsidRPr="00000000" w14:paraId="00000009">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Church of Pergamum - The Call to Reject False Teachings [Revelation 2:12-17]</w:t>
      </w:r>
      <w:r w:rsidDel="00000000" w:rsidR="00000000" w:rsidRPr="00000000">
        <w:rPr>
          <w:rtl w:val="0"/>
        </w:rPr>
      </w:r>
    </w:p>
    <w:p w:rsidR="00000000" w:rsidDel="00000000" w:rsidP="00000000" w:rsidRDefault="00000000" w:rsidRPr="00000000" w14:paraId="0000000A">
      <w:pPr>
        <w:pStyle w:val="Heading2"/>
        <w:spacing w:line="360" w:lineRule="auto"/>
        <w:rPr>
          <w:rFonts w:ascii="Oxygen" w:cs="Oxygen" w:eastAsia="Oxygen" w:hAnsi="Oxygen"/>
          <w:b w:val="1"/>
        </w:rPr>
      </w:pPr>
      <w:bookmarkStart w:colFirst="0" w:colLast="0" w:name="_2797wx648uku" w:id="3"/>
      <w:bookmarkEnd w:id="3"/>
      <w:r w:rsidDel="00000000" w:rsidR="00000000" w:rsidRPr="00000000">
        <w:rPr>
          <w:rtl w:val="0"/>
        </w:rPr>
        <w:t xml:space="preserve">Lessons for the Christian Life</w:t>
      </w:r>
      <w:r w:rsidDel="00000000" w:rsidR="00000000" w:rsidRPr="00000000">
        <w:rPr>
          <w:rtl w:val="0"/>
        </w:rPr>
      </w:r>
    </w:p>
    <w:p w:rsidR="00000000" w:rsidDel="00000000" w:rsidP="00000000" w:rsidRDefault="00000000" w:rsidRPr="00000000" w14:paraId="0000000B">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Love for God and Others [Revelation 2:1-7]</w:t>
      </w:r>
    </w:p>
    <w:p w:rsidR="00000000" w:rsidDel="00000000" w:rsidP="00000000" w:rsidRDefault="00000000" w:rsidRPr="00000000" w14:paraId="0000000C">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Perseverance in Trials and Tribulations [Revelation 2:8-11]</w:t>
      </w:r>
    </w:p>
    <w:p w:rsidR="00000000" w:rsidDel="00000000" w:rsidP="00000000" w:rsidRDefault="00000000" w:rsidRPr="00000000" w14:paraId="0000000D">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Discernment and Faithfulness to God's Word [Revelation 2:12-17]</w:t>
      </w:r>
      <w:r w:rsidDel="00000000" w:rsidR="00000000" w:rsidRPr="00000000">
        <w:rPr>
          <w:rtl w:val="0"/>
        </w:rPr>
      </w:r>
    </w:p>
    <w:p w:rsidR="00000000" w:rsidDel="00000000" w:rsidP="00000000" w:rsidRDefault="00000000" w:rsidRPr="00000000" w14:paraId="0000000E">
      <w:pPr>
        <w:pStyle w:val="Heading2"/>
        <w:spacing w:line="360" w:lineRule="auto"/>
        <w:rPr>
          <w:rFonts w:ascii="Oxygen" w:cs="Oxygen" w:eastAsia="Oxygen" w:hAnsi="Oxygen"/>
          <w:b w:val="1"/>
        </w:rPr>
      </w:pPr>
      <w:bookmarkStart w:colFirst="0" w:colLast="0" w:name="_mdogxyo9sm8y" w:id="4"/>
      <w:bookmarkEnd w:id="4"/>
      <w:r w:rsidDel="00000000" w:rsidR="00000000" w:rsidRPr="00000000">
        <w:rPr>
          <w:rtl w:val="0"/>
        </w:rPr>
        <w:t xml:space="preserve">Application for Today's Christians</w:t>
      </w:r>
      <w:r w:rsidDel="00000000" w:rsidR="00000000" w:rsidRPr="00000000">
        <w:rPr>
          <w:rtl w:val="0"/>
        </w:rPr>
      </w:r>
    </w:p>
    <w:p w:rsidR="00000000" w:rsidDel="00000000" w:rsidP="00000000" w:rsidRDefault="00000000" w:rsidRPr="00000000" w14:paraId="0000000F">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Rediscovering Our First Love for Christ</w:t>
      </w:r>
    </w:p>
    <w:p w:rsidR="00000000" w:rsidDel="00000000" w:rsidP="00000000" w:rsidRDefault="00000000" w:rsidRPr="00000000" w14:paraId="00000010">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Embracing the Reality of Suffering and Persevering in Faith</w:t>
      </w:r>
    </w:p>
    <w:p w:rsidR="00000000" w:rsidDel="00000000" w:rsidP="00000000" w:rsidRDefault="00000000" w:rsidRPr="00000000" w14:paraId="00000011">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Guarding Against False Teachings and Holding Fast to Truth</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