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Beauty from the brokenness and Victory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Colossians 1:13-15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concept of redemption, explore the transformative power of God's grace, and highlight the ultimate victory in Christ.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Victory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"Beauty from the brokenness" and "Victory":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concept of redemption: Expand on the idea that through Christ, we have been redeemed from the power of darkness and brought into the kingdom of light (Colossians 1:13). Highlight how this redemption brings victory over sin and brokenness.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Romans 8:1-2 - "Therefore, there is now no condemnation for those who are in Christ Jesus because through Christ Jesus the law of the Spirit who gives life has set you free from the law of sin and death."</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transformative power of God's grace: Discuss how God's grace can take our brokenness and turn it into something beautiful. Share examples from Scripture where God used broken individuals for His purposes, such as David, Paul, or the woman at the well.</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2 Corinthians 12:9 - "But he said to me, 'My grace is sufficient for you, for my power is made perfect in weakness.' Therefore I will boast all the more gladly about my weaknesses, so that Christ's power may rest on me."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ultimate victory in Christ: Connect the concept of victory to Christ's triumph over sin and death. Explain how His resurrection brings hope and victory to our broken lives.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1 Corinthians 15:57 - "But thanks be to God! He gives us the victory through our Lord Jesus Christ."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Utilize language suggestions from the original Greek text: In Colossians 1:15, the word for "image" is "eikon" which refers to an exact representation or likeness. You can emphasize that Christ is not only the image of God but also the perfect representation of victory over brokenness.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Hebrews 1:3 - "The Son is the radiance of God's glory and the exact representation of his being, sustaining all things by his powerful word."</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into your existing sermon outline and use them to reinforce your main points. Use personal examples sparingly, focusing more on biblical narratives and principles to engage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