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Transformational Power of Christ's Sacrifice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2 Corinthians 5:17-21</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themes of transformation, reconciliation, and our role as ambassadors for Christ, all stemming from Christ's sacrifice.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Beauty That Came out of the Tragedy of the Cross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the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transformational power of Christ's sacrifice: Expand on the idea of the gift we receive from the price He paid for us. Highlight how through Christ's death on the cross, we are made new creations in Him. Use 2 Corinthians 5:17 as a foundation for this idea.</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concept of reconciliation: Build upon the theme of beauty emerging from the tragedy of the cross by discussing how Christ's sacrifice reconciles us to God. Use 2 Corinthians 5:18-19 to explain how God has entrusted us with the ministry of reconciliation.</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significance of being ambassadors for Christ: Connect the idea of the gift received through Christ's sacrifice with our role as ambassadors for Him. Use 2 Corinthians 5:20 to illustrate how we are called to represent Christ and share His message of reconciliation with others.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verses to support your point:</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Romans 5:8 - "But God demonstrates his own love for us in this: While we were still sinners, Christ died for us." This verse highlights the sacrificial love of God and further emphasizes the beauty that emerges from the tragedy of the cross.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Ephesians 2:8-9 - "For it is by grace you have been saved, through faith—and this is not from yourselves, it is the gift of God—not by works, so that no one can boast." This passage reinforces the idea that our salvation is a gift from God, emphasizing the theme of receiving a gift through Christ's sacrifice.</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the original languages: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2 Corinthians 5:17, the phrase "new creation" comes from the Greek word "καινὴ κτίσις" (kainē ktisis). You can explain to your audience that this phrase signifies a complete transformation or a new beginning in Christ.</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2 Corinthians 5:18, the word "reconciliation" is translated from the Greek word "καταλλαγή" (katallagē). You can highlight the depth of this word, which implies a restoration of a broken relationship and a bringing together of two parties.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Cardo" w:cs="Cardo" w:eastAsia="Cardo" w:hAnsi="Cardo"/>
          <w:sz w:val="28"/>
          <w:szCs w:val="28"/>
          <w:rtl w:val="0"/>
        </w:rPr>
        <w:t xml:space="preserve">3. In 2 Corinthians 5:20, the term "ambassadors" is derived from the Greek word "πρεσβεύομεν" (presbeuomen). You can explain that an ambassador represents a higher authority and has the responsibility to convey their message accurately and faithfully.</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verses and language suggestions into your sermon to reinforce your current ideas and provide a deeper understanding for your listeners.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 w:name="Cardo">
    <w:embedRegular w:fontKey="{00000000-0000-0000-0000-000000000000}" r:id="rId5" w:subsetted="0"/>
    <w:embedBold w:fontKey="{00000000-0000-0000-0000-000000000000}" r:id="rId6" w:subsetted="0"/>
    <w:embe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 Id="rId5" Type="http://schemas.openxmlformats.org/officeDocument/2006/relationships/font" Target="fonts/Cardo-regular.ttf"/><Relationship Id="rId6" Type="http://schemas.openxmlformats.org/officeDocument/2006/relationships/font" Target="fonts/Cardo-bold.ttf"/><Relationship Id="rId7"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