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Church Anniversary</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James 5:11</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happiness and gratitude within the congregation</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Church Anniversary</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the topic of Church Anniversary and the goal of happiness: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faithfulness of God: Expand on James 5:11, which states, "Behold, we consider those blessed who remained steadfast. You have heard of the steadfastness of Job, and you have seen the purpose of the Lord, how the Lord is compassionate and merciful." Highlight how God's faithfulness and compassion have been evident throughout the history of your church. Consider incorporating other passages that speak of God's faithfulness, such as Lamentations 3:22-23 or Psalm 100:5.</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Reflect on the growth and impact of the church: Share stories and testimonies of how the church has positively impacted individuals and the community over the years. Consider using passages like Matthew 5:14-16 to encourage your congregation to continue shining their light and making a difference in the world.</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Express gratitude for the church community: Acknowledge and appreciate the people who have contributed to the growth and success of the church. Use passages like Romans 12:4-5 or 1 Corinthians 12:12-27 to emphasize the importance of unity and the diverse gifts within the body of Christ.</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Encourage future vision and mission: Inspire your congregation to look forward to the future and set goals for the church's continued impact. Incorporate passages like Proverbs 29:18 or Philippians 3:13-14 to emphasize the importance of vision and pressing forward.</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Regarding language suggestions or other relevant passages, it would be helpful to consult a biblical scholar or use resources like Strong's Concordance to explore original language meanings and connections. Additionally, consider seeking inspiration from other church anniversary sermons or consulting with fellow pastors for further ideas and insights.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