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Kingdom of God vs The World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20: 1-16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explain how the kingdom of God operates differently than the world and how all who work in the kingdom will receive the same reward from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All Who Work in the Kingdom of God Will Receive the Same Reward from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the kingdom of God operating differently than the world: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Use additional Scripture passages such as Luke 17:20-21, where Jesus explains that the kingdom of God is within us.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contrast between the values and principles of the world and those of the kingdom of God, emphasizing humility, love, and servanthood.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parable of the workers in the vineyard (Matthew 20:1-16):</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Analyze the different reactions of the workers who were hired at different times and received the same reward.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Emphasize God's grace and generosity in treating all workers equally, regardless of their length of service.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Connect this parable to the concept of salvation by grace through faith, rather than works.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implications for believers: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Encourage the congregation to focus on their own relationship with God rather than comparing themselves to 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Emphasize the importance of serving God faithfully, regardless of recognition or reward.</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eternal reward that awaits all believers, regardless of their earthly circumstances.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other relevant Scripture passages: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2:11: "For God shows no partiality." This verse supports the idea that God treats all people equally and fairly.</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Ephesians 2:8-9: "For by grace you have been saved through faith. And this is not your own doing; it is the gift of God." This passage reinforces the concept of salvation by grace rather than works.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Language suggestions from the original languages: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 In Matthew 20:1, the word "kingdom" (βασιλεία) can be further explored to highlight its meaning and implications.</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Matthew 20:15, the phrase "Is your eye evil because I am good?" can be explained in its cultural context to emphasize God's goodness and generosity.</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reinforcing the main point of how the kingdom of God operates differently than the world and how all who work in the kingdom will receive the same reward from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