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Why God Causes Grief</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Lamentations 3:32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God's discipline, the importance of repentance, the purpose of suffering, the comfort and hope found in God's presence, the misconception of God causing all grief, practical steps for navigating grief, and biblical examples of individuals who experienced grief.</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Why God Causes Grief</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"Why God Causes Grief":</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concept of God's discipline: Discuss how God's grief can be seen as a form of discipline to shape and mold us into better individuals. Use Hebrews 12:5-6 to support this idea.</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Emphasize the importance of repentance and turning to God: Explain that grief can serve as a catalyst for repentance and drawing closer to God. Include 2 Corinthians 7:10 to highlight the connection between godly grief and repentance.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purpose of suffering: Address the idea that grief and suffering can have a purpose in our lives, such as building character, strengthening faith, or teaching important lessons. Incorporate Romans 5:3-5 to illustrate the transformative power of suffering.</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comfort and hope found in God's presence: Share how even in times of grief, God is present and offers comfort and hope. Include Psalm 34:18 to emphasize God's nearness to the brokenhearted.</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Address the misconception of God causing all grief: Clarify that while God allows grief and suffering, He is not the direct cause of all pain. Use James 1:13 to explain that God does not tempt or cause evil.</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Provide practical steps for navigating grief: Offer practical suggestions for dealing with grief, such as seeking support from others, leaning on God's promises, and finding solace in prayer and worship. Incorporate Psalm 42:11 to encourage seeking hope in God during times of sorrow.</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7. Explore biblical examples of individuals who experienced grief: Share stories from the Bible where characters faced grief and how they found solace, strength, and growth through their relationship with God. Examples include Job, Joseph, and David.</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seamlessly into your existing sermon outline and use language that resonates with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