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Faith and Resurrection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John 20:1-31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strengthen the faith of the congregation by exploring the significance of the resurrection, its impact on the disciples, and its implications for our daily lives.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Faith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of faith and resurrection, based on John 20:1-31:</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belief in the resurrection: Highlight the doubts and struggles of the disciples, such as Thomas, and how their faith was ultimately strengthened by encountering the risen Christ. Use John 20:24-29 to illustrate this point.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significance of Mary Magdalene's encounter with Jesus: Discuss how Mary's unwavering faith and devotion led her to be the first witness of the resurrected Christ. Reflect on her transformation from grief to joy and how her experience can inspire our own faith. Incorporate John 20:11-18 into your sermon.</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Connect the resurrection to Old Testament prophecies: Show how Jesus' resurrection fulfills the Scriptures, such as Psalm 16:10, which Peter references in Acts 2:25-32. Explain how these prophecies provide a solid foundation for our faith in the resurrection.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transformative power of resurrection faith: Share examples from the New Testament, like Paul's conversion on the road to Damascus (Acts 9), to illustrate how encountering the risen Christ can radically change lives. Use these stories to encourage your listeners to embrace a living faith that brings about personal transformation.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Discuss the implications of resurrection faith for our daily lives: Explore how believing in the resurrection impacts our perspective on suffering, hope, and eternal life. Use passages like Romans 8:18-25 and 1 Corinthians 15:50-58 to support your points.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Utilize language insights from the original Greek text: In John 20:17, Jesus tells Mary not to "cling" to him, but rather to go and tell his disciples. The Greek word used here is "haptomai," which can also mean "to hold fast" or "to adhere." Highlight the significance of Jesus' words, emphasizing the importance of sharing the message of resurrection rather than clinging to personal experiences.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existing sermon outline and use them to reinforce your main ideas on faith and resurrection.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