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Finding Refuge in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encourage believers to seek refuge in God during times of fear and uncertainty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Fled and Scared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Build on the concept of the cave as a refuge: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Explore the idea of God as our ultimate refuge, a safe place to flee to in times of fear and uncertainty.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Highlight biblical examples of individuals seeking refuge in caves, such as David hiding from Saul in the cave of Adullam (1 Samuel 22:1-2).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Emphasize the importance of finding refuge in God's presence, where we can find comfort, strength, and protection.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Expand on the theme of being fled and scared: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Discuss the various situations in life that can make us feel scared and vulnerable, such as personal challenges, societal unrest, or global crises.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Share examples from the Bible of individuals who experienced fear and uncertainty, like Elijah fleeing from Jezebel (1 Kings 19:1-9).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Highlight how God's presence can provide courage and peace in the midst of our fears.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Include additional supporting Scripture verses: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Psalm 46:1-3: "God is our refuge and strength, an ever-present help in trouble."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Psalm 91:1-2: "Whoever dwells in the shelter of the Most High will rest in the shadow of the Almighty. I will say of the Lord, 'He is my refuge and my fortress, my God, in whom I trust.'"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Isaiah 41:10: "So do not fear, for I am with you; do not be dismayed, for I am your God. I will strengthen you and help you; I will uphold you with my righteous right hand."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Utilize language suggestions from original languages: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In Psalm 46:1, the Hebrew word for "refuge" is "machaseh," which conveys the idea of a shelter or a place of trust.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In Isaiah 41:10, the Hebrew word for "fear" is "yare," which can also mean to revere or stand in awe of God's power and presence.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ideas and Scripture passages into your sermon in a way that reinforces your main points. Use relatable examples, illustrations, and practical applications to help your audience connect with the message.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