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Faith as Action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Mark 11:22-23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idea that faith is not just about belief but also about taking action, and to explore the relationship between faith and works.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Faith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faith as action: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faith as action: You can further emphasize the idea that faith is not just about belief but also about taking action. Use examples from other biblical stories where individuals demonstrated their faith through their actions. For instance, you could mention Abraham's willingness to sacrifice Isaac (Genesis 22:1-19) or the faith of the woman with the issue of blood who touched Jesus' garment (Mark 5:25-34).</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relationship between faith and works: Discuss how faith and works are interconnected. James 2:14-26 is a great passage to include, as it emphasizes that faith without works is dead. Highlight the importance of aligning our actions with our beliefs and how our actions can be a reflection of our faith.</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power of speaking in faith: Build upon Mark 11:22-23, where Jesus teaches about having faith and speaking to mountains. Explore the significance of speaking words of faith and how our words can have a powerful impact on our circumstances. You can also reference other passages that highlight the power of our words, such as Proverbs 18:21 and Matthew 12:34-37.</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potential challenges or doubts: Acknowledge that sometimes it can be challenging to put our faith into action. Discuss common doubts or obstacles that people may face when trying to live out their faith. Offer practical suggestions on how to overcome these challenges, such as seeking support from a community of believers, praying for strength, or studying the Word of God for guidance.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Highlight the importance of consistency: Emphasize the need for consistent action in our faith journey. Encourage your listeners to cultivate a lifestyle of faith by consistently applying their beliefs to their daily lives. Use passages like Hebrews 10:23 and James 1:22-25 to reinforce the idea of being doers of the Word and not just hearers.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existing sermon outline and use language that resonates with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