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Poštovane kolegice i kolege,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pozivamo vas da podijelite primjere iz svoje prakse i predstavite iskustva, projekte, modele rada, inicijative i profesionalna promišljanja koja mogu biti inspiracija drugim pedagozima.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Primjeri mogu biti vezani uz jedno od 2 tematska područja, odnosno, uz jednu od 2 Stolice: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STOLICA SURADNJE I PODRŠKE ODGOJITELJIMA</w:t>
      </w:r>
      <w:r w:rsidDel="00000000" w:rsidR="00000000" w:rsidRPr="00000000">
        <w:rPr>
          <w:sz w:val="26"/>
          <w:szCs w:val="26"/>
          <w:rtl w:val="0"/>
        </w:rPr>
        <w:t xml:space="preserve"> (izlaganja u rujnu 2026.)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primjeri suradnje pedagoga i odgojitelja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zajednice učenja i refleksivne grupe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modeli stručne podrške odgojiteljima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stručno usavršavanje, mentorstvo i profesionalni dijalog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podrška pripravnicima tijekom pripravničkog staža (pripravnici pedagozi i pripravnici odgojitelji)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druge prakse usmjerene na profesionalni razvoj odgojitelja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color w:val="b20289"/>
          <w:sz w:val="26"/>
          <w:szCs w:val="26"/>
        </w:rPr>
      </w:pPr>
      <w:r w:rsidDel="00000000" w:rsidR="00000000" w:rsidRPr="00000000">
        <w:rPr>
          <w:color w:val="b20289"/>
          <w:sz w:val="26"/>
          <w:szCs w:val="26"/>
          <w:rtl w:val="0"/>
        </w:rPr>
        <w:t xml:space="preserve">ostalo povezano s temom stolice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sz w:val="26"/>
          <w:szCs w:val="26"/>
          <w:u w:val="no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STOLICA PRAKSE IZVAN KUTIJE </w:t>
      </w:r>
      <w:r w:rsidDel="00000000" w:rsidR="00000000" w:rsidRPr="00000000">
        <w:rPr>
          <w:sz w:val="26"/>
          <w:szCs w:val="26"/>
          <w:rtl w:val="0"/>
        </w:rPr>
        <w:t xml:space="preserve">(izlaganja u prosincu 2026.)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inovativni pristupi radu pedagoga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kreativna i nekonvencionalna rješenja u praksi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projekti i inicijative koje pomiču uobičajene granice djelovanja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primjeri koji na originalan način doprinose razvoju kvalitete odgojno-obrazovnog procesa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color w:val="b20289"/>
          <w:sz w:val="26"/>
          <w:szCs w:val="26"/>
        </w:rPr>
      </w:pPr>
      <w:r w:rsidDel="00000000" w:rsidR="00000000" w:rsidRPr="00000000">
        <w:rPr>
          <w:color w:val="b20289"/>
          <w:sz w:val="26"/>
          <w:szCs w:val="26"/>
          <w:rtl w:val="0"/>
        </w:rPr>
        <w:t xml:space="preserve">ostalo povezano s temom stolice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Nije važno radi li se o velikom projektu ili manjoj inicijativi. Važno je da primjer proizlazi iz stvarne prakse i da može potaknuti profesionalno promišljanje i razmjenu iskustava.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17009946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b20289"/>
                    <w:sz w:val="26"/>
                    <w:szCs w:val="26"/>
                    <w:rtl w:val="0"/>
                  </w:rPr>
                  <w:t xml:space="preserve">VAŽNO</w:t>
                </w:r>
                <w:r w:rsidDel="00000000" w:rsidR="00000000" w:rsidRPr="00000000">
                  <w:rPr>
                    <w:b w:val="1"/>
                    <w:bCs w:val="1"/>
                    <w:color w:val="cc0000"/>
                    <w:sz w:val="26"/>
                    <w:szCs w:val="26"/>
                    <w:rtl w:val="0"/>
                  </w:rPr>
                  <w:t xml:space="preserve">:</w:t>
                </w: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 Uz obrazac, izlagači šalju i kratki motivacijski video slobodnog tipa.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Title"/>
        <w:jc w:val="both"/>
        <w:rPr>
          <w:color w:val="b20289"/>
          <w:sz w:val="40"/>
          <w:szCs w:val="40"/>
          <w:u w:val="single"/>
        </w:rPr>
      </w:pPr>
      <w:bookmarkStart w:colFirst="0" w:colLast="0" w:name="_heading=h.9uiv5zmfdii" w:id="0"/>
      <w:bookmarkEnd w:id="0"/>
      <w:r w:rsidDel="00000000" w:rsidR="00000000" w:rsidRPr="00000000">
        <w:rPr>
          <w:color w:val="b20289"/>
          <w:sz w:val="40"/>
          <w:szCs w:val="40"/>
          <w:u w:val="single"/>
          <w:rtl w:val="0"/>
        </w:rPr>
        <w:t xml:space="preserve">Rok i način slanja </w:t>
      </w:r>
    </w:p>
    <w:p w:rsidR="00000000" w:rsidDel="00000000" w:rsidP="00000000" w:rsidRDefault="00000000" w:rsidRPr="00000000" w14:paraId="0000001C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Obrazac je potrebno poslati na mail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sjedni@sto-lice.com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najkasnije do:</w:t>
      </w:r>
    </w:p>
    <w:p w:rsidR="00000000" w:rsidDel="00000000" w:rsidP="00000000" w:rsidRDefault="00000000" w:rsidRPr="00000000" w14:paraId="0000001E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24.8.2026.</w:t>
      </w:r>
      <w:r w:rsidDel="00000000" w:rsidR="00000000" w:rsidRPr="00000000">
        <w:rPr>
          <w:sz w:val="26"/>
          <w:szCs w:val="26"/>
          <w:rtl w:val="0"/>
        </w:rPr>
        <w:t xml:space="preserve"> - Stolica suradnje i podrške odgojiteljima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5.11.2026.</w:t>
      </w:r>
      <w:r w:rsidDel="00000000" w:rsidR="00000000" w:rsidRPr="00000000">
        <w:rPr>
          <w:sz w:val="26"/>
          <w:szCs w:val="26"/>
          <w:rtl w:val="0"/>
        </w:rPr>
        <w:t xml:space="preserve"> - Stolica prakse izvan kutije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jc w:val="both"/>
        <w:rPr>
          <w:color w:val="b20289"/>
          <w:u w:val="single"/>
        </w:rPr>
      </w:pPr>
      <w:bookmarkStart w:colFirst="0" w:colLast="0" w:name="_heading=h.54on7f3t28er" w:id="1"/>
      <w:bookmarkEnd w:id="1"/>
      <w:r w:rsidDel="00000000" w:rsidR="00000000" w:rsidRPr="00000000">
        <w:rPr>
          <w:color w:val="b20289"/>
          <w:u w:val="single"/>
          <w:rtl w:val="0"/>
        </w:rPr>
        <w:t xml:space="preserve">Kotizacija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Izlagači plaćaju redovnu kotizaciju programa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STOLICE</w:t>
      </w:r>
      <w:r w:rsidDel="00000000" w:rsidR="00000000" w:rsidRPr="00000000">
        <w:rPr>
          <w:sz w:val="26"/>
          <w:szCs w:val="26"/>
          <w:rtl w:val="0"/>
        </w:rPr>
        <w:t xml:space="preserve">, čime ostvaruju pravo sudjelovanja u cjelokupnom programu kao sudionici.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 slučaju prihvaćanja prijavljenog primjera prakse i njegovog uvrštavanja u program, izlagači dodatno sudjeluju i u ulozi izlagača, bez dodatne izlagačke kotizacije.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Ako jedno izlaganje uključuje više izlagača, svaki izlagač treba imati vlastitu prijavu u program STOLICE te podmiriti redovnu kotizaciju programa.</w:t>
      </w:r>
      <w:r w:rsidDel="00000000" w:rsidR="00000000" w:rsidRPr="00000000">
        <w:rPr>
          <w:rtl w:val="0"/>
        </w:rPr>
      </w:r>
    </w:p>
    <w:sdt>
      <w:sdtPr>
        <w:lock w:val="contentLocked"/>
        <w:id w:val="1006260728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b20289"/>
                    <w:sz w:val="26"/>
                    <w:szCs w:val="26"/>
                    <w:rtl w:val="0"/>
                  </w:rPr>
                  <w:t xml:space="preserve">VAŽNO</w:t>
                </w:r>
                <w:r w:rsidDel="00000000" w:rsidR="00000000" w:rsidRPr="00000000">
                  <w:rPr>
                    <w:b w:val="1"/>
                    <w:bCs w:val="1"/>
                    <w:color w:val="cc0000"/>
                    <w:sz w:val="26"/>
                    <w:szCs w:val="26"/>
                    <w:rtl w:val="0"/>
                  </w:rPr>
                  <w:t xml:space="preserve">:</w:t>
                </w: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 Sudjelovanje u programu STOLICE i predstavljanje primjera prakse obuhvaćeni su jednom kotizacijom. Pedagozi čiji su primjeri prakse uvršteni u program sudjeluju istovremeno kao sudionici i kao izlagači, </w:t>
                </w:r>
                <w:r w:rsidDel="00000000" w:rsidR="00000000" w:rsidRPr="00000000">
                  <w:rPr>
                    <w:sz w:val="26"/>
                    <w:szCs w:val="26"/>
                    <w:u w:val="single"/>
                    <w:rtl w:val="0"/>
                  </w:rPr>
                  <w:t xml:space="preserve">bez dodatne izlagačke kotizacije</w:t>
                </w: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. 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jc w:val="both"/>
        <w:rPr>
          <w:color w:val="b20289"/>
          <w:u w:val="single"/>
        </w:rPr>
      </w:pPr>
      <w:bookmarkStart w:colFirst="0" w:colLast="0" w:name="_heading=h.kx605vt3gij" w:id="2"/>
      <w:bookmarkEnd w:id="2"/>
      <w:r w:rsidDel="00000000" w:rsidR="00000000" w:rsidRPr="00000000">
        <w:rPr>
          <w:color w:val="b20289"/>
          <w:u w:val="single"/>
          <w:rtl w:val="0"/>
        </w:rPr>
        <w:t xml:space="preserve">Prijava putem KoHo platforme 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10661016"/>
        <w:tag w:val="goog_rdk_2"/>
      </w:sdtPr>
      <w:sdtContent>
        <w:tbl>
          <w:tblPr>
            <w:tblStyle w:val="Table3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b20289"/>
                    <w:sz w:val="26"/>
                    <w:szCs w:val="26"/>
                    <w:rtl w:val="0"/>
                  </w:rPr>
                  <w:t xml:space="preserve">VAŽNO</w:t>
                </w:r>
                <w:r w:rsidDel="00000000" w:rsidR="00000000" w:rsidRPr="00000000">
                  <w:rPr>
                    <w:b w:val="1"/>
                    <w:bCs w:val="1"/>
                    <w:color w:val="cc0000"/>
                    <w:sz w:val="26"/>
                    <w:szCs w:val="26"/>
                    <w:rtl w:val="0"/>
                  </w:rPr>
                  <w:t xml:space="preserve">:</w:t>
                </w: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 Izlagači se trebaju prijaviti i putem KoHo platforme - </w:t>
                </w:r>
                <w:hyperlink r:id="rId8">
                  <w:r w:rsidDel="00000000" w:rsidR="00000000" w:rsidRPr="00000000">
                    <w:rPr>
                      <w:color w:val="1155cc"/>
                      <w:sz w:val="26"/>
                      <w:szCs w:val="26"/>
                      <w:u w:val="single"/>
                      <w:rtl w:val="0"/>
                    </w:rPr>
                    <w:t xml:space="preserve">ovdje</w:t>
                  </w:r>
                </w:hyperlink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. </w:t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Prilikom prijave putem platforme moguće je odabrati način plaćanja kotizacije te izvršiti prijavu kao fizička osoba.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Ako kotizaciju plaća ustanova, prijavu možete izvršiti putem KoHo platforme (preko istog linka i odabrati plaćanje putem ustanove) ili nam se javiti na prijave@kohopedagogija.com, nakon čega ćemo vam dostaviti potrebne informacije za prijavu i plaćanje.</w:t>
      </w:r>
    </w:p>
    <w:p w:rsidR="00000000" w:rsidDel="00000000" w:rsidP="00000000" w:rsidRDefault="00000000" w:rsidRPr="00000000" w14:paraId="0000002D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051597695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jc w:val="both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color w:val="b20289"/>
                    <w:sz w:val="26"/>
                    <w:szCs w:val="26"/>
                    <w:rtl w:val="0"/>
                  </w:rPr>
                  <w:t xml:space="preserve">VAŽNO:</w:t>
                </w:r>
                <w:r w:rsidDel="00000000" w:rsidR="00000000" w:rsidRPr="00000000">
                  <w:rPr>
                    <w:b w:val="1"/>
                    <w:bCs w:val="1"/>
                    <w:color w:val="cc0000"/>
                    <w:sz w:val="26"/>
                    <w:szCs w:val="26"/>
                    <w:rtl w:val="0"/>
                  </w:rPr>
                  <w:t xml:space="preserve"> </w:t>
                </w: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Ako se prijavljujete isključivo kao izlagač i o sudjelovanju u programu STOLICE odlučit ćete tek nakon informacije o prihvaćanju izlaganja, s uplatom kotizacije možete pričekati do zaprimanja povratne informacije o uvrštavanju vašeg primjera prakse u program.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jc w:val="both"/>
        <w:rPr>
          <w:color w:val="b20289"/>
          <w:u w:val="single"/>
        </w:rPr>
      </w:pPr>
      <w:bookmarkStart w:colFirst="0" w:colLast="0" w:name="_heading=h.kf1g7uslcbvd" w:id="3"/>
      <w:bookmarkEnd w:id="3"/>
      <w:r w:rsidDel="00000000" w:rsidR="00000000" w:rsidRPr="00000000">
        <w:rPr>
          <w:color w:val="b20289"/>
          <w:u w:val="single"/>
          <w:rtl w:val="0"/>
        </w:rPr>
        <w:t xml:space="preserve">Napomena o obrascu </w:t>
      </w:r>
    </w:p>
    <w:p w:rsidR="00000000" w:rsidDel="00000000" w:rsidP="00000000" w:rsidRDefault="00000000" w:rsidRPr="00000000" w14:paraId="00000032">
      <w:pPr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Nepotpuno popunjeni obrasci neće se razmatrati.</w:t>
      </w:r>
    </w:p>
    <w:p w:rsidR="00000000" w:rsidDel="00000000" w:rsidP="00000000" w:rsidRDefault="00000000" w:rsidRPr="00000000" w14:paraId="00000034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jc w:val="both"/>
        <w:rPr>
          <w:sz w:val="26"/>
          <w:szCs w:val="26"/>
        </w:rPr>
      </w:pPr>
      <w:bookmarkStart w:colFirst="0" w:colLast="0" w:name="_heading=h.9bs4hnay13h1" w:id="4"/>
      <w:bookmarkEnd w:id="4"/>
      <w:r w:rsidDel="00000000" w:rsidR="00000000" w:rsidRPr="00000000">
        <w:rPr>
          <w:color w:val="1c4587"/>
          <w:u w:val="single"/>
          <w:rtl w:val="0"/>
        </w:rPr>
        <w:t xml:space="preserve">Kontakt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Za sva pitanja, stojimo Vam na raspolaganju! E-mail za pitanja - sjedni@sto-lice.com.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1"/>
        <w:jc w:val="center"/>
        <w:rPr>
          <w:b w:val="1"/>
          <w:bCs w:val="1"/>
          <w:color w:val="b20289"/>
          <w:sz w:val="50"/>
          <w:szCs w:val="50"/>
          <w:u w:val="single"/>
        </w:rPr>
      </w:pPr>
      <w:bookmarkStart w:colFirst="0" w:colLast="0" w:name="_heading=h.tesl3otp4eqq" w:id="5"/>
      <w:bookmarkEnd w:id="5"/>
      <w:r w:rsidDel="00000000" w:rsidR="00000000" w:rsidRPr="00000000">
        <w:rPr>
          <w:b w:val="1"/>
          <w:bCs w:val="1"/>
          <w:color w:val="b20289"/>
          <w:sz w:val="50"/>
          <w:szCs w:val="50"/>
          <w:u w:val="single"/>
          <w:rtl w:val="0"/>
        </w:rPr>
        <w:t xml:space="preserve">Obrazac za prijavu izlaganja </w:t>
      </w:r>
    </w:p>
    <w:p w:rsidR="00000000" w:rsidDel="00000000" w:rsidP="00000000" w:rsidRDefault="00000000" w:rsidRPr="00000000" w14:paraId="00000040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color w:val="ffffff"/>
          <w:sz w:val="26"/>
          <w:szCs w:val="26"/>
          <w:shd w:fill="1c4587" w:val="clear"/>
          <w:rtl w:val="0"/>
        </w:rPr>
        <w:t xml:space="preserve">Općenite informacije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5910"/>
        <w:tblGridChange w:id="0">
          <w:tblGrid>
            <w:gridCol w:w="3090"/>
            <w:gridCol w:w="5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Ime i prezime izlagača/ 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Zvanje izlagača/ -ice: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Mjesto zaposlenja (naziv ustanove i mjesto)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Naziv izlaganja: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Tematsko područje prijave: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(A) Stolica suradnje i podrške odgojiteljima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1155cc"/>
                <w:rtl w:val="0"/>
              </w:rPr>
              <w:t xml:space="preserve">(rujan 2026.)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(B) Stolica prakse izvan kutije</w:t>
            </w:r>
            <w:r w:rsidDel="00000000" w:rsidR="00000000" w:rsidRPr="00000000">
              <w:rPr>
                <w:color w:val="1155cc"/>
                <w:rtl w:val="0"/>
              </w:rPr>
              <w:t xml:space="preserve"> (prosinac 2026.)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Jeste li izlaganje koje prijavljujete već negdje izlagali?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Provodite li ili ste provodili sadržaj izlaganja u praksi?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Kada je primjer proveden ili se provodi? Upišite godinu/-e.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adrese izlagača (upišite mail i drugog izlagača ako ste u paru)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Molimo navedite osobu za komunikaciju s organizatorom (ime, prezime, mail i telefon).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color w:val="ffffff"/>
          <w:sz w:val="26"/>
          <w:szCs w:val="26"/>
          <w:shd w:fill="1c4587" w:val="clear"/>
          <w:rtl w:val="0"/>
        </w:rPr>
        <w:t xml:space="preserve">Informacije o izlagaču/ -ici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Kratak životopis izlagača/ -ice 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do 100 riječi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pisan u 3. l. jd.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Ako imate bilo kakva pitanja ili nedoumice oko prijave, slobodno nam se javite na sjedni@sto-lice.com.</w:t>
      </w:r>
    </w:p>
    <w:p w:rsidR="00000000" w:rsidDel="00000000" w:rsidP="00000000" w:rsidRDefault="00000000" w:rsidRPr="00000000" w14:paraId="00000078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>
        <w:b w:val="1"/>
        <w:bCs w:val="1"/>
        <w:color w:val="b20289"/>
      </w:rPr>
    </w:pPr>
    <w:r w:rsidDel="00000000" w:rsidR="00000000" w:rsidRPr="00000000">
      <w:rPr>
        <w:color w:val="b20289"/>
        <w:rtl w:val="0"/>
      </w:rPr>
      <w:t xml:space="preserve">Prijava izlaganja_ </w:t>
    </w:r>
    <w:r w:rsidDel="00000000" w:rsidR="00000000" w:rsidRPr="00000000">
      <w:rPr>
        <w:i w:val="1"/>
        <w:iCs w:val="1"/>
        <w:color w:val="b20289"/>
        <w:rtl w:val="0"/>
      </w:rPr>
      <w:t xml:space="preserve">Stolice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4295775</wp:posOffset>
          </wp:positionH>
          <wp:positionV relativeFrom="paragraph">
            <wp:posOffset>-209549</wp:posOffset>
          </wp:positionV>
          <wp:extent cx="1566863" cy="5509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283" l="0" r="0" t="34443"/>
                  <a:stretch>
                    <a:fillRect/>
                  </a:stretch>
                </pic:blipFill>
                <pic:spPr>
                  <a:xfrm>
                    <a:off x="0" y="0"/>
                    <a:ext cx="1566863" cy="550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E">
    <w:pPr>
      <w:rPr>
        <w:color w:val="b20289"/>
      </w:rPr>
    </w:pPr>
    <w:r w:rsidDel="00000000" w:rsidR="00000000" w:rsidRPr="00000000">
      <w:rPr>
        <w:i w:val="1"/>
        <w:iCs w:val="1"/>
        <w:color w:val="b20289"/>
        <w:rtl w:val="0"/>
      </w:rPr>
      <w:t xml:space="preserve">2026.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jedni@sto-lice.com" TargetMode="External"/><Relationship Id="rId8" Type="http://schemas.openxmlformats.org/officeDocument/2006/relationships/hyperlink" Target="https://mojkoho.kohopedagogija.com/course/stolice-online-program-za-pedagoge-u-djecjim-vrticim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MvbpbIQa7jRnxeDEIg/cmKEkg==">CgMxLjAaHwoBMBIaChgICVIUChJ0YWJsZS4xcWttdWl0M2s4Y3oaHwoBMRIaChgICVIUChJ0YWJsZS5uanY1Y3A3NGkxYW4aHwoBMhIaChgICVIUChJ0YWJsZS5rdWlkb3Z3YnJwZGEaHwoBMxIaChgICVIUChJ0YWJsZS5mazd3ZjJscTNnZTUyDWguOXVpdjV6bWZkaWkyDmguNTRvbjdmM3QyOGVyMg1oLmt4NjA1dnQzZ2lqMg5oLmtmMWc3dXNsY2J2ZDIOaC45YnM0aG5heTEzaDEyDmgudGVzbDNvdHA0ZXFxOAByITEtaTN6UXZULWdIY0lmM2ZBV0owd1dkYXdUeGhiOVNl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