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180" w:lineRule="auto"/>
        <w:jc w:val="center"/>
        <w:rPr/>
      </w:pPr>
      <w:bookmarkStart w:colFirst="0" w:colLast="0" w:name="_c9s6pyr1ywwi" w:id="0"/>
      <w:bookmarkEnd w:id="0"/>
      <w:r w:rsidDel="00000000" w:rsidR="00000000" w:rsidRPr="00000000">
        <w:rPr>
          <w:rtl w:val="0"/>
        </w:rPr>
        <w:t xml:space="preserve">Soft Launch Checklist</w:t>
      </w:r>
    </w:p>
    <w:p w:rsidR="00000000" w:rsidDel="00000000" w:rsidP="00000000" w:rsidRDefault="00000000" w:rsidRPr="00000000" w14:paraId="00000002">
      <w:pPr>
        <w:pStyle w:val="Heading1"/>
        <w:spacing w:after="280" w:lineRule="auto"/>
        <w:rPr/>
      </w:pPr>
      <w:bookmarkStart w:colFirst="0" w:colLast="0" w:name="_jfkftcjtp8yn" w:id="1"/>
      <w:bookmarkEnd w:id="1"/>
      <w:r w:rsidDel="00000000" w:rsidR="00000000" w:rsidRPr="00000000">
        <w:rPr>
          <w:rtl w:val="0"/>
        </w:rPr>
      </w:r>
    </w:p>
    <w:p w:rsidR="00000000" w:rsidDel="00000000" w:rsidP="00000000" w:rsidRDefault="00000000" w:rsidRPr="00000000" w14:paraId="00000003">
      <w:pPr>
        <w:pStyle w:val="Heading1"/>
        <w:spacing w:after="280" w:lineRule="auto"/>
        <w:rPr/>
      </w:pPr>
      <w:bookmarkStart w:colFirst="0" w:colLast="0" w:name="_f92dbw8f6syt" w:id="2"/>
      <w:bookmarkEnd w:id="2"/>
      <w:r w:rsidDel="00000000" w:rsidR="00000000" w:rsidRPr="00000000">
        <w:rPr>
          <w:rtl w:val="0"/>
        </w:rPr>
        <w:t xml:space="preserve">Why This Matters</w:t>
      </w:r>
    </w:p>
    <w:p w:rsidR="00000000" w:rsidDel="00000000" w:rsidP="00000000" w:rsidRDefault="00000000" w:rsidRPr="00000000" w14:paraId="00000004">
      <w:pPr>
        <w:rPr/>
      </w:pPr>
      <w:r w:rsidDel="00000000" w:rsidR="00000000" w:rsidRPr="00000000">
        <w:rPr>
          <w:rtl w:val="0"/>
        </w:rPr>
        <w:t xml:space="preserve">Like any marketplace, the Talent Marketplace needs to be stocked with products (opportunities) before opening for business. You only get one chance to make a good first impression. Make this one count by ensuring the marketplace has plenty of opportunities for new users to choose from!</w:t>
      </w:r>
    </w:p>
    <w:p w:rsidR="00000000" w:rsidDel="00000000" w:rsidP="00000000" w:rsidRDefault="00000000" w:rsidRPr="00000000" w14:paraId="00000005">
      <w:pPr>
        <w:spacing w:after="120" w:lineRule="auto"/>
        <w:rPr>
          <w:rFonts w:ascii="Epilogue" w:cs="Epilogue" w:eastAsia="Epilogue" w:hAnsi="Epilogue"/>
          <w:color w:val="d52839"/>
          <w:sz w:val="18"/>
          <w:szCs w:val="18"/>
        </w:rPr>
      </w:pPr>
      <w:r w:rsidDel="00000000" w:rsidR="00000000" w:rsidRPr="00000000">
        <w:rPr>
          <w:rtl w:val="0"/>
        </w:rPr>
      </w:r>
    </w:p>
    <w:p w:rsidR="00000000" w:rsidDel="00000000" w:rsidP="00000000" w:rsidRDefault="00000000" w:rsidRPr="00000000" w14:paraId="00000006">
      <w:pPr>
        <w:spacing w:after="120" w:lineRule="auto"/>
        <w:rPr>
          <w:rFonts w:ascii="Epilogue" w:cs="Epilogue" w:eastAsia="Epilogue" w:hAnsi="Epilogue"/>
          <w:color w:val="000000"/>
        </w:rPr>
      </w:pPr>
      <w:r w:rsidDel="00000000" w:rsidR="00000000" w:rsidRPr="00000000">
        <w:rPr>
          <w:rFonts w:ascii="Epilogue" w:cs="Epilogue" w:eastAsia="Epilogue" w:hAnsi="Epilogue"/>
          <w:b w:val="1"/>
          <w:bCs w:val="1"/>
          <w:color w:val="000000"/>
          <w:rtl w:val="0"/>
        </w:rPr>
        <w:t xml:space="preserve">🧠 BEHAVIORAL SCIENCE TIP: </w:t>
      </w:r>
      <w:r w:rsidDel="00000000" w:rsidR="00000000" w:rsidRPr="00000000">
        <w:rPr>
          <w:rFonts w:ascii="Epilogue" w:cs="Epilogue" w:eastAsia="Epilogue" w:hAnsi="Epilogue"/>
          <w:color w:val="000000"/>
          <w:rtl w:val="0"/>
        </w:rPr>
        <w:t xml:space="preserve">Social Proof </w:t>
      </w:r>
    </w:p>
    <w:p w:rsidR="00000000" w:rsidDel="00000000" w:rsidP="00000000" w:rsidRDefault="00000000" w:rsidRPr="00000000" w14:paraId="00000007">
      <w:pPr>
        <w:spacing w:after="120" w:lineRule="auto"/>
        <w:rPr>
          <w:rFonts w:ascii="Epilogue" w:cs="Epilogue" w:eastAsia="Epilogue" w:hAnsi="Epilogue"/>
          <w:b w:val="1"/>
          <w:bCs w:val="1"/>
          <w:color w:val="000000"/>
        </w:rPr>
      </w:pPr>
      <w:r w:rsidDel="00000000" w:rsidR="00000000" w:rsidRPr="00000000">
        <w:rPr>
          <w:rFonts w:ascii="Epilogue" w:cs="Epilogue" w:eastAsia="Epilogue" w:hAnsi="Epilogue"/>
          <w:color w:val="000000"/>
          <w:rtl w:val="0"/>
        </w:rPr>
        <w:t xml:space="preserve">Empty marketplaces fail because nobody wants to be first. People look to others to validate their behavior. A populated marketplace signals legitimacy, safety, and value—triggering the bandwagon effect that drives rapid adoption.</w:t>
      </w:r>
      <w:r w:rsidDel="00000000" w:rsidR="00000000" w:rsidRPr="00000000">
        <w:rPr>
          <w:rtl w:val="0"/>
        </w:rPr>
      </w:r>
    </w:p>
    <w:p w:rsidR="00000000" w:rsidDel="00000000" w:rsidP="00000000" w:rsidRDefault="00000000" w:rsidRPr="00000000" w14:paraId="00000008">
      <w:pPr>
        <w:spacing w:line="276" w:lineRule="auto"/>
        <w:rPr>
          <w:rFonts w:ascii="Epilogue" w:cs="Epilogue" w:eastAsia="Epilogue" w:hAnsi="Epilogue"/>
          <w:color w:val="d52839"/>
        </w:rPr>
      </w:pPr>
      <w:r w:rsidDel="00000000" w:rsidR="00000000" w:rsidRPr="00000000">
        <w:rPr>
          <w:rtl w:val="0"/>
        </w:rPr>
      </w:r>
    </w:p>
    <w:p w:rsidR="00000000" w:rsidDel="00000000" w:rsidP="00000000" w:rsidRDefault="00000000" w:rsidRPr="00000000" w14:paraId="00000009">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80" w:before="0" w:line="276" w:lineRule="auto"/>
        <w:ind w:left="0" w:right="0" w:firstLine="0"/>
        <w:jc w:val="left"/>
        <w:rPr>
          <w:rFonts w:ascii="Epilogue" w:cs="Epilogue" w:eastAsia="Epilogue" w:hAnsi="Epilogue"/>
          <w:b w:val="1"/>
          <w:bCs w:val="1"/>
          <w:sz w:val="28"/>
          <w:szCs w:val="28"/>
        </w:rPr>
      </w:pPr>
      <w:bookmarkStart w:colFirst="0" w:colLast="0" w:name="_8u76qoze75bc" w:id="3"/>
      <w:bookmarkEnd w:id="3"/>
      <w:r w:rsidDel="00000000" w:rsidR="00000000" w:rsidRPr="00000000">
        <w:rPr>
          <w:rFonts w:ascii="Epilogue" w:cs="Epilogue" w:eastAsia="Epilogue" w:hAnsi="Epilogue"/>
          <w:b w:val="1"/>
          <w:bCs w:val="1"/>
          <w:sz w:val="28"/>
          <w:szCs w:val="28"/>
          <w:rtl w:val="0"/>
        </w:rPr>
        <w:t xml:space="preserve">The Three Phases of a Successful Soft Launch</w:t>
      </w:r>
    </w:p>
    <w:p w:rsidR="00000000" w:rsidDel="00000000" w:rsidP="00000000" w:rsidRDefault="00000000" w:rsidRPr="00000000" w14:paraId="0000000A">
      <w:pPr>
        <w:numPr>
          <w:ilvl w:val="0"/>
          <w:numId w:val="5"/>
        </w:numPr>
        <w:spacing w:after="0" w:afterAutospacing="0" w:before="240" w:lineRule="auto"/>
        <w:ind w:left="720" w:hanging="360"/>
        <w:rPr>
          <w:rFonts w:ascii="Times New Roman" w:cs="Times New Roman" w:eastAsia="Times New Roman" w:hAnsi="Times New Roman"/>
          <w:color w:val="d52839"/>
          <w:sz w:val="15"/>
          <w:szCs w:val="15"/>
        </w:rPr>
      </w:pPr>
      <w:r w:rsidDel="00000000" w:rsidR="00000000" w:rsidRPr="00000000">
        <w:rPr>
          <w:rtl w:val="0"/>
        </w:rPr>
        <w:t xml:space="preserve">Pre-Soft Launch: Set the stage with careful planning and selection</w:t>
      </w:r>
    </w:p>
    <w:p w:rsidR="00000000" w:rsidDel="00000000" w:rsidP="00000000" w:rsidRDefault="00000000" w:rsidRPr="00000000" w14:paraId="0000000B">
      <w:pPr>
        <w:numPr>
          <w:ilvl w:val="0"/>
          <w:numId w:val="5"/>
        </w:numPr>
        <w:spacing w:after="0" w:afterAutospacing="0" w:before="0" w:beforeAutospacing="0" w:lineRule="auto"/>
        <w:ind w:left="720" w:hanging="360"/>
        <w:rPr>
          <w:rFonts w:ascii="Times New Roman" w:cs="Times New Roman" w:eastAsia="Times New Roman" w:hAnsi="Times New Roman"/>
          <w:color w:val="d52839"/>
          <w:sz w:val="15"/>
          <w:szCs w:val="15"/>
        </w:rPr>
      </w:pPr>
      <w:r w:rsidDel="00000000" w:rsidR="00000000" w:rsidRPr="00000000">
        <w:rPr>
          <w:rtl w:val="0"/>
        </w:rPr>
        <w:t xml:space="preserve">During Soft Launch: Create momentum through urgency, competition, and visibility</w:t>
      </w:r>
    </w:p>
    <w:p w:rsidR="00000000" w:rsidDel="00000000" w:rsidP="00000000" w:rsidRDefault="00000000" w:rsidRPr="00000000" w14:paraId="0000000C">
      <w:pPr>
        <w:numPr>
          <w:ilvl w:val="0"/>
          <w:numId w:val="5"/>
        </w:numPr>
        <w:spacing w:after="420" w:before="0" w:beforeAutospacing="0" w:lineRule="auto"/>
        <w:ind w:left="720" w:hanging="360"/>
        <w:rPr>
          <w:rFonts w:ascii="Times New Roman" w:cs="Times New Roman" w:eastAsia="Times New Roman" w:hAnsi="Times New Roman"/>
          <w:color w:val="d52839"/>
          <w:sz w:val="15"/>
          <w:szCs w:val="15"/>
        </w:rPr>
      </w:pPr>
      <w:r w:rsidDel="00000000" w:rsidR="00000000" w:rsidRPr="00000000">
        <w:rPr>
          <w:rtl w:val="0"/>
        </w:rPr>
        <w:t xml:space="preserve">After Soft Launch: Capture learnings and leverage early advocates</w:t>
      </w:r>
      <w:r w:rsidDel="00000000" w:rsidR="00000000" w:rsidRPr="00000000">
        <w:rPr>
          <w:rtl w:val="0"/>
        </w:rPr>
      </w:r>
    </w:p>
    <w:p w:rsidR="00000000" w:rsidDel="00000000" w:rsidP="00000000" w:rsidRDefault="00000000" w:rsidRPr="00000000" w14:paraId="0000000D">
      <w:pPr>
        <w:spacing w:after="180" w:lineRule="auto"/>
        <w:rPr>
          <w:rFonts w:ascii="Epilogue" w:cs="Epilogue" w:eastAsia="Epilogue" w:hAnsi="Epilogue"/>
          <w:b w:val="1"/>
          <w:bCs w:val="1"/>
          <w:sz w:val="28"/>
          <w:szCs w:val="28"/>
        </w:rPr>
      </w:pPr>
      <w:r w:rsidDel="00000000" w:rsidR="00000000" w:rsidRPr="00000000">
        <w:rPr>
          <w:rFonts w:ascii="Epilogue" w:cs="Epilogue" w:eastAsia="Epilogue" w:hAnsi="Epilogue"/>
          <w:b w:val="1"/>
          <w:bCs w:val="1"/>
          <w:sz w:val="28"/>
          <w:szCs w:val="28"/>
          <w:rtl w:val="0"/>
        </w:rPr>
        <w:t xml:space="preserve">Pre-Soft Launch</w:t>
      </w:r>
    </w:p>
    <w:p w:rsidR="00000000" w:rsidDel="00000000" w:rsidP="00000000" w:rsidRDefault="00000000" w:rsidRPr="00000000" w14:paraId="0000000E">
      <w:pPr>
        <w:spacing w:after="180" w:lineRule="auto"/>
        <w:rPr>
          <w:rFonts w:ascii="Epilogue" w:cs="Epilogue" w:eastAsia="Epilogue" w:hAnsi="Epilogue"/>
          <w:b w:val="1"/>
          <w:bCs w:val="1"/>
          <w:color w:val="000000"/>
          <w:sz w:val="19"/>
          <w:szCs w:val="19"/>
        </w:rPr>
      </w:pPr>
      <w:r w:rsidDel="00000000" w:rsidR="00000000" w:rsidRPr="00000000">
        <w:rPr>
          <w:rFonts w:ascii="Epilogue" w:cs="Epilogue" w:eastAsia="Epilogue" w:hAnsi="Epilogue"/>
          <w:b w:val="1"/>
          <w:bCs w:val="1"/>
          <w:color w:val="000000"/>
          <w:sz w:val="19"/>
          <w:szCs w:val="19"/>
          <w:rtl w:val="0"/>
        </w:rPr>
        <w:t xml:space="preserve">Step 1: Select Your Early Adopters Strategically</w:t>
      </w:r>
    </w:p>
    <w:p w:rsidR="00000000" w:rsidDel="00000000" w:rsidP="00000000" w:rsidRDefault="00000000" w:rsidRPr="00000000" w14:paraId="0000000F">
      <w:pPr>
        <w:numPr>
          <w:ilvl w:val="0"/>
          <w:numId w:val="6"/>
        </w:numPr>
        <w:spacing w:after="0" w:afterAutospacing="0" w:before="240" w:lineRule="auto"/>
        <w:ind w:left="720" w:hanging="360"/>
        <w:rPr>
          <w:rFonts w:ascii="Times New Roman" w:cs="Times New Roman" w:eastAsia="Times New Roman" w:hAnsi="Times New Roman"/>
          <w:color w:val="000000"/>
          <w:sz w:val="15"/>
          <w:szCs w:val="15"/>
        </w:rPr>
      </w:pPr>
      <w:r w:rsidDel="00000000" w:rsidR="00000000" w:rsidRPr="00000000">
        <w:rPr>
          <w:rFonts w:ascii="Epilogue" w:cs="Epilogue" w:eastAsia="Epilogue" w:hAnsi="Epilogue"/>
          <w:b w:val="1"/>
          <w:bCs w:val="1"/>
          <w:color w:val="000000"/>
          <w:sz w:val="15"/>
          <w:szCs w:val="15"/>
          <w:rtl w:val="0"/>
        </w:rPr>
        <w:t xml:space="preserve">5-7% of total launch population </w:t>
      </w:r>
      <w:r w:rsidDel="00000000" w:rsidR="00000000" w:rsidRPr="00000000">
        <w:rPr>
          <w:rFonts w:ascii="Epilogue" w:cs="Epilogue" w:eastAsia="Epilogue" w:hAnsi="Epilogue"/>
          <w:color w:val="000000"/>
          <w:sz w:val="15"/>
          <w:szCs w:val="15"/>
          <w:rtl w:val="0"/>
        </w:rPr>
        <w:t xml:space="preserve">(the critical mass needed to establish social proof)</w:t>
      </w:r>
    </w:p>
    <w:p w:rsidR="00000000" w:rsidDel="00000000" w:rsidP="00000000" w:rsidRDefault="00000000" w:rsidRPr="00000000" w14:paraId="00000010">
      <w:pPr>
        <w:numPr>
          <w:ilvl w:val="0"/>
          <w:numId w:val="6"/>
        </w:numPr>
        <w:spacing w:after="0" w:afterAutospacing="0" w:before="0" w:beforeAutospacing="0" w:lineRule="auto"/>
        <w:ind w:left="720" w:hanging="360"/>
        <w:rPr>
          <w:rFonts w:ascii="Times New Roman" w:cs="Times New Roman" w:eastAsia="Times New Roman" w:hAnsi="Times New Roman"/>
          <w:color w:val="000000"/>
          <w:sz w:val="15"/>
          <w:szCs w:val="15"/>
        </w:rPr>
      </w:pPr>
      <w:r w:rsidDel="00000000" w:rsidR="00000000" w:rsidRPr="00000000">
        <w:rPr>
          <w:rFonts w:ascii="Epilogue" w:cs="Epilogue" w:eastAsia="Epilogue" w:hAnsi="Epilogue"/>
          <w:b w:val="1"/>
          <w:bCs w:val="1"/>
          <w:color w:val="000000"/>
          <w:sz w:val="15"/>
          <w:szCs w:val="15"/>
          <w:rtl w:val="0"/>
        </w:rPr>
        <w:t xml:space="preserve">Diverse representation </w:t>
      </w:r>
      <w:r w:rsidDel="00000000" w:rsidR="00000000" w:rsidRPr="00000000">
        <w:rPr>
          <w:rFonts w:ascii="Epilogue" w:cs="Epilogue" w:eastAsia="Epilogue" w:hAnsi="Epilogue"/>
          <w:color w:val="000000"/>
          <w:sz w:val="15"/>
          <w:szCs w:val="15"/>
          <w:rtl w:val="0"/>
        </w:rPr>
        <w:t xml:space="preserve">from all business units (not clustered in one area)</w:t>
      </w:r>
    </w:p>
    <w:p w:rsidR="00000000" w:rsidDel="00000000" w:rsidP="00000000" w:rsidRDefault="00000000" w:rsidRPr="00000000" w14:paraId="00000011">
      <w:pPr>
        <w:numPr>
          <w:ilvl w:val="0"/>
          <w:numId w:val="6"/>
        </w:numPr>
        <w:spacing w:after="0" w:afterAutospacing="0" w:before="0" w:beforeAutospacing="0" w:lineRule="auto"/>
        <w:ind w:left="720" w:hanging="360"/>
        <w:rPr>
          <w:rFonts w:ascii="Times New Roman" w:cs="Times New Roman" w:eastAsia="Times New Roman" w:hAnsi="Times New Roman"/>
          <w:color w:val="000000"/>
          <w:sz w:val="15"/>
          <w:szCs w:val="15"/>
        </w:rPr>
      </w:pPr>
      <w:r w:rsidDel="00000000" w:rsidR="00000000" w:rsidRPr="00000000">
        <w:rPr>
          <w:rFonts w:ascii="Epilogue" w:cs="Epilogue" w:eastAsia="Epilogue" w:hAnsi="Epilogue"/>
          <w:b w:val="1"/>
          <w:bCs w:val="1"/>
          <w:color w:val="000000"/>
          <w:sz w:val="15"/>
          <w:szCs w:val="15"/>
          <w:rtl w:val="0"/>
        </w:rPr>
        <w:t xml:space="preserve">Mix of managers and individual contributors </w:t>
      </w:r>
      <w:r w:rsidDel="00000000" w:rsidR="00000000" w:rsidRPr="00000000">
        <w:rPr>
          <w:rFonts w:ascii="Epilogue" w:cs="Epilogue" w:eastAsia="Epilogue" w:hAnsi="Epilogue"/>
          <w:color w:val="000000"/>
          <w:sz w:val="15"/>
          <w:szCs w:val="15"/>
          <w:rtl w:val="0"/>
        </w:rPr>
        <w:t xml:space="preserve">(different perspectives and needs)</w:t>
      </w:r>
    </w:p>
    <w:p w:rsidR="00000000" w:rsidDel="00000000" w:rsidP="00000000" w:rsidRDefault="00000000" w:rsidRPr="00000000" w14:paraId="00000012">
      <w:pPr>
        <w:numPr>
          <w:ilvl w:val="0"/>
          <w:numId w:val="6"/>
        </w:numPr>
        <w:spacing w:after="380" w:before="0" w:beforeAutospacing="0" w:lineRule="auto"/>
        <w:ind w:left="720" w:hanging="360"/>
        <w:rPr>
          <w:rFonts w:ascii="Times New Roman" w:cs="Times New Roman" w:eastAsia="Times New Roman" w:hAnsi="Times New Roman"/>
          <w:color w:val="000000"/>
          <w:sz w:val="15"/>
          <w:szCs w:val="15"/>
        </w:rPr>
      </w:pPr>
      <w:r w:rsidDel="00000000" w:rsidR="00000000" w:rsidRPr="00000000">
        <w:rPr>
          <w:rFonts w:ascii="Epilogue" w:cs="Epilogue" w:eastAsia="Epilogue" w:hAnsi="Epilogue"/>
          <w:b w:val="1"/>
          <w:bCs w:val="1"/>
          <w:color w:val="000000"/>
          <w:sz w:val="15"/>
          <w:szCs w:val="15"/>
          <w:rtl w:val="0"/>
        </w:rPr>
        <w:t xml:space="preserve">Influential connectors </w:t>
      </w:r>
      <w:r w:rsidDel="00000000" w:rsidR="00000000" w:rsidRPr="00000000">
        <w:rPr>
          <w:rFonts w:ascii="Epilogue" w:cs="Epilogue" w:eastAsia="Epilogue" w:hAnsi="Epilogue"/>
          <w:color w:val="000000"/>
          <w:sz w:val="15"/>
          <w:szCs w:val="15"/>
          <w:rtl w:val="0"/>
        </w:rPr>
        <w:t xml:space="preserve">in the business—people others naturally look to and trust</w:t>
      </w:r>
    </w:p>
    <w:p w:rsidR="00000000" w:rsidDel="00000000" w:rsidP="00000000" w:rsidRDefault="00000000" w:rsidRPr="00000000" w14:paraId="00000013">
      <w:pPr>
        <w:spacing w:after="120" w:lineRule="auto"/>
        <w:rPr>
          <w:rFonts w:ascii="Epilogue" w:cs="Epilogue" w:eastAsia="Epilogue" w:hAnsi="Epilogue"/>
          <w:b w:val="1"/>
          <w:bCs w:val="1"/>
          <w:color w:val="000000"/>
        </w:rPr>
      </w:pPr>
      <w:r w:rsidDel="00000000" w:rsidR="00000000" w:rsidRPr="00000000">
        <w:rPr>
          <w:rFonts w:ascii="Epilogue" w:cs="Epilogue" w:eastAsia="Epilogue" w:hAnsi="Epilogue"/>
          <w:color w:val="000000"/>
          <w:rtl w:val="0"/>
        </w:rPr>
        <w:t xml:space="preserve">🧠 </w:t>
      </w:r>
      <w:r w:rsidDel="00000000" w:rsidR="00000000" w:rsidRPr="00000000">
        <w:rPr>
          <w:rFonts w:ascii="Epilogue" w:cs="Epilogue" w:eastAsia="Epilogue" w:hAnsi="Epilogue"/>
          <w:b w:val="1"/>
          <w:bCs w:val="1"/>
          <w:color w:val="000000"/>
          <w:rtl w:val="0"/>
        </w:rPr>
        <w:t xml:space="preserve">BEHAVIORAL SCIENCE TIP: Trusted Messengers</w:t>
      </w:r>
    </w:p>
    <w:p w:rsidR="00000000" w:rsidDel="00000000" w:rsidP="00000000" w:rsidRDefault="00000000" w:rsidRPr="00000000" w14:paraId="00000014">
      <w:pPr>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Research shows that adoption spreads through networks via trusted peers, not top-down mandates. Selecting influential 'connectors' creates multiple adoption pathways. Their participation signals safety and value to their networks, accelerating spread.</w:t>
      </w:r>
    </w:p>
    <w:p w:rsidR="00000000" w:rsidDel="00000000" w:rsidP="00000000" w:rsidRDefault="00000000" w:rsidRPr="00000000" w14:paraId="00000015">
      <w:pPr>
        <w:rPr>
          <w:rFonts w:ascii="Epilogue" w:cs="Epilogue" w:eastAsia="Epilogue" w:hAnsi="Epilogue"/>
          <w:color w:val="d52839"/>
          <w:sz w:val="15"/>
          <w:szCs w:val="15"/>
        </w:rPr>
      </w:pPr>
      <w:r w:rsidDel="00000000" w:rsidR="00000000" w:rsidRPr="00000000">
        <w:rPr>
          <w:rtl w:val="0"/>
        </w:rPr>
      </w:r>
    </w:p>
    <w:p w:rsidR="00000000" w:rsidDel="00000000" w:rsidP="00000000" w:rsidRDefault="00000000" w:rsidRPr="00000000" w14:paraId="00000016">
      <w:pPr>
        <w:spacing w:after="140"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How to select them (two options):</w:t>
      </w:r>
    </w:p>
    <w:p w:rsidR="00000000" w:rsidDel="00000000" w:rsidP="00000000" w:rsidRDefault="00000000" w:rsidRPr="00000000" w14:paraId="00000017">
      <w:pPr>
        <w:numPr>
          <w:ilvl w:val="0"/>
          <w:numId w:val="13"/>
        </w:numPr>
        <w:spacing w:after="0" w:afterAutospacing="0" w:before="240" w:lineRule="auto"/>
        <w:ind w:left="720" w:hanging="360"/>
        <w:rPr>
          <w:rFonts w:ascii="Times New Roman" w:cs="Times New Roman" w:eastAsia="Times New Roman" w:hAnsi="Times New Roman"/>
          <w:color w:val="000000"/>
        </w:rPr>
      </w:pPr>
      <w:r w:rsidDel="00000000" w:rsidR="00000000" w:rsidRPr="00000000">
        <w:rPr>
          <w:rFonts w:ascii="Epilogue" w:cs="Epilogue" w:eastAsia="Epilogue" w:hAnsi="Epilogue"/>
          <w:b w:val="1"/>
          <w:bCs w:val="1"/>
          <w:color w:val="000000"/>
          <w:rtl w:val="0"/>
        </w:rPr>
        <w:t xml:space="preserve">Stakeholder nomination: </w:t>
      </w:r>
      <w:r w:rsidDel="00000000" w:rsidR="00000000" w:rsidRPr="00000000">
        <w:rPr>
          <w:rFonts w:ascii="Epilogue" w:cs="Epilogue" w:eastAsia="Epilogue" w:hAnsi="Epilogue"/>
          <w:color w:val="000000"/>
          <w:rtl w:val="0"/>
        </w:rPr>
        <w:t xml:space="preserve">Ask key stakeholders to identify individuals who are natural advocates, respected voices, and early technology adopters</w:t>
      </w:r>
    </w:p>
    <w:p w:rsidR="00000000" w:rsidDel="00000000" w:rsidP="00000000" w:rsidRDefault="00000000" w:rsidRPr="00000000" w14:paraId="00000018">
      <w:pPr>
        <w:numPr>
          <w:ilvl w:val="0"/>
          <w:numId w:val="13"/>
        </w:numPr>
        <w:spacing w:after="380" w:before="0" w:beforeAutospacing="0" w:lineRule="auto"/>
        <w:ind w:left="720" w:hanging="360"/>
        <w:rPr>
          <w:rFonts w:ascii="Times New Roman" w:cs="Times New Roman" w:eastAsia="Times New Roman" w:hAnsi="Times New Roman"/>
          <w:color w:val="000000"/>
        </w:rPr>
      </w:pPr>
      <w:r w:rsidDel="00000000" w:rsidR="00000000" w:rsidRPr="00000000">
        <w:rPr>
          <w:rFonts w:ascii="Epilogue" w:cs="Epilogue" w:eastAsia="Epilogue" w:hAnsi="Epilogue"/>
          <w:b w:val="1"/>
          <w:bCs w:val="1"/>
          <w:color w:val="000000"/>
          <w:rtl w:val="0"/>
        </w:rPr>
        <w:t xml:space="preserve">Self-selection with framing: </w:t>
      </w:r>
      <w:r w:rsidDel="00000000" w:rsidR="00000000" w:rsidRPr="00000000">
        <w:rPr>
          <w:rFonts w:ascii="Epilogue" w:cs="Epilogue" w:eastAsia="Epilogue" w:hAnsi="Epilogue"/>
          <w:color w:val="000000"/>
          <w:rtl w:val="0"/>
        </w:rPr>
        <w:t xml:space="preserve">Send an email to the entire launch population offering 'exclusive early access' and 'the opportunity to shape the platform' for volunteers</w:t>
      </w:r>
      <w:r w:rsidDel="00000000" w:rsidR="00000000" w:rsidRPr="00000000">
        <w:rPr>
          <w:rtl w:val="0"/>
        </w:rPr>
      </w:r>
    </w:p>
    <w:p w:rsidR="00000000" w:rsidDel="00000000" w:rsidP="00000000" w:rsidRDefault="00000000" w:rsidRPr="00000000" w14:paraId="00000019">
      <w:pPr>
        <w:spacing w:after="80"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Total time commitment: 2.5 hours over the soft launch period</w:t>
      </w:r>
    </w:p>
    <w:p w:rsidR="00000000" w:rsidDel="00000000" w:rsidP="00000000" w:rsidRDefault="00000000" w:rsidRPr="00000000" w14:paraId="0000001A">
      <w:pPr>
        <w:numPr>
          <w:ilvl w:val="0"/>
          <w:numId w:val="14"/>
        </w:numPr>
        <w:spacing w:after="0" w:afterAutospacing="0" w:before="24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Attend 1 training session (60-75 minutes): Vision for Talent Marketplace &amp; how to get started</w:t>
      </w:r>
    </w:p>
    <w:p w:rsidR="00000000" w:rsidDel="00000000" w:rsidP="00000000" w:rsidRDefault="00000000" w:rsidRPr="00000000" w14:paraId="0000001B">
      <w:pPr>
        <w:numPr>
          <w:ilvl w:val="0"/>
          <w:numId w:val="14"/>
        </w:numPr>
        <w:spacing w:after="0" w:afterAutospacing="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Create a detailed profile (5/5 completion rate)</w:t>
      </w:r>
    </w:p>
    <w:p w:rsidR="00000000" w:rsidDel="00000000" w:rsidP="00000000" w:rsidRDefault="00000000" w:rsidRPr="00000000" w14:paraId="0000001C">
      <w:pPr>
        <w:numPr>
          <w:ilvl w:val="0"/>
          <w:numId w:val="14"/>
        </w:numPr>
        <w:spacing w:after="0" w:afterAutospacing="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Publish at least one piece of 'Work' to the marketplace</w:t>
      </w:r>
    </w:p>
    <w:p w:rsidR="00000000" w:rsidDel="00000000" w:rsidP="00000000" w:rsidRDefault="00000000" w:rsidRPr="00000000" w14:paraId="0000001D">
      <w:pPr>
        <w:numPr>
          <w:ilvl w:val="0"/>
          <w:numId w:val="14"/>
        </w:numPr>
        <w:spacing w:after="0" w:afterAutospacing="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Act as the 'go-to' person in their business area for questions</w:t>
      </w:r>
    </w:p>
    <w:p w:rsidR="00000000" w:rsidDel="00000000" w:rsidP="00000000" w:rsidRDefault="00000000" w:rsidRPr="00000000" w14:paraId="0000001E">
      <w:pPr>
        <w:numPr>
          <w:ilvl w:val="0"/>
          <w:numId w:val="14"/>
        </w:numPr>
        <w:spacing w:after="38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Provide feedback via end-of-launch survey</w:t>
      </w:r>
    </w:p>
    <w:p w:rsidR="00000000" w:rsidDel="00000000" w:rsidP="00000000" w:rsidRDefault="00000000" w:rsidRPr="00000000" w14:paraId="0000001F">
      <w:pPr>
        <w:spacing w:after="120" w:lineRule="auto"/>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 </w:t>
      </w:r>
      <w:r w:rsidDel="00000000" w:rsidR="00000000" w:rsidRPr="00000000">
        <w:rPr>
          <w:rFonts w:ascii="Epilogue" w:cs="Epilogue" w:eastAsia="Epilogue" w:hAnsi="Epilogue"/>
          <w:b w:val="1"/>
          <w:bCs w:val="1"/>
          <w:color w:val="000000"/>
          <w:rtl w:val="0"/>
        </w:rPr>
        <w:t xml:space="preserve">BEHAVIORAL SCIENCE TIP: </w:t>
      </w:r>
      <w:r w:rsidDel="00000000" w:rsidR="00000000" w:rsidRPr="00000000">
        <w:rPr>
          <w:rFonts w:ascii="Epilogue" w:cs="Epilogue" w:eastAsia="Epilogue" w:hAnsi="Epilogue"/>
          <w:color w:val="000000"/>
          <w:rtl w:val="0"/>
        </w:rPr>
        <w:t xml:space="preserve">Implementation Intentions</w:t>
      </w:r>
    </w:p>
    <w:p w:rsidR="00000000" w:rsidDel="00000000" w:rsidP="00000000" w:rsidRDefault="00000000" w:rsidRPr="00000000" w14:paraId="00000020">
      <w:pPr>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Make commitments specific and concrete. Instead of 'participate in the soft launch,' specify exactly what, when, and how much. Research shows specific implementation intentions increase completion rates by 2-3x compared to vague goals.</w:t>
      </w:r>
    </w:p>
    <w:p w:rsidR="00000000" w:rsidDel="00000000" w:rsidP="00000000" w:rsidRDefault="00000000" w:rsidRPr="00000000" w14:paraId="00000021">
      <w:pPr>
        <w:rPr>
          <w:rFonts w:ascii="Epilogue" w:cs="Epilogue" w:eastAsia="Epilogue" w:hAnsi="Epilogue"/>
          <w:color w:val="d52839"/>
          <w:sz w:val="15"/>
          <w:szCs w:val="15"/>
        </w:rPr>
      </w:pPr>
      <w:r w:rsidDel="00000000" w:rsidR="00000000" w:rsidRPr="00000000">
        <w:rPr>
          <w:rtl w:val="0"/>
        </w:rPr>
      </w:r>
    </w:p>
    <w:p w:rsidR="00000000" w:rsidDel="00000000" w:rsidP="00000000" w:rsidRDefault="00000000" w:rsidRPr="00000000" w14:paraId="00000022">
      <w:pPr>
        <w:spacing w:after="180" w:lineRule="auto"/>
        <w:rPr>
          <w:rFonts w:ascii="Epilogue" w:cs="Epilogue" w:eastAsia="Epilogue" w:hAnsi="Epilogue"/>
          <w:b w:val="1"/>
          <w:bCs w:val="1"/>
          <w:color w:val="000000"/>
          <w:sz w:val="19"/>
          <w:szCs w:val="19"/>
        </w:rPr>
      </w:pPr>
      <w:r w:rsidDel="00000000" w:rsidR="00000000" w:rsidRPr="00000000">
        <w:rPr>
          <w:rFonts w:ascii="Epilogue" w:cs="Epilogue" w:eastAsia="Epilogue" w:hAnsi="Epilogue"/>
          <w:b w:val="1"/>
          <w:bCs w:val="1"/>
          <w:color w:val="000000"/>
          <w:sz w:val="19"/>
          <w:szCs w:val="19"/>
          <w:rtl w:val="0"/>
        </w:rPr>
        <w:t xml:space="preserve">Step 2: Determine Optimal Timing</w:t>
      </w:r>
    </w:p>
    <w:p w:rsidR="00000000" w:rsidDel="00000000" w:rsidP="00000000" w:rsidRDefault="00000000" w:rsidRPr="00000000" w14:paraId="00000023">
      <w:pPr>
        <w:spacing w:after="180" w:lineRule="auto"/>
        <w:rPr>
          <w:rFonts w:ascii="Epilogue" w:cs="Epilogue" w:eastAsia="Epilogue" w:hAnsi="Epilogue"/>
          <w:b w:val="1"/>
          <w:bCs w:val="1"/>
          <w:color w:val="d52839"/>
          <w:sz w:val="21"/>
          <w:szCs w:val="21"/>
        </w:rPr>
      </w:pPr>
      <w:r w:rsidDel="00000000" w:rsidR="00000000" w:rsidRPr="00000000">
        <w:rPr>
          <w:rFonts w:ascii="Epilogue" w:cs="Epilogue" w:eastAsia="Epilogue" w:hAnsi="Epilogue"/>
          <w:color w:val="000000"/>
          <w:rtl w:val="0"/>
        </w:rPr>
        <w:t xml:space="preserve">Recommended duration: 2-3 weeks. This creates the optimal balance between giving people time to complete tasks and maintaining urgency. Longer soft launches risk content becoming stale before full launch. Shorter periods don't provide enough time for adoption behaviors to form.</w:t>
      </w:r>
      <w:r w:rsidDel="00000000" w:rsidR="00000000" w:rsidRPr="00000000">
        <w:rPr>
          <w:rtl w:val="0"/>
        </w:rPr>
      </w:r>
    </w:p>
    <w:p w:rsidR="00000000" w:rsidDel="00000000" w:rsidP="00000000" w:rsidRDefault="00000000" w:rsidRPr="00000000" w14:paraId="00000024">
      <w:pPr>
        <w:spacing w:after="180"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Sample 2-Week Timeline:</w:t>
      </w:r>
    </w:p>
    <w:tbl>
      <w:tblPr>
        <w:tblStyle w:val="Table1"/>
        <w:tblW w:w="7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gridCol w:w="5670"/>
        <w:tblGridChange w:id="0">
          <w:tblGrid>
            <w:gridCol w:w="1350"/>
            <w:gridCol w:w="5670"/>
          </w:tblGrid>
        </w:tblGridChange>
      </w:tblGrid>
      <w:tr>
        <w:trPr>
          <w:cantSplit w:val="0"/>
          <w:trHeight w:val="330" w:hRule="atLeast"/>
          <w:tblHeader w:val="0"/>
        </w:trPr>
        <w:tc>
          <w:tcPr>
            <w:tcBorders>
              <w:top w:color="c1c1c1" w:space="0" w:sz="6" w:val="single"/>
              <w:left w:color="c1c1c1" w:space="0" w:sz="6" w:val="single"/>
              <w:bottom w:color="c1c1c1" w:space="0" w:sz="6" w:val="single"/>
              <w:right w:color="c1c1c1" w:space="0" w:sz="6" w:val="single"/>
            </w:tcBorders>
            <w:shd w:fill="595959" w:val="clear"/>
            <w:tcMar>
              <w:top w:w="60.0" w:type="dxa"/>
              <w:left w:w="60.0" w:type="dxa"/>
              <w:bottom w:w="60.0" w:type="dxa"/>
              <w:right w:w="60.0" w:type="dxa"/>
            </w:tcMar>
            <w:vAlign w:val="top"/>
          </w:tcPr>
          <w:p w:rsidR="00000000" w:rsidDel="00000000" w:rsidP="00000000" w:rsidRDefault="00000000" w:rsidRPr="00000000" w14:paraId="00000025">
            <w:pPr>
              <w:rPr>
                <w:rFonts w:ascii="Epilogue" w:cs="Epilogue" w:eastAsia="Epilogue" w:hAnsi="Epilogue"/>
                <w:b w:val="1"/>
                <w:bCs w:val="1"/>
                <w:color w:val="ffffff"/>
                <w:sz w:val="17"/>
                <w:szCs w:val="17"/>
              </w:rPr>
            </w:pPr>
            <w:r w:rsidDel="00000000" w:rsidR="00000000" w:rsidRPr="00000000">
              <w:rPr>
                <w:rFonts w:ascii="Epilogue" w:cs="Epilogue" w:eastAsia="Epilogue" w:hAnsi="Epilogue"/>
                <w:b w:val="1"/>
                <w:bCs w:val="1"/>
                <w:color w:val="ffffff"/>
                <w:sz w:val="17"/>
                <w:szCs w:val="17"/>
                <w:rtl w:val="0"/>
              </w:rPr>
              <w:t xml:space="preserve">Day</w:t>
            </w:r>
          </w:p>
        </w:tc>
        <w:tc>
          <w:tcPr>
            <w:tcBorders>
              <w:top w:color="c1c1c1" w:space="0" w:sz="6" w:val="single"/>
              <w:left w:color="c1c1c1" w:space="0" w:sz="6" w:val="single"/>
              <w:bottom w:color="c1c1c1" w:space="0" w:sz="6" w:val="single"/>
              <w:right w:color="c1c1c1" w:space="0" w:sz="6" w:val="single"/>
            </w:tcBorders>
            <w:shd w:fill="595959" w:val="clear"/>
            <w:tcMar>
              <w:top w:w="60.0" w:type="dxa"/>
              <w:left w:w="60.0" w:type="dxa"/>
              <w:bottom w:w="60.0" w:type="dxa"/>
              <w:right w:w="60.0" w:type="dxa"/>
            </w:tcMar>
            <w:vAlign w:val="top"/>
          </w:tcPr>
          <w:p w:rsidR="00000000" w:rsidDel="00000000" w:rsidP="00000000" w:rsidRDefault="00000000" w:rsidRPr="00000000" w14:paraId="00000026">
            <w:pPr>
              <w:rPr>
                <w:rFonts w:ascii="Epilogue" w:cs="Epilogue" w:eastAsia="Epilogue" w:hAnsi="Epilogue"/>
                <w:b w:val="1"/>
                <w:bCs w:val="1"/>
                <w:color w:val="ffffff"/>
                <w:sz w:val="17"/>
                <w:szCs w:val="17"/>
              </w:rPr>
            </w:pPr>
            <w:r w:rsidDel="00000000" w:rsidR="00000000" w:rsidRPr="00000000">
              <w:rPr>
                <w:rFonts w:ascii="Epilogue" w:cs="Epilogue" w:eastAsia="Epilogue" w:hAnsi="Epilogue"/>
                <w:b w:val="1"/>
                <w:bCs w:val="1"/>
                <w:color w:val="ffffff"/>
                <w:sz w:val="17"/>
                <w:szCs w:val="17"/>
                <w:rtl w:val="0"/>
              </w:rPr>
              <w:t xml:space="preserve">Activity</w:t>
            </w:r>
          </w:p>
        </w:tc>
      </w:tr>
      <w:tr>
        <w:trPr>
          <w:cantSplit w:val="0"/>
          <w:trHeight w:val="315"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27">
            <w:pPr>
              <w:rPr>
                <w:rFonts w:ascii="Epilogue" w:cs="Epilogue" w:eastAsia="Epilogue" w:hAnsi="Epilogue"/>
                <w:b w:val="1"/>
                <w:bCs w:val="1"/>
                <w:color w:val="000000"/>
                <w:sz w:val="15"/>
                <w:szCs w:val="15"/>
              </w:rPr>
            </w:pPr>
            <w:r w:rsidDel="00000000" w:rsidR="00000000" w:rsidRPr="00000000">
              <w:rPr>
                <w:rFonts w:ascii="Epilogue" w:cs="Epilogue" w:eastAsia="Epilogue" w:hAnsi="Epilogue"/>
                <w:b w:val="1"/>
                <w:bCs w:val="1"/>
                <w:color w:val="000000"/>
                <w:sz w:val="15"/>
                <w:szCs w:val="15"/>
                <w:rtl w:val="0"/>
              </w:rPr>
              <w:t xml:space="preserve">Day 0</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28">
            <w:pPr>
              <w:rPr>
                <w:rFonts w:ascii="Epilogue" w:cs="Epilogue" w:eastAsia="Epilogue" w:hAnsi="Epilogue"/>
                <w:color w:val="000000"/>
                <w:sz w:val="15"/>
                <w:szCs w:val="15"/>
              </w:rPr>
            </w:pPr>
            <w:r w:rsidDel="00000000" w:rsidR="00000000" w:rsidRPr="00000000">
              <w:rPr>
                <w:rFonts w:ascii="Epilogue" w:cs="Epilogue" w:eastAsia="Epilogue" w:hAnsi="Epilogue"/>
                <w:color w:val="000000"/>
                <w:sz w:val="15"/>
                <w:szCs w:val="15"/>
                <w:rtl w:val="0"/>
              </w:rPr>
              <w:t xml:space="preserve">Send invitation to Early Adopters with exclusive framing</w:t>
            </w:r>
          </w:p>
        </w:tc>
      </w:tr>
      <w:tr>
        <w:trPr>
          <w:cantSplit w:val="0"/>
          <w:trHeight w:val="315"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29">
            <w:pPr>
              <w:rPr>
                <w:rFonts w:ascii="Epilogue" w:cs="Epilogue" w:eastAsia="Epilogue" w:hAnsi="Epilogue"/>
                <w:b w:val="1"/>
                <w:bCs w:val="1"/>
                <w:color w:val="000000"/>
                <w:sz w:val="15"/>
                <w:szCs w:val="15"/>
              </w:rPr>
            </w:pPr>
            <w:r w:rsidDel="00000000" w:rsidR="00000000" w:rsidRPr="00000000">
              <w:rPr>
                <w:rFonts w:ascii="Epilogue" w:cs="Epilogue" w:eastAsia="Epilogue" w:hAnsi="Epilogue"/>
                <w:b w:val="1"/>
                <w:bCs w:val="1"/>
                <w:color w:val="000000"/>
                <w:sz w:val="15"/>
                <w:szCs w:val="15"/>
                <w:rtl w:val="0"/>
              </w:rPr>
              <w:t xml:space="preserve">Day 2-3</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2A">
            <w:pPr>
              <w:rPr>
                <w:rFonts w:ascii="Epilogue" w:cs="Epilogue" w:eastAsia="Epilogue" w:hAnsi="Epilogue"/>
                <w:color w:val="000000"/>
                <w:sz w:val="15"/>
                <w:szCs w:val="15"/>
              </w:rPr>
            </w:pPr>
            <w:r w:rsidDel="00000000" w:rsidR="00000000" w:rsidRPr="00000000">
              <w:rPr>
                <w:rFonts w:ascii="Epilogue" w:cs="Epilogue" w:eastAsia="Epilogue" w:hAnsi="Epilogue"/>
                <w:color w:val="000000"/>
                <w:sz w:val="15"/>
                <w:szCs w:val="15"/>
                <w:rtl w:val="0"/>
              </w:rPr>
              <w:t xml:space="preserve">Host training sessions (make them interactive and fun)</w:t>
            </w:r>
          </w:p>
        </w:tc>
      </w:tr>
      <w:tr>
        <w:trPr>
          <w:cantSplit w:val="0"/>
          <w:trHeight w:val="315"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2B">
            <w:pPr>
              <w:rPr>
                <w:rFonts w:ascii="Epilogue" w:cs="Epilogue" w:eastAsia="Epilogue" w:hAnsi="Epilogue"/>
                <w:b w:val="1"/>
                <w:bCs w:val="1"/>
                <w:color w:val="000000"/>
                <w:sz w:val="15"/>
                <w:szCs w:val="15"/>
              </w:rPr>
            </w:pPr>
            <w:r w:rsidDel="00000000" w:rsidR="00000000" w:rsidRPr="00000000">
              <w:rPr>
                <w:rFonts w:ascii="Epilogue" w:cs="Epilogue" w:eastAsia="Epilogue" w:hAnsi="Epilogue"/>
                <w:b w:val="1"/>
                <w:bCs w:val="1"/>
                <w:color w:val="000000"/>
                <w:sz w:val="15"/>
                <w:szCs w:val="15"/>
                <w:rtl w:val="0"/>
              </w:rPr>
              <w:t xml:space="preserve">Day 5</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2C">
            <w:pPr>
              <w:rPr>
                <w:rFonts w:ascii="Epilogue" w:cs="Epilogue" w:eastAsia="Epilogue" w:hAnsi="Epilogue"/>
                <w:color w:val="000000"/>
                <w:sz w:val="15"/>
                <w:szCs w:val="15"/>
              </w:rPr>
            </w:pPr>
            <w:r w:rsidDel="00000000" w:rsidR="00000000" w:rsidRPr="00000000">
              <w:rPr>
                <w:rFonts w:ascii="Epilogue" w:cs="Epilogue" w:eastAsia="Epilogue" w:hAnsi="Epilogue"/>
                <w:color w:val="000000"/>
                <w:sz w:val="15"/>
                <w:szCs w:val="15"/>
                <w:rtl w:val="0"/>
              </w:rPr>
              <w:t xml:space="preserve">Scheduled 'posting time' block (from training) + first progress update</w:t>
            </w:r>
          </w:p>
        </w:tc>
      </w:tr>
      <w:tr>
        <w:trPr>
          <w:cantSplit w:val="0"/>
          <w:trHeight w:val="315"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2D">
            <w:pPr>
              <w:rPr>
                <w:rFonts w:ascii="Epilogue" w:cs="Epilogue" w:eastAsia="Epilogue" w:hAnsi="Epilogue"/>
                <w:b w:val="1"/>
                <w:bCs w:val="1"/>
                <w:color w:val="000000"/>
                <w:sz w:val="15"/>
                <w:szCs w:val="15"/>
              </w:rPr>
            </w:pPr>
            <w:r w:rsidDel="00000000" w:rsidR="00000000" w:rsidRPr="00000000">
              <w:rPr>
                <w:rFonts w:ascii="Epilogue" w:cs="Epilogue" w:eastAsia="Epilogue" w:hAnsi="Epilogue"/>
                <w:b w:val="1"/>
                <w:bCs w:val="1"/>
                <w:color w:val="000000"/>
                <w:sz w:val="15"/>
                <w:szCs w:val="15"/>
                <w:rtl w:val="0"/>
              </w:rPr>
              <w:t xml:space="preserve">Day 8</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2E">
            <w:pPr>
              <w:rPr>
                <w:rFonts w:ascii="Epilogue" w:cs="Epilogue" w:eastAsia="Epilogue" w:hAnsi="Epilogue"/>
                <w:color w:val="000000"/>
                <w:sz w:val="15"/>
                <w:szCs w:val="15"/>
              </w:rPr>
            </w:pPr>
            <w:r w:rsidDel="00000000" w:rsidR="00000000" w:rsidRPr="00000000">
              <w:rPr>
                <w:rFonts w:ascii="Epilogue" w:cs="Epilogue" w:eastAsia="Epilogue" w:hAnsi="Epilogue"/>
                <w:color w:val="000000"/>
                <w:sz w:val="15"/>
                <w:szCs w:val="15"/>
                <w:rtl w:val="0"/>
              </w:rPr>
              <w:t xml:space="preserve">Midpoint celebration: Share early wins, department leaderboard</w:t>
            </w:r>
          </w:p>
        </w:tc>
      </w:tr>
      <w:tr>
        <w:trPr>
          <w:cantSplit w:val="0"/>
          <w:trHeight w:val="315"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2F">
            <w:pPr>
              <w:rPr>
                <w:rFonts w:ascii="Epilogue" w:cs="Epilogue" w:eastAsia="Epilogue" w:hAnsi="Epilogue"/>
                <w:b w:val="1"/>
                <w:bCs w:val="1"/>
                <w:color w:val="000000"/>
                <w:sz w:val="15"/>
                <w:szCs w:val="15"/>
              </w:rPr>
            </w:pPr>
            <w:r w:rsidDel="00000000" w:rsidR="00000000" w:rsidRPr="00000000">
              <w:rPr>
                <w:rFonts w:ascii="Epilogue" w:cs="Epilogue" w:eastAsia="Epilogue" w:hAnsi="Epilogue"/>
                <w:b w:val="1"/>
                <w:bCs w:val="1"/>
                <w:color w:val="000000"/>
                <w:sz w:val="15"/>
                <w:szCs w:val="15"/>
                <w:rtl w:val="0"/>
              </w:rPr>
              <w:t xml:space="preserve">Day 11</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30">
            <w:pPr>
              <w:rPr>
                <w:rFonts w:ascii="Epilogue" w:cs="Epilogue" w:eastAsia="Epilogue" w:hAnsi="Epilogue"/>
                <w:color w:val="000000"/>
                <w:sz w:val="15"/>
                <w:szCs w:val="15"/>
              </w:rPr>
            </w:pPr>
            <w:r w:rsidDel="00000000" w:rsidR="00000000" w:rsidRPr="00000000">
              <w:rPr>
                <w:rFonts w:ascii="Epilogue" w:cs="Epilogue" w:eastAsia="Epilogue" w:hAnsi="Epilogue"/>
                <w:color w:val="000000"/>
                <w:sz w:val="15"/>
                <w:szCs w:val="15"/>
                <w:rtl w:val="0"/>
              </w:rPr>
              <w:t xml:space="preserve">Final push: 'Only 3 days left!' reminder with gap-to-goal visualization</w:t>
            </w:r>
          </w:p>
        </w:tc>
      </w:tr>
      <w:tr>
        <w:trPr>
          <w:cantSplit w:val="0"/>
          <w:trHeight w:val="315"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31">
            <w:pPr>
              <w:rPr>
                <w:rFonts w:ascii="Epilogue" w:cs="Epilogue" w:eastAsia="Epilogue" w:hAnsi="Epilogue"/>
                <w:b w:val="1"/>
                <w:bCs w:val="1"/>
                <w:color w:val="000000"/>
                <w:sz w:val="15"/>
                <w:szCs w:val="15"/>
              </w:rPr>
            </w:pPr>
            <w:r w:rsidDel="00000000" w:rsidR="00000000" w:rsidRPr="00000000">
              <w:rPr>
                <w:rFonts w:ascii="Epilogue" w:cs="Epilogue" w:eastAsia="Epilogue" w:hAnsi="Epilogue"/>
                <w:b w:val="1"/>
                <w:bCs w:val="1"/>
                <w:color w:val="000000"/>
                <w:sz w:val="15"/>
                <w:szCs w:val="15"/>
                <w:rtl w:val="0"/>
              </w:rPr>
              <w:t xml:space="preserve">Day 13</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32">
            <w:pPr>
              <w:rPr>
                <w:rFonts w:ascii="Epilogue" w:cs="Epilogue" w:eastAsia="Epilogue" w:hAnsi="Epilogue"/>
                <w:color w:val="000000"/>
                <w:sz w:val="15"/>
                <w:szCs w:val="15"/>
              </w:rPr>
            </w:pPr>
            <w:r w:rsidDel="00000000" w:rsidR="00000000" w:rsidRPr="00000000">
              <w:rPr>
                <w:rFonts w:ascii="Epilogue" w:cs="Epilogue" w:eastAsia="Epilogue" w:hAnsi="Epilogue"/>
                <w:color w:val="000000"/>
                <w:sz w:val="15"/>
                <w:szCs w:val="15"/>
                <w:rtl w:val="0"/>
              </w:rPr>
              <w:t xml:space="preserve">Send feedback survey</w:t>
            </w:r>
          </w:p>
        </w:tc>
      </w:tr>
      <w:tr>
        <w:trPr>
          <w:cantSplit w:val="0"/>
          <w:trHeight w:val="315"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33">
            <w:pPr>
              <w:rPr>
                <w:rFonts w:ascii="Epilogue" w:cs="Epilogue" w:eastAsia="Epilogue" w:hAnsi="Epilogue"/>
                <w:b w:val="1"/>
                <w:bCs w:val="1"/>
                <w:color w:val="000000"/>
                <w:sz w:val="15"/>
                <w:szCs w:val="15"/>
              </w:rPr>
            </w:pPr>
            <w:r w:rsidDel="00000000" w:rsidR="00000000" w:rsidRPr="00000000">
              <w:rPr>
                <w:rFonts w:ascii="Epilogue" w:cs="Epilogue" w:eastAsia="Epilogue" w:hAnsi="Epilogue"/>
                <w:b w:val="1"/>
                <w:bCs w:val="1"/>
                <w:color w:val="000000"/>
                <w:sz w:val="15"/>
                <w:szCs w:val="15"/>
                <w:rtl w:val="0"/>
              </w:rPr>
              <w:t xml:space="preserve">Day 14</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34">
            <w:pPr>
              <w:rPr>
                <w:rFonts w:ascii="Epilogue" w:cs="Epilogue" w:eastAsia="Epilogue" w:hAnsi="Epilogue"/>
                <w:color w:val="000000"/>
                <w:sz w:val="15"/>
                <w:szCs w:val="15"/>
              </w:rPr>
            </w:pPr>
            <w:r w:rsidDel="00000000" w:rsidR="00000000" w:rsidRPr="00000000">
              <w:rPr>
                <w:rFonts w:ascii="Epilogue" w:cs="Epilogue" w:eastAsia="Epilogue" w:hAnsi="Epilogue"/>
                <w:color w:val="000000"/>
                <w:sz w:val="15"/>
                <w:szCs w:val="15"/>
                <w:rtl w:val="0"/>
              </w:rPr>
              <w:t xml:space="preserve">Celebration &amp; recognition: Share final results, thank early adopters publicly</w:t>
            </w:r>
          </w:p>
        </w:tc>
      </w:tr>
    </w:tbl>
    <w:p w:rsidR="00000000" w:rsidDel="00000000" w:rsidP="00000000" w:rsidRDefault="00000000" w:rsidRPr="00000000" w14:paraId="00000035">
      <w:pPr>
        <w:spacing w:line="276" w:lineRule="auto"/>
        <w:rPr>
          <w:rFonts w:ascii="Epilogue" w:cs="Epilogue" w:eastAsia="Epilogue" w:hAnsi="Epilogue"/>
          <w:color w:val="d52839"/>
        </w:rPr>
      </w:pPr>
      <w:r w:rsidDel="00000000" w:rsidR="00000000" w:rsidRPr="00000000">
        <w:rPr>
          <w:rtl w:val="0"/>
        </w:rPr>
      </w:r>
    </w:p>
    <w:p w:rsidR="00000000" w:rsidDel="00000000" w:rsidP="00000000" w:rsidRDefault="00000000" w:rsidRPr="00000000" w14:paraId="00000036">
      <w:pPr>
        <w:spacing w:after="180"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Step 3: Set Clear, Public KPIs</w:t>
      </w:r>
    </w:p>
    <w:p w:rsidR="00000000" w:rsidDel="00000000" w:rsidP="00000000" w:rsidRDefault="00000000" w:rsidRPr="00000000" w14:paraId="00000037">
      <w:pPr>
        <w:spacing w:after="180" w:lineRule="auto"/>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Track these three adoption metrics and share them visibly with Early Adopters so they understand what success looks like and how they contribute.</w:t>
      </w:r>
    </w:p>
    <w:tbl>
      <w:tblPr>
        <w:tblStyle w:val="Table2"/>
        <w:tblW w:w="101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35"/>
        <w:gridCol w:w="3810"/>
        <w:gridCol w:w="3780"/>
        <w:tblGridChange w:id="0">
          <w:tblGrid>
            <w:gridCol w:w="2535"/>
            <w:gridCol w:w="3810"/>
            <w:gridCol w:w="3780"/>
          </w:tblGrid>
        </w:tblGridChange>
      </w:tblGrid>
      <w:tr>
        <w:trPr>
          <w:cantSplit w:val="0"/>
          <w:trHeight w:val="330" w:hRule="atLeast"/>
          <w:tblHeader w:val="0"/>
        </w:trPr>
        <w:tc>
          <w:tcPr>
            <w:tcBorders>
              <w:top w:color="c1c1c1" w:space="0" w:sz="6" w:val="single"/>
              <w:left w:color="c1c1c1" w:space="0" w:sz="6" w:val="single"/>
              <w:bottom w:color="c1c1c1" w:space="0" w:sz="6" w:val="single"/>
              <w:right w:color="c1c1c1" w:space="0" w:sz="6" w:val="single"/>
            </w:tcBorders>
            <w:shd w:fill="595959" w:val="clear"/>
            <w:tcMar>
              <w:top w:w="60.0" w:type="dxa"/>
              <w:left w:w="60.0" w:type="dxa"/>
              <w:bottom w:w="60.0" w:type="dxa"/>
              <w:right w:w="60.0" w:type="dxa"/>
            </w:tcMar>
            <w:vAlign w:val="top"/>
          </w:tcPr>
          <w:p w:rsidR="00000000" w:rsidDel="00000000" w:rsidP="00000000" w:rsidRDefault="00000000" w:rsidRPr="00000000" w14:paraId="00000038">
            <w:pPr>
              <w:rPr>
                <w:rFonts w:ascii="Epilogue" w:cs="Epilogue" w:eastAsia="Epilogue" w:hAnsi="Epilogue"/>
                <w:b w:val="1"/>
                <w:bCs w:val="1"/>
                <w:color w:val="ffffff"/>
              </w:rPr>
            </w:pPr>
            <w:r w:rsidDel="00000000" w:rsidR="00000000" w:rsidRPr="00000000">
              <w:rPr>
                <w:rFonts w:ascii="Epilogue" w:cs="Epilogue" w:eastAsia="Epilogue" w:hAnsi="Epilogue"/>
                <w:b w:val="1"/>
                <w:bCs w:val="1"/>
                <w:color w:val="ffffff"/>
                <w:rtl w:val="0"/>
              </w:rPr>
              <w:t xml:space="preserve">KPI</w:t>
            </w:r>
          </w:p>
        </w:tc>
        <w:tc>
          <w:tcPr>
            <w:tcBorders>
              <w:top w:color="c1c1c1" w:space="0" w:sz="6" w:val="single"/>
              <w:left w:color="c1c1c1" w:space="0" w:sz="6" w:val="single"/>
              <w:bottom w:color="c1c1c1" w:space="0" w:sz="6" w:val="single"/>
              <w:right w:color="c1c1c1" w:space="0" w:sz="6" w:val="single"/>
            </w:tcBorders>
            <w:shd w:fill="595959" w:val="clear"/>
            <w:tcMar>
              <w:top w:w="60.0" w:type="dxa"/>
              <w:left w:w="60.0" w:type="dxa"/>
              <w:bottom w:w="60.0" w:type="dxa"/>
              <w:right w:w="60.0" w:type="dxa"/>
            </w:tcMar>
            <w:vAlign w:val="top"/>
          </w:tcPr>
          <w:p w:rsidR="00000000" w:rsidDel="00000000" w:rsidP="00000000" w:rsidRDefault="00000000" w:rsidRPr="00000000" w14:paraId="00000039">
            <w:pPr>
              <w:rPr>
                <w:rFonts w:ascii="Epilogue" w:cs="Epilogue" w:eastAsia="Epilogue" w:hAnsi="Epilogue"/>
                <w:b w:val="1"/>
                <w:bCs w:val="1"/>
                <w:color w:val="ffffff"/>
              </w:rPr>
            </w:pPr>
            <w:r w:rsidDel="00000000" w:rsidR="00000000" w:rsidRPr="00000000">
              <w:rPr>
                <w:rFonts w:ascii="Epilogue" w:cs="Epilogue" w:eastAsia="Epilogue" w:hAnsi="Epilogue"/>
                <w:b w:val="1"/>
                <w:bCs w:val="1"/>
                <w:color w:val="ffffff"/>
                <w:rtl w:val="0"/>
              </w:rPr>
              <w:t xml:space="preserve">Definition</w:t>
            </w:r>
          </w:p>
        </w:tc>
        <w:tc>
          <w:tcPr>
            <w:tcBorders>
              <w:top w:color="c1c1c1" w:space="0" w:sz="6" w:val="single"/>
              <w:left w:color="c1c1c1" w:space="0" w:sz="6" w:val="single"/>
              <w:bottom w:color="c1c1c1" w:space="0" w:sz="6" w:val="single"/>
              <w:right w:color="c1c1c1" w:space="0" w:sz="6" w:val="single"/>
            </w:tcBorders>
            <w:shd w:fill="595959" w:val="clear"/>
            <w:tcMar>
              <w:top w:w="60.0" w:type="dxa"/>
              <w:left w:w="60.0" w:type="dxa"/>
              <w:bottom w:w="60.0" w:type="dxa"/>
              <w:right w:w="60.0" w:type="dxa"/>
            </w:tcMar>
            <w:vAlign w:val="top"/>
          </w:tcPr>
          <w:p w:rsidR="00000000" w:rsidDel="00000000" w:rsidP="00000000" w:rsidRDefault="00000000" w:rsidRPr="00000000" w14:paraId="0000003A">
            <w:pPr>
              <w:rPr>
                <w:rFonts w:ascii="Epilogue" w:cs="Epilogue" w:eastAsia="Epilogue" w:hAnsi="Epilogue"/>
                <w:b w:val="1"/>
                <w:bCs w:val="1"/>
                <w:color w:val="ffffff"/>
              </w:rPr>
            </w:pPr>
            <w:r w:rsidDel="00000000" w:rsidR="00000000" w:rsidRPr="00000000">
              <w:rPr>
                <w:rFonts w:ascii="Epilogue" w:cs="Epilogue" w:eastAsia="Epilogue" w:hAnsi="Epilogue"/>
                <w:b w:val="1"/>
                <w:bCs w:val="1"/>
                <w:color w:val="ffffff"/>
                <w:rtl w:val="0"/>
              </w:rPr>
              <w:t xml:space="preserve">Goal</w:t>
            </w:r>
          </w:p>
        </w:tc>
      </w:tr>
      <w:tr>
        <w:trPr>
          <w:cantSplit w:val="0"/>
          <w:trHeight w:val="480"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3B">
            <w:pPr>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Registration Rate</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3C">
            <w:pPr>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 of users who have accepted T&amp;Cs out of all employees with access</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3D">
            <w:pPr>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90%</w:t>
            </w:r>
          </w:p>
        </w:tc>
      </w:tr>
      <w:tr>
        <w:trPr>
          <w:cantSplit w:val="0"/>
          <w:trHeight w:val="480"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3E">
            <w:pPr>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Profile Completeness</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3F">
            <w:pPr>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 of users with profile completeness of at least 4 out of 5</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40">
            <w:pPr>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80%</w:t>
            </w:r>
          </w:p>
        </w:tc>
      </w:tr>
      <w:tr>
        <w:trPr>
          <w:cantSplit w:val="0"/>
          <w:trHeight w:val="900"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41">
            <w:pPr>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Published Activities</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42">
            <w:pPr>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Total number of opportunities published on the platform</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center"/>
          </w:tcPr>
          <w:p w:rsidR="00000000" w:rsidDel="00000000" w:rsidP="00000000" w:rsidRDefault="00000000" w:rsidRPr="00000000" w14:paraId="00000043">
            <w:pPr>
              <w:spacing w:after="120" w:lineRule="auto"/>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&lt;3,000 users = 25</w:t>
            </w:r>
          </w:p>
          <w:p w:rsidR="00000000" w:rsidDel="00000000" w:rsidP="00000000" w:rsidRDefault="00000000" w:rsidRPr="00000000" w14:paraId="00000044">
            <w:pPr>
              <w:spacing w:after="120" w:lineRule="auto"/>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3-5k users = 50</w:t>
            </w:r>
          </w:p>
          <w:p w:rsidR="00000000" w:rsidDel="00000000" w:rsidP="00000000" w:rsidRDefault="00000000" w:rsidRPr="00000000" w14:paraId="00000045">
            <w:pPr>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5k+ users = 100</w:t>
            </w:r>
          </w:p>
        </w:tc>
      </w:tr>
    </w:tbl>
    <w:p w:rsidR="00000000" w:rsidDel="00000000" w:rsidP="00000000" w:rsidRDefault="00000000" w:rsidRPr="00000000" w14:paraId="00000046">
      <w:pPr>
        <w:spacing w:line="276" w:lineRule="auto"/>
        <w:rPr>
          <w:rFonts w:ascii="Epilogue" w:cs="Epilogue" w:eastAsia="Epilogue" w:hAnsi="Epilogue"/>
          <w:color w:val="d52839"/>
        </w:rPr>
      </w:pPr>
      <w:r w:rsidDel="00000000" w:rsidR="00000000" w:rsidRPr="00000000">
        <w:rPr>
          <w:rtl w:val="0"/>
        </w:rPr>
      </w:r>
    </w:p>
    <w:p w:rsidR="00000000" w:rsidDel="00000000" w:rsidP="00000000" w:rsidRDefault="00000000" w:rsidRPr="00000000" w14:paraId="00000047">
      <w:pPr>
        <w:spacing w:after="120" w:line="276" w:lineRule="auto"/>
        <w:rPr>
          <w:rFonts w:ascii="Epilogue" w:cs="Epilogue" w:eastAsia="Epilogue" w:hAnsi="Epilogue"/>
          <w:color w:val="000000"/>
          <w:sz w:val="18"/>
          <w:szCs w:val="18"/>
        </w:rPr>
      </w:pPr>
      <w:r w:rsidDel="00000000" w:rsidR="00000000" w:rsidRPr="00000000">
        <w:rPr>
          <w:rtl w:val="0"/>
        </w:rPr>
      </w:r>
    </w:p>
    <w:p w:rsidR="00000000" w:rsidDel="00000000" w:rsidP="00000000" w:rsidRDefault="00000000" w:rsidRPr="00000000" w14:paraId="00000048">
      <w:pPr>
        <w:spacing w:after="120" w:line="276" w:lineRule="auto"/>
        <w:rPr>
          <w:rFonts w:ascii="Epilogue" w:cs="Epilogue" w:eastAsia="Epilogue" w:hAnsi="Epilogue"/>
          <w:b w:val="1"/>
          <w:bCs w:val="1"/>
          <w:color w:val="000000"/>
        </w:rPr>
      </w:pPr>
      <w:r w:rsidDel="00000000" w:rsidR="00000000" w:rsidRPr="00000000">
        <w:rPr>
          <w:rFonts w:ascii="Epilogue" w:cs="Epilogue" w:eastAsia="Epilogue" w:hAnsi="Epilogue"/>
          <w:color w:val="000000"/>
          <w:rtl w:val="0"/>
        </w:rPr>
        <w:t xml:space="preserve">🧠 </w:t>
      </w:r>
      <w:r w:rsidDel="00000000" w:rsidR="00000000" w:rsidRPr="00000000">
        <w:rPr>
          <w:rFonts w:ascii="Epilogue" w:cs="Epilogue" w:eastAsia="Epilogue" w:hAnsi="Epilogue"/>
          <w:b w:val="1"/>
          <w:bCs w:val="1"/>
          <w:color w:val="000000"/>
          <w:rtl w:val="0"/>
        </w:rPr>
        <w:t xml:space="preserve">BEHAVIORAL SCIENCE PRINCIPLE: Goal-Setting Theory </w:t>
      </w:r>
    </w:p>
    <w:p w:rsidR="00000000" w:rsidDel="00000000" w:rsidP="00000000" w:rsidRDefault="00000000" w:rsidRPr="00000000" w14:paraId="00000049">
      <w:pPr>
        <w:spacing w:after="120" w:line="276" w:lineRule="auto"/>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Specific, measurable goals with visible progress tracking increase achievement rates dramatically. Public goals create accountability through social pressure. Frequent progress updates maintain motivation and create micro-celebrations that reinforce behavior.</w:t>
      </w:r>
    </w:p>
    <w:p w:rsidR="00000000" w:rsidDel="00000000" w:rsidP="00000000" w:rsidRDefault="00000000" w:rsidRPr="00000000" w14:paraId="0000004A">
      <w:pPr>
        <w:spacing w:line="276" w:lineRule="auto"/>
        <w:rPr>
          <w:rFonts w:ascii="Epilogue" w:cs="Epilogue" w:eastAsia="Epilogue" w:hAnsi="Epilogue"/>
          <w:color w:val="d52839"/>
        </w:rPr>
      </w:pPr>
      <w:r w:rsidDel="00000000" w:rsidR="00000000" w:rsidRPr="00000000">
        <w:rPr>
          <w:rtl w:val="0"/>
        </w:rPr>
      </w:r>
    </w:p>
    <w:p w:rsidR="00000000" w:rsidDel="00000000" w:rsidP="00000000" w:rsidRDefault="00000000" w:rsidRPr="00000000" w14:paraId="0000004B">
      <w:pPr>
        <w:spacing w:after="180"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Step 4: Review &amp; Tailor Communications Plan</w:t>
      </w:r>
    </w:p>
    <w:p w:rsidR="00000000" w:rsidDel="00000000" w:rsidP="00000000" w:rsidRDefault="00000000" w:rsidRPr="00000000" w14:paraId="0000004C">
      <w:pPr>
        <w:spacing w:after="100" w:lineRule="auto"/>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Review your soft launch communications materials and ensure they incorporate these behavioral nudges:</w:t>
      </w:r>
    </w:p>
    <w:p w:rsidR="00000000" w:rsidDel="00000000" w:rsidP="00000000" w:rsidRDefault="00000000" w:rsidRPr="00000000" w14:paraId="0000004D">
      <w:pPr>
        <w:numPr>
          <w:ilvl w:val="0"/>
          <w:numId w:val="10"/>
        </w:numPr>
        <w:spacing w:after="0" w:afterAutospacing="0" w:before="240" w:lineRule="auto"/>
        <w:ind w:left="720" w:hanging="360"/>
        <w:rPr>
          <w:rFonts w:ascii="Times New Roman" w:cs="Times New Roman" w:eastAsia="Times New Roman" w:hAnsi="Times New Roman"/>
          <w:color w:val="000000"/>
        </w:rPr>
      </w:pPr>
      <w:r w:rsidDel="00000000" w:rsidR="00000000" w:rsidRPr="00000000">
        <w:rPr>
          <w:rFonts w:ascii="Epilogue" w:cs="Epilogue" w:eastAsia="Epilogue" w:hAnsi="Epilogue"/>
          <w:b w:val="1"/>
          <w:bCs w:val="1"/>
          <w:color w:val="000000"/>
          <w:rtl w:val="0"/>
        </w:rPr>
        <w:t xml:space="preserve">Scarcity framing: </w:t>
      </w:r>
      <w:r w:rsidDel="00000000" w:rsidR="00000000" w:rsidRPr="00000000">
        <w:rPr>
          <w:rFonts w:ascii="Epilogue" w:cs="Epilogue" w:eastAsia="Epilogue" w:hAnsi="Epilogue"/>
          <w:color w:val="000000"/>
          <w:rtl w:val="0"/>
        </w:rPr>
        <w:t xml:space="preserve">'Exclusive early access,' 'limited group,' 'be among the first'</w:t>
      </w:r>
    </w:p>
    <w:p w:rsidR="00000000" w:rsidDel="00000000" w:rsidP="00000000" w:rsidRDefault="00000000" w:rsidRPr="00000000" w14:paraId="0000004E">
      <w:pPr>
        <w:numPr>
          <w:ilvl w:val="0"/>
          <w:numId w:val="10"/>
        </w:numPr>
        <w:spacing w:after="0" w:afterAutospacing="0" w:before="0" w:beforeAutospacing="0" w:lineRule="auto"/>
        <w:ind w:left="720" w:hanging="360"/>
        <w:rPr>
          <w:rFonts w:ascii="Times New Roman" w:cs="Times New Roman" w:eastAsia="Times New Roman" w:hAnsi="Times New Roman"/>
          <w:color w:val="000000"/>
        </w:rPr>
      </w:pPr>
      <w:r w:rsidDel="00000000" w:rsidR="00000000" w:rsidRPr="00000000">
        <w:rPr>
          <w:rFonts w:ascii="Epilogue" w:cs="Epilogue" w:eastAsia="Epilogue" w:hAnsi="Epilogue"/>
          <w:b w:val="1"/>
          <w:bCs w:val="1"/>
          <w:color w:val="000000"/>
          <w:rtl w:val="0"/>
        </w:rPr>
        <w:t xml:space="preserve">Social proof: </w:t>
      </w:r>
      <w:r w:rsidDel="00000000" w:rsidR="00000000" w:rsidRPr="00000000">
        <w:rPr>
          <w:rFonts w:ascii="Epilogue" w:cs="Epilogue" w:eastAsia="Epilogue" w:hAnsi="Epilogue"/>
          <w:color w:val="000000"/>
          <w:rtl w:val="0"/>
        </w:rPr>
        <w:t xml:space="preserve">'Join your colleagues from [department X],' 'Other leaders are already participating'</w:t>
      </w:r>
    </w:p>
    <w:p w:rsidR="00000000" w:rsidDel="00000000" w:rsidP="00000000" w:rsidRDefault="00000000" w:rsidRPr="00000000" w14:paraId="0000004F">
      <w:pPr>
        <w:numPr>
          <w:ilvl w:val="0"/>
          <w:numId w:val="10"/>
        </w:numPr>
        <w:spacing w:after="0" w:afterAutospacing="0" w:before="0" w:beforeAutospacing="0" w:lineRule="auto"/>
        <w:ind w:left="720" w:hanging="360"/>
        <w:rPr>
          <w:rFonts w:ascii="Times New Roman" w:cs="Times New Roman" w:eastAsia="Times New Roman" w:hAnsi="Times New Roman"/>
          <w:color w:val="000000"/>
        </w:rPr>
      </w:pPr>
      <w:r w:rsidDel="00000000" w:rsidR="00000000" w:rsidRPr="00000000">
        <w:rPr>
          <w:rFonts w:ascii="Epilogue" w:cs="Epilogue" w:eastAsia="Epilogue" w:hAnsi="Epilogue"/>
          <w:b w:val="1"/>
          <w:bCs w:val="1"/>
          <w:color w:val="000000"/>
          <w:rtl w:val="0"/>
        </w:rPr>
        <w:t xml:space="preserve">Loss aversion: </w:t>
      </w:r>
      <w:r w:rsidDel="00000000" w:rsidR="00000000" w:rsidRPr="00000000">
        <w:rPr>
          <w:rFonts w:ascii="Epilogue" w:cs="Epilogue" w:eastAsia="Epilogue" w:hAnsi="Epilogue"/>
          <w:color w:val="000000"/>
          <w:rtl w:val="0"/>
        </w:rPr>
        <w:t xml:space="preserve">'Don't miss your chance to shape the platform,' 'This opportunity closes on [date]'</w:t>
      </w:r>
    </w:p>
    <w:p w:rsidR="00000000" w:rsidDel="00000000" w:rsidP="00000000" w:rsidRDefault="00000000" w:rsidRPr="00000000" w14:paraId="00000050">
      <w:pPr>
        <w:numPr>
          <w:ilvl w:val="0"/>
          <w:numId w:val="10"/>
        </w:numPr>
        <w:spacing w:after="380" w:before="0" w:beforeAutospacing="0" w:lineRule="auto"/>
        <w:ind w:left="720" w:hanging="360"/>
        <w:rPr>
          <w:rFonts w:ascii="Times New Roman" w:cs="Times New Roman" w:eastAsia="Times New Roman" w:hAnsi="Times New Roman"/>
          <w:color w:val="000000"/>
        </w:rPr>
      </w:pPr>
      <w:r w:rsidDel="00000000" w:rsidR="00000000" w:rsidRPr="00000000">
        <w:rPr>
          <w:rFonts w:ascii="Epilogue" w:cs="Epilogue" w:eastAsia="Epilogue" w:hAnsi="Epilogue"/>
          <w:b w:val="1"/>
          <w:bCs w:val="1"/>
          <w:color w:val="000000"/>
          <w:rtl w:val="0"/>
        </w:rPr>
        <w:t xml:space="preserve">Identity priming: </w:t>
      </w:r>
      <w:r w:rsidDel="00000000" w:rsidR="00000000" w:rsidRPr="00000000">
        <w:rPr>
          <w:rFonts w:ascii="Epilogue" w:cs="Epilogue" w:eastAsia="Epilogue" w:hAnsi="Epilogue"/>
          <w:color w:val="000000"/>
          <w:rtl w:val="0"/>
        </w:rPr>
        <w:t xml:space="preserve">'As innovators and early adopters in our company...'</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0" w:right="0" w:firstLine="0"/>
        <w:jc w:val="left"/>
        <w:rPr>
          <w:rFonts w:ascii="Epilogue" w:cs="Epilogue" w:eastAsia="Epilogue" w:hAnsi="Epilogue"/>
          <w:b w:val="1"/>
          <w:bCs w:val="1"/>
          <w:sz w:val="28"/>
          <w:szCs w:val="28"/>
        </w:rPr>
      </w:pPr>
      <w:r w:rsidDel="00000000" w:rsidR="00000000" w:rsidRPr="00000000">
        <w:rPr>
          <w:rFonts w:ascii="Epilogue" w:cs="Epilogue" w:eastAsia="Epilogue" w:hAnsi="Epilogue"/>
          <w:b w:val="1"/>
          <w:bCs w:val="1"/>
          <w:sz w:val="28"/>
          <w:szCs w:val="28"/>
          <w:rtl w:val="0"/>
        </w:rPr>
        <w:t xml:space="preserve">During Soft Launch</w:t>
      </w:r>
    </w:p>
    <w:p w:rsidR="00000000" w:rsidDel="00000000" w:rsidP="00000000" w:rsidRDefault="00000000" w:rsidRPr="00000000" w14:paraId="00000052">
      <w:pPr>
        <w:spacing w:after="180" w:lineRule="auto"/>
        <w:rPr>
          <w:rFonts w:ascii="Epilogue" w:cs="Epilogue" w:eastAsia="Epilogue" w:hAnsi="Epilogue"/>
          <w:b w:val="1"/>
          <w:bCs w:val="1"/>
          <w:color w:val="000000"/>
          <w:sz w:val="21"/>
          <w:szCs w:val="21"/>
        </w:rPr>
      </w:pPr>
      <w:r w:rsidDel="00000000" w:rsidR="00000000" w:rsidRPr="00000000">
        <w:rPr>
          <w:rFonts w:ascii="Epilogue" w:cs="Epilogue" w:eastAsia="Epilogue" w:hAnsi="Epilogue"/>
          <w:b w:val="1"/>
          <w:bCs w:val="1"/>
          <w:color w:val="000000"/>
          <w:sz w:val="21"/>
          <w:szCs w:val="21"/>
          <w:rtl w:val="0"/>
        </w:rPr>
        <w:t xml:space="preserve">Step 1: Run High-Energy, Interactive Training Sessions</w:t>
      </w:r>
    </w:p>
    <w:p w:rsidR="00000000" w:rsidDel="00000000" w:rsidP="00000000" w:rsidRDefault="00000000" w:rsidRPr="00000000" w14:paraId="00000053">
      <w:pPr>
        <w:spacing w:after="180" w:lineRule="auto"/>
        <w:rPr>
          <w:rFonts w:ascii="Epilogue" w:cs="Epilogue" w:eastAsia="Epilogue" w:hAnsi="Epilogue"/>
          <w:b w:val="1"/>
          <w:bCs w:val="1"/>
          <w:color w:val="000000"/>
          <w:sz w:val="21"/>
          <w:szCs w:val="21"/>
        </w:rPr>
      </w:pPr>
      <w:r w:rsidDel="00000000" w:rsidR="00000000" w:rsidRPr="00000000">
        <w:rPr>
          <w:rFonts w:ascii="Epilogue" w:cs="Epilogue" w:eastAsia="Epilogue" w:hAnsi="Epilogue"/>
          <w:b w:val="1"/>
          <w:bCs w:val="1"/>
          <w:color w:val="000000"/>
          <w:sz w:val="21"/>
          <w:szCs w:val="21"/>
          <w:rtl w:val="0"/>
        </w:rPr>
        <w:t xml:space="preserve">Recommended training: Vision for Marketplace &amp; Getting Started (60-75 minutes)</w:t>
      </w:r>
    </w:p>
    <w:p w:rsidR="00000000" w:rsidDel="00000000" w:rsidP="00000000" w:rsidRDefault="00000000" w:rsidRPr="00000000" w14:paraId="00000054">
      <w:pPr>
        <w:numPr>
          <w:ilvl w:val="0"/>
          <w:numId w:val="15"/>
        </w:numPr>
        <w:spacing w:after="0" w:afterAutospacing="0" w:before="24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What is our vision for the Talent Marketplace? (10 min)</w:t>
      </w:r>
    </w:p>
    <w:p w:rsidR="00000000" w:rsidDel="00000000" w:rsidP="00000000" w:rsidRDefault="00000000" w:rsidRPr="00000000" w14:paraId="00000055">
      <w:pPr>
        <w:numPr>
          <w:ilvl w:val="0"/>
          <w:numId w:val="15"/>
        </w:numPr>
        <w:spacing w:after="0" w:afterAutospacing="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How does it work? What's in it for me? (15 min)</w:t>
      </w:r>
    </w:p>
    <w:p w:rsidR="00000000" w:rsidDel="00000000" w:rsidP="00000000" w:rsidRDefault="00000000" w:rsidRPr="00000000" w14:paraId="00000056">
      <w:pPr>
        <w:numPr>
          <w:ilvl w:val="0"/>
          <w:numId w:val="15"/>
        </w:numPr>
        <w:spacing w:after="0" w:afterAutospacing="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Live demo: Creating your profile together (20 min)</w:t>
      </w:r>
    </w:p>
    <w:p w:rsidR="00000000" w:rsidDel="00000000" w:rsidP="00000000" w:rsidRDefault="00000000" w:rsidRPr="00000000" w14:paraId="00000057">
      <w:pPr>
        <w:numPr>
          <w:ilvl w:val="0"/>
          <w:numId w:val="15"/>
        </w:numPr>
        <w:spacing w:after="0" w:afterAutospacing="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Live demo: Publishing 'Work' (15 min)</w:t>
      </w:r>
    </w:p>
    <w:p w:rsidR="00000000" w:rsidDel="00000000" w:rsidP="00000000" w:rsidRDefault="00000000" w:rsidRPr="00000000" w14:paraId="00000058">
      <w:pPr>
        <w:numPr>
          <w:ilvl w:val="0"/>
          <w:numId w:val="15"/>
        </w:numPr>
        <w:spacing w:after="38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Q&amp;A and next steps (10 min)</w:t>
      </w:r>
      <w:r w:rsidDel="00000000" w:rsidR="00000000" w:rsidRPr="00000000">
        <w:rPr>
          <w:rtl w:val="0"/>
        </w:rPr>
      </w:r>
    </w:p>
    <w:tbl>
      <w:tblPr>
        <w:tblStyle w:val="Table3"/>
        <w:tblW w:w="101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90"/>
        <w:gridCol w:w="6765"/>
        <w:tblGridChange w:id="0">
          <w:tblGrid>
            <w:gridCol w:w="3390"/>
            <w:gridCol w:w="6765"/>
          </w:tblGrid>
        </w:tblGridChange>
      </w:tblGrid>
      <w:tr>
        <w:trPr>
          <w:cantSplit w:val="0"/>
          <w:trHeight w:val="330" w:hRule="atLeast"/>
          <w:tblHeader w:val="0"/>
        </w:trPr>
        <w:tc>
          <w:tcPr>
            <w:tcBorders>
              <w:top w:color="c1c1c1" w:space="0" w:sz="6" w:val="single"/>
              <w:left w:color="c1c1c1" w:space="0" w:sz="6" w:val="single"/>
              <w:bottom w:color="c1c1c1" w:space="0" w:sz="6" w:val="single"/>
              <w:right w:color="c1c1c1" w:space="0" w:sz="6" w:val="single"/>
            </w:tcBorders>
            <w:shd w:fill="595959" w:val="clear"/>
            <w:tcMar>
              <w:top w:w="60.0" w:type="dxa"/>
              <w:left w:w="60.0" w:type="dxa"/>
              <w:bottom w:w="60.0" w:type="dxa"/>
              <w:right w:w="60.0" w:type="dxa"/>
            </w:tcMar>
            <w:vAlign w:val="top"/>
          </w:tcPr>
          <w:p w:rsidR="00000000" w:rsidDel="00000000" w:rsidP="00000000" w:rsidRDefault="00000000" w:rsidRPr="00000000" w14:paraId="00000059">
            <w:pPr>
              <w:rPr>
                <w:rFonts w:ascii="Epilogue" w:cs="Epilogue" w:eastAsia="Epilogue" w:hAnsi="Epilogue"/>
                <w:b w:val="1"/>
                <w:bCs w:val="1"/>
                <w:color w:val="ffffff"/>
              </w:rPr>
            </w:pPr>
            <w:r w:rsidDel="00000000" w:rsidR="00000000" w:rsidRPr="00000000">
              <w:rPr>
                <w:rFonts w:ascii="Epilogue" w:cs="Epilogue" w:eastAsia="Epilogue" w:hAnsi="Epilogue"/>
                <w:b w:val="1"/>
                <w:bCs w:val="1"/>
                <w:color w:val="ffffff"/>
                <w:rtl w:val="0"/>
              </w:rPr>
              <w:t xml:space="preserve">Technique</w:t>
            </w:r>
          </w:p>
        </w:tc>
        <w:tc>
          <w:tcPr>
            <w:tcBorders>
              <w:top w:color="c1c1c1" w:space="0" w:sz="6" w:val="single"/>
              <w:left w:color="c1c1c1" w:space="0" w:sz="6" w:val="single"/>
              <w:bottom w:color="c1c1c1" w:space="0" w:sz="6" w:val="single"/>
              <w:right w:color="c1c1c1" w:space="0" w:sz="6" w:val="single"/>
            </w:tcBorders>
            <w:shd w:fill="595959" w:val="clear"/>
            <w:tcMar>
              <w:top w:w="60.0" w:type="dxa"/>
              <w:left w:w="60.0" w:type="dxa"/>
              <w:bottom w:w="60.0" w:type="dxa"/>
              <w:right w:w="60.0" w:type="dxa"/>
            </w:tcMar>
            <w:vAlign w:val="top"/>
          </w:tcPr>
          <w:p w:rsidR="00000000" w:rsidDel="00000000" w:rsidP="00000000" w:rsidRDefault="00000000" w:rsidRPr="00000000" w14:paraId="0000005A">
            <w:pPr>
              <w:rPr>
                <w:rFonts w:ascii="Epilogue" w:cs="Epilogue" w:eastAsia="Epilogue" w:hAnsi="Epilogue"/>
                <w:b w:val="1"/>
                <w:bCs w:val="1"/>
                <w:color w:val="ffffff"/>
              </w:rPr>
            </w:pPr>
            <w:r w:rsidDel="00000000" w:rsidR="00000000" w:rsidRPr="00000000">
              <w:rPr>
                <w:rFonts w:ascii="Epilogue" w:cs="Epilogue" w:eastAsia="Epilogue" w:hAnsi="Epilogue"/>
                <w:b w:val="1"/>
                <w:bCs w:val="1"/>
                <w:color w:val="ffffff"/>
                <w:rtl w:val="0"/>
              </w:rPr>
              <w:t xml:space="preserve">How to Apply</w:t>
            </w:r>
          </w:p>
        </w:tc>
      </w:tr>
      <w:tr>
        <w:trPr>
          <w:cantSplit w:val="0"/>
          <w:trHeight w:val="525"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5B">
            <w:pPr>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Do-it-together</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5C">
            <w:pPr>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Drop the platform link in chat. Have everyone create their profile DURING the session. Ask them to post a 😎 emoji once they hit 5/5 completion.</w:t>
            </w:r>
          </w:p>
        </w:tc>
      </w:tr>
      <w:tr>
        <w:trPr>
          <w:cantSplit w:val="0"/>
          <w:trHeight w:val="660"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5D">
            <w:pPr>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Implementation Intentions</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5E">
            <w:pPr>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At the end of training, schedule a 15-30 minute 'Posting Time' block in attendees' calendars 2-3 days later. This transforms vague intention into concrete action.</w:t>
            </w:r>
          </w:p>
        </w:tc>
      </w:tr>
      <w:tr>
        <w:trPr>
          <w:cantSplit w:val="0"/>
          <w:trHeight w:val="480"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5F">
            <w:pPr>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Gamification</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60">
            <w:pPr>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Create friendly competition: 'Let's guess which department will post the most projects!' Display guesses and track throughout launch.</w:t>
            </w:r>
          </w:p>
        </w:tc>
      </w:tr>
      <w:tr>
        <w:trPr>
          <w:cantSplit w:val="0"/>
          <w:trHeight w:val="480"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61">
            <w:pPr>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Social Recognition</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62">
            <w:pPr>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Celebrate the first person to hit 5/5 by name in the session. Public recognition motivates others and normalizes the behavior.</w:t>
            </w:r>
          </w:p>
        </w:tc>
      </w:tr>
    </w:tbl>
    <w:p w:rsidR="00000000" w:rsidDel="00000000" w:rsidP="00000000" w:rsidRDefault="00000000" w:rsidRPr="00000000" w14:paraId="00000063">
      <w:pPr>
        <w:spacing w:line="276" w:lineRule="auto"/>
        <w:rPr>
          <w:rFonts w:ascii="Epilogue" w:cs="Epilogue" w:eastAsia="Epilogue" w:hAnsi="Epilogue"/>
          <w:color w:val="d52839"/>
        </w:rPr>
      </w:pPr>
      <w:r w:rsidDel="00000000" w:rsidR="00000000" w:rsidRPr="00000000">
        <w:rPr>
          <w:rtl w:val="0"/>
        </w:rPr>
      </w:r>
    </w:p>
    <w:p w:rsidR="00000000" w:rsidDel="00000000" w:rsidP="00000000" w:rsidRDefault="00000000" w:rsidRPr="00000000" w14:paraId="00000064">
      <w:pPr>
        <w:spacing w:after="180" w:lineRule="auto"/>
        <w:rPr>
          <w:rFonts w:ascii="Epilogue" w:cs="Epilogue" w:eastAsia="Epilogue" w:hAnsi="Epilogue"/>
          <w:b w:val="1"/>
          <w:bCs w:val="1"/>
          <w:color w:val="244877"/>
          <w:sz w:val="21"/>
          <w:szCs w:val="21"/>
        </w:rPr>
      </w:pPr>
      <w:r w:rsidDel="00000000" w:rsidR="00000000" w:rsidRPr="00000000">
        <w:rPr>
          <w:rtl w:val="0"/>
        </w:rPr>
      </w:r>
    </w:p>
    <w:p w:rsidR="00000000" w:rsidDel="00000000" w:rsidP="00000000" w:rsidRDefault="00000000" w:rsidRPr="00000000" w14:paraId="00000065">
      <w:pPr>
        <w:spacing w:after="180" w:lineRule="auto"/>
        <w:rPr>
          <w:rFonts w:ascii="Epilogue" w:cs="Epilogue" w:eastAsia="Epilogue" w:hAnsi="Epilogue"/>
          <w:b w:val="1"/>
          <w:bCs w:val="1"/>
          <w:color w:val="244877"/>
          <w:sz w:val="21"/>
          <w:szCs w:val="21"/>
        </w:rPr>
      </w:pPr>
      <w:r w:rsidDel="00000000" w:rsidR="00000000" w:rsidRPr="00000000">
        <w:rPr>
          <w:rtl w:val="0"/>
        </w:rPr>
      </w:r>
    </w:p>
    <w:p w:rsidR="00000000" w:rsidDel="00000000" w:rsidP="00000000" w:rsidRDefault="00000000" w:rsidRPr="00000000" w14:paraId="00000066">
      <w:pPr>
        <w:spacing w:after="180" w:lineRule="auto"/>
        <w:rPr>
          <w:rFonts w:ascii="Epilogue" w:cs="Epilogue" w:eastAsia="Epilogue" w:hAnsi="Epilogue"/>
          <w:b w:val="1"/>
          <w:bCs w:val="1"/>
          <w:color w:val="244877"/>
          <w:sz w:val="21"/>
          <w:szCs w:val="21"/>
        </w:rPr>
      </w:pPr>
      <w:r w:rsidDel="00000000" w:rsidR="00000000" w:rsidRPr="00000000">
        <w:rPr>
          <w:rtl w:val="0"/>
        </w:rPr>
      </w:r>
    </w:p>
    <w:p w:rsidR="00000000" w:rsidDel="00000000" w:rsidP="00000000" w:rsidRDefault="00000000" w:rsidRPr="00000000" w14:paraId="00000067">
      <w:pPr>
        <w:spacing w:after="180" w:lineRule="auto"/>
        <w:rPr>
          <w:rFonts w:ascii="Epilogue" w:cs="Epilogue" w:eastAsia="Epilogue" w:hAnsi="Epilogue"/>
          <w:b w:val="1"/>
          <w:bCs w:val="1"/>
          <w:color w:val="244877"/>
          <w:sz w:val="21"/>
          <w:szCs w:val="21"/>
        </w:rPr>
      </w:pPr>
      <w:r w:rsidDel="00000000" w:rsidR="00000000" w:rsidRPr="00000000">
        <w:rPr>
          <w:rtl w:val="0"/>
        </w:rPr>
      </w:r>
    </w:p>
    <w:p w:rsidR="00000000" w:rsidDel="00000000" w:rsidP="00000000" w:rsidRDefault="00000000" w:rsidRPr="00000000" w14:paraId="00000068">
      <w:pPr>
        <w:spacing w:after="180" w:lineRule="auto"/>
        <w:rPr>
          <w:rFonts w:ascii="Epilogue" w:cs="Epilogue" w:eastAsia="Epilogue" w:hAnsi="Epilogue"/>
          <w:b w:val="1"/>
          <w:bCs w:val="1"/>
          <w:color w:val="000000"/>
          <w:sz w:val="21"/>
          <w:szCs w:val="21"/>
        </w:rPr>
      </w:pPr>
      <w:r w:rsidDel="00000000" w:rsidR="00000000" w:rsidRPr="00000000">
        <w:rPr>
          <w:rFonts w:ascii="Epilogue" w:cs="Epilogue" w:eastAsia="Epilogue" w:hAnsi="Epilogue"/>
          <w:b w:val="1"/>
          <w:bCs w:val="1"/>
          <w:color w:val="000000"/>
          <w:sz w:val="21"/>
          <w:szCs w:val="21"/>
          <w:rtl w:val="0"/>
        </w:rPr>
        <w:t xml:space="preserve">Step 2: Create Urgency </w:t>
      </w:r>
    </w:p>
    <w:p w:rsidR="00000000" w:rsidDel="00000000" w:rsidP="00000000" w:rsidRDefault="00000000" w:rsidRPr="00000000" w14:paraId="00000069">
      <w:pPr>
        <w:spacing w:after="180" w:lineRule="auto"/>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Throughout the soft launch, maintain momentum with regular progress updates that leverage social dynamics:</w:t>
      </w:r>
    </w:p>
    <w:p w:rsidR="00000000" w:rsidDel="00000000" w:rsidP="00000000" w:rsidRDefault="00000000" w:rsidRPr="00000000" w14:paraId="0000006A">
      <w:pPr>
        <w:numPr>
          <w:ilvl w:val="0"/>
          <w:numId w:val="8"/>
        </w:numPr>
        <w:spacing w:after="0" w:afterAutospacing="0" w:before="240" w:lineRule="auto"/>
        <w:ind w:left="720" w:hanging="360"/>
        <w:rPr>
          <w:rFonts w:ascii="Times New Roman" w:cs="Times New Roman" w:eastAsia="Times New Roman" w:hAnsi="Times New Roman"/>
          <w:color w:val="000000"/>
        </w:rPr>
      </w:pPr>
      <w:r w:rsidDel="00000000" w:rsidR="00000000" w:rsidRPr="00000000">
        <w:rPr>
          <w:rFonts w:ascii="Epilogue" w:cs="Epilogue" w:eastAsia="Epilogue" w:hAnsi="Epilogue"/>
          <w:b w:val="1"/>
          <w:bCs w:val="1"/>
          <w:color w:val="000000"/>
          <w:rtl w:val="0"/>
        </w:rPr>
        <w:t xml:space="preserve">Daily/bi-daily scoreboard updates: </w:t>
      </w:r>
      <w:r w:rsidDel="00000000" w:rsidR="00000000" w:rsidRPr="00000000">
        <w:rPr>
          <w:rFonts w:ascii="Epilogue" w:cs="Epilogue" w:eastAsia="Epilogue" w:hAnsi="Epilogue"/>
          <w:color w:val="000000"/>
          <w:rtl w:val="0"/>
        </w:rPr>
        <w:t xml:space="preserve">'We're at 67% profile completion—only 13% to go!' or '42 projects published, 8 away from our goal!'</w:t>
      </w:r>
    </w:p>
    <w:p w:rsidR="00000000" w:rsidDel="00000000" w:rsidP="00000000" w:rsidRDefault="00000000" w:rsidRPr="00000000" w14:paraId="0000006B">
      <w:pPr>
        <w:numPr>
          <w:ilvl w:val="0"/>
          <w:numId w:val="8"/>
        </w:numPr>
        <w:spacing w:after="0" w:afterAutospacing="0" w:before="0" w:beforeAutospacing="0" w:lineRule="auto"/>
        <w:ind w:left="720" w:hanging="360"/>
        <w:rPr>
          <w:rFonts w:ascii="Times New Roman" w:cs="Times New Roman" w:eastAsia="Times New Roman" w:hAnsi="Times New Roman"/>
          <w:color w:val="000000"/>
        </w:rPr>
      </w:pPr>
      <w:r w:rsidDel="00000000" w:rsidR="00000000" w:rsidRPr="00000000">
        <w:rPr>
          <w:rFonts w:ascii="Epilogue" w:cs="Epilogue" w:eastAsia="Epilogue" w:hAnsi="Epilogue"/>
          <w:b w:val="1"/>
          <w:bCs w:val="1"/>
          <w:color w:val="000000"/>
          <w:rtl w:val="0"/>
        </w:rPr>
        <w:t xml:space="preserve">Department leaderboards: </w:t>
      </w:r>
      <w:r w:rsidDel="00000000" w:rsidR="00000000" w:rsidRPr="00000000">
        <w:rPr>
          <w:rFonts w:ascii="Epilogue" w:cs="Epilogue" w:eastAsia="Epilogue" w:hAnsi="Epilogue"/>
          <w:color w:val="000000"/>
          <w:rtl w:val="0"/>
        </w:rPr>
        <w:t xml:space="preserve">'Marketing is leading with 15 projects posted. Can Engineering catch up?'</w:t>
      </w:r>
    </w:p>
    <w:p w:rsidR="00000000" w:rsidDel="00000000" w:rsidP="00000000" w:rsidRDefault="00000000" w:rsidRPr="00000000" w14:paraId="0000006C">
      <w:pPr>
        <w:numPr>
          <w:ilvl w:val="0"/>
          <w:numId w:val="8"/>
        </w:numPr>
        <w:spacing w:after="0" w:afterAutospacing="0" w:before="0" w:beforeAutospacing="0" w:lineRule="auto"/>
        <w:ind w:left="720" w:hanging="360"/>
        <w:rPr>
          <w:rFonts w:ascii="Times New Roman" w:cs="Times New Roman" w:eastAsia="Times New Roman" w:hAnsi="Times New Roman"/>
          <w:color w:val="000000"/>
        </w:rPr>
      </w:pPr>
      <w:r w:rsidDel="00000000" w:rsidR="00000000" w:rsidRPr="00000000">
        <w:rPr>
          <w:rFonts w:ascii="Epilogue" w:cs="Epilogue" w:eastAsia="Epilogue" w:hAnsi="Epilogue"/>
          <w:b w:val="1"/>
          <w:bCs w:val="1"/>
          <w:color w:val="000000"/>
          <w:rtl w:val="0"/>
        </w:rPr>
        <w:t xml:space="preserve">Visual progress indicators: </w:t>
      </w:r>
      <w:r w:rsidDel="00000000" w:rsidR="00000000" w:rsidRPr="00000000">
        <w:rPr>
          <w:rFonts w:ascii="Epilogue" w:cs="Epilogue" w:eastAsia="Epilogue" w:hAnsi="Epilogue"/>
          <w:color w:val="000000"/>
          <w:rtl w:val="0"/>
        </w:rPr>
        <w:t xml:space="preserve">Use speedometers, thermometers, or progress bars showing gap-to-goal</w:t>
      </w:r>
    </w:p>
    <w:p w:rsidR="00000000" w:rsidDel="00000000" w:rsidP="00000000" w:rsidRDefault="00000000" w:rsidRPr="00000000" w14:paraId="0000006D">
      <w:pPr>
        <w:numPr>
          <w:ilvl w:val="0"/>
          <w:numId w:val="8"/>
        </w:numPr>
        <w:spacing w:after="380" w:before="0" w:beforeAutospacing="0" w:lineRule="auto"/>
        <w:ind w:left="720" w:hanging="360"/>
        <w:rPr>
          <w:rFonts w:ascii="Times New Roman" w:cs="Times New Roman" w:eastAsia="Times New Roman" w:hAnsi="Times New Roman"/>
          <w:color w:val="000000"/>
        </w:rPr>
      </w:pPr>
      <w:r w:rsidDel="00000000" w:rsidR="00000000" w:rsidRPr="00000000">
        <w:rPr>
          <w:rFonts w:ascii="Epilogue" w:cs="Epilogue" w:eastAsia="Epilogue" w:hAnsi="Epilogue"/>
          <w:b w:val="1"/>
          <w:bCs w:val="1"/>
          <w:color w:val="000000"/>
          <w:rtl w:val="0"/>
        </w:rPr>
        <w:t xml:space="preserve">Countdown messaging: </w:t>
      </w:r>
      <w:r w:rsidDel="00000000" w:rsidR="00000000" w:rsidRPr="00000000">
        <w:rPr>
          <w:rFonts w:ascii="Epilogue" w:cs="Epilogue" w:eastAsia="Epilogue" w:hAnsi="Epilogue"/>
          <w:color w:val="000000"/>
          <w:rtl w:val="0"/>
        </w:rPr>
        <w:t xml:space="preserve">'Only 5 days left!' '72 hours until soft launch ends!'</w:t>
      </w:r>
    </w:p>
    <w:p w:rsidR="00000000" w:rsidDel="00000000" w:rsidP="00000000" w:rsidRDefault="00000000" w:rsidRPr="00000000" w14:paraId="0000006E">
      <w:pPr>
        <w:spacing w:after="120" w:lineRule="auto"/>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 </w:t>
      </w:r>
      <w:r w:rsidDel="00000000" w:rsidR="00000000" w:rsidRPr="00000000">
        <w:rPr>
          <w:rFonts w:ascii="Epilogue" w:cs="Epilogue" w:eastAsia="Epilogue" w:hAnsi="Epilogue"/>
          <w:b w:val="1"/>
          <w:bCs w:val="1"/>
          <w:color w:val="000000"/>
          <w:rtl w:val="0"/>
        </w:rPr>
        <w:t xml:space="preserve">BEHAVIORAL SCIENCE TIP: </w:t>
      </w:r>
      <w:r w:rsidDel="00000000" w:rsidR="00000000" w:rsidRPr="00000000">
        <w:rPr>
          <w:rFonts w:ascii="Epilogue" w:cs="Epilogue" w:eastAsia="Epilogue" w:hAnsi="Epilogue"/>
          <w:color w:val="000000"/>
          <w:rtl w:val="0"/>
        </w:rPr>
        <w:t xml:space="preserve">Loss Aversion &amp; Social Accountability</w:t>
      </w:r>
    </w:p>
    <w:p w:rsidR="00000000" w:rsidDel="00000000" w:rsidP="00000000" w:rsidRDefault="00000000" w:rsidRPr="00000000" w14:paraId="0000006F">
      <w:pPr>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Showing the gap-to-goal triggers loss aversion—people hate to see goals unmet. Public progress creates social accountability. Leaderboards tap into competitive dynamics and desire for status. Together, these create 'productive urgency' without feeling coercive.</w:t>
      </w:r>
    </w:p>
    <w:p w:rsidR="00000000" w:rsidDel="00000000" w:rsidP="00000000" w:rsidRDefault="00000000" w:rsidRPr="00000000" w14:paraId="00000070">
      <w:pPr>
        <w:spacing w:line="276" w:lineRule="auto"/>
        <w:rPr>
          <w:rFonts w:ascii="Epilogue" w:cs="Epilogue" w:eastAsia="Epilogue" w:hAnsi="Epilogue"/>
          <w:color w:val="d52839"/>
        </w:rPr>
      </w:pPr>
      <w:r w:rsidDel="00000000" w:rsidR="00000000" w:rsidRPr="00000000">
        <w:rPr>
          <w:rtl w:val="0"/>
        </w:rPr>
      </w:r>
    </w:p>
    <w:p w:rsidR="00000000" w:rsidDel="00000000" w:rsidP="00000000" w:rsidRDefault="00000000" w:rsidRPr="00000000" w14:paraId="00000071">
      <w:pPr>
        <w:spacing w:after="180"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Step 3: Lead by Example</w:t>
      </w:r>
    </w:p>
    <w:p w:rsidR="00000000" w:rsidDel="00000000" w:rsidP="00000000" w:rsidRDefault="00000000" w:rsidRPr="00000000" w14:paraId="00000072">
      <w:pPr>
        <w:spacing w:after="180" w:lineRule="auto"/>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The project team should publish their own program objectives to the marketplace. This demonstrates commitment and normalizes the behavior.</w:t>
      </w:r>
    </w:p>
    <w:p w:rsidR="00000000" w:rsidDel="00000000" w:rsidP="00000000" w:rsidRDefault="00000000" w:rsidRPr="00000000" w14:paraId="00000073">
      <w:pPr>
        <w:spacing w:after="100"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Sample Team Goals to Post:</w:t>
      </w:r>
    </w:p>
    <w:p w:rsidR="00000000" w:rsidDel="00000000" w:rsidP="00000000" w:rsidRDefault="00000000" w:rsidRPr="00000000" w14:paraId="00000074">
      <w:pPr>
        <w:numPr>
          <w:ilvl w:val="0"/>
          <w:numId w:val="3"/>
        </w:numPr>
        <w:spacing w:after="0" w:afterAutospacing="0" w:before="24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Achieve 50% registered users within 6 months</w:t>
      </w:r>
    </w:p>
    <w:p w:rsidR="00000000" w:rsidDel="00000000" w:rsidP="00000000" w:rsidRDefault="00000000" w:rsidRPr="00000000" w14:paraId="00000075">
      <w:pPr>
        <w:numPr>
          <w:ilvl w:val="0"/>
          <w:numId w:val="3"/>
        </w:numPr>
        <w:spacing w:after="0" w:afterAutospacing="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Achieve ROI within first year (marketplace-driven value exceeds platform cost)</w:t>
      </w:r>
    </w:p>
    <w:p w:rsidR="00000000" w:rsidDel="00000000" w:rsidP="00000000" w:rsidRDefault="00000000" w:rsidRPr="00000000" w14:paraId="00000076">
      <w:pPr>
        <w:numPr>
          <w:ilvl w:val="0"/>
          <w:numId w:val="3"/>
        </w:numPr>
        <w:spacing w:after="0" w:afterAutospacing="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Increase internal mobility rates by X%</w:t>
      </w:r>
    </w:p>
    <w:p w:rsidR="00000000" w:rsidDel="00000000" w:rsidP="00000000" w:rsidRDefault="00000000" w:rsidRPr="00000000" w14:paraId="00000077">
      <w:pPr>
        <w:numPr>
          <w:ilvl w:val="0"/>
          <w:numId w:val="3"/>
        </w:numPr>
        <w:spacing w:after="38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Improve utilization of critical skills by X%</w:t>
      </w:r>
      <w:r w:rsidDel="00000000" w:rsidR="00000000" w:rsidRPr="00000000">
        <w:rPr>
          <w:rtl w:val="0"/>
        </w:rPr>
      </w:r>
    </w:p>
    <w:p w:rsidR="00000000" w:rsidDel="00000000" w:rsidP="00000000" w:rsidRDefault="00000000" w:rsidRPr="00000000" w14:paraId="00000078">
      <w:pPr>
        <w:spacing w:after="180"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Step 4: </w:t>
      </w:r>
      <w:r w:rsidDel="00000000" w:rsidR="00000000" w:rsidRPr="00000000">
        <w:rPr>
          <w:rFonts w:ascii="Epilogue" w:cs="Epilogue" w:eastAsia="Epilogue" w:hAnsi="Epilogue"/>
          <w:b w:val="1"/>
          <w:bCs w:val="1"/>
          <w:color w:val="000000"/>
          <w:rtl w:val="0"/>
        </w:rPr>
        <w:t xml:space="preserve">Collect Structured Feedback</w:t>
      </w:r>
    </w:p>
    <w:p w:rsidR="00000000" w:rsidDel="00000000" w:rsidP="00000000" w:rsidRDefault="00000000" w:rsidRPr="00000000" w14:paraId="00000079">
      <w:pPr>
        <w:spacing w:after="180" w:lineRule="auto"/>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Send a feedback survey toward the end of the soft launch (Day 13 of a 14-day launch). Focus on four areas:</w:t>
      </w:r>
    </w:p>
    <w:p w:rsidR="00000000" w:rsidDel="00000000" w:rsidP="00000000" w:rsidRDefault="00000000" w:rsidRPr="00000000" w14:paraId="0000007A">
      <w:pPr>
        <w:spacing w:line="276" w:lineRule="auto"/>
        <w:rPr>
          <w:rFonts w:ascii="Epilogue" w:cs="Epilogue" w:eastAsia="Epilogue" w:hAnsi="Epilogue"/>
          <w:color w:val="d52839"/>
        </w:rPr>
      </w:pPr>
      <w:r w:rsidDel="00000000" w:rsidR="00000000" w:rsidRPr="00000000">
        <w:rPr>
          <w:rtl w:val="0"/>
        </w:rPr>
      </w:r>
    </w:p>
    <w:tbl>
      <w:tblPr>
        <w:tblStyle w:val="Table4"/>
        <w:tblW w:w="93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7620"/>
        <w:tblGridChange w:id="0">
          <w:tblGrid>
            <w:gridCol w:w="1755"/>
            <w:gridCol w:w="7620"/>
          </w:tblGrid>
        </w:tblGridChange>
      </w:tblGrid>
      <w:tr>
        <w:trPr>
          <w:cantSplit w:val="0"/>
          <w:trHeight w:val="330" w:hRule="atLeast"/>
          <w:tblHeader w:val="0"/>
        </w:trPr>
        <w:tc>
          <w:tcPr>
            <w:tcBorders>
              <w:top w:color="c1c1c1" w:space="0" w:sz="6" w:val="single"/>
              <w:left w:color="c1c1c1" w:space="0" w:sz="6" w:val="single"/>
              <w:bottom w:color="c1c1c1" w:space="0" w:sz="6" w:val="single"/>
              <w:right w:color="c1c1c1" w:space="0" w:sz="6" w:val="single"/>
            </w:tcBorders>
            <w:shd w:fill="595959" w:val="clear"/>
            <w:tcMar>
              <w:top w:w="60.0" w:type="dxa"/>
              <w:left w:w="60.0" w:type="dxa"/>
              <w:bottom w:w="60.0" w:type="dxa"/>
              <w:right w:w="60.0" w:type="dxa"/>
            </w:tcMar>
            <w:vAlign w:val="top"/>
          </w:tcPr>
          <w:p w:rsidR="00000000" w:rsidDel="00000000" w:rsidP="00000000" w:rsidRDefault="00000000" w:rsidRPr="00000000" w14:paraId="0000007B">
            <w:pPr>
              <w:spacing w:line="276" w:lineRule="auto"/>
              <w:rPr>
                <w:rFonts w:ascii="Epilogue" w:cs="Epilogue" w:eastAsia="Epilogue" w:hAnsi="Epilogue"/>
                <w:b w:val="1"/>
                <w:bCs w:val="1"/>
                <w:color w:val="ffffff"/>
              </w:rPr>
            </w:pPr>
            <w:r w:rsidDel="00000000" w:rsidR="00000000" w:rsidRPr="00000000">
              <w:rPr>
                <w:rFonts w:ascii="Epilogue" w:cs="Epilogue" w:eastAsia="Epilogue" w:hAnsi="Epilogue"/>
                <w:b w:val="1"/>
                <w:bCs w:val="1"/>
                <w:color w:val="ffffff"/>
                <w:rtl w:val="0"/>
              </w:rPr>
              <w:t xml:space="preserve">Category</w:t>
            </w:r>
          </w:p>
        </w:tc>
        <w:tc>
          <w:tcPr>
            <w:tcBorders>
              <w:top w:color="c1c1c1" w:space="0" w:sz="6" w:val="single"/>
              <w:left w:color="c1c1c1" w:space="0" w:sz="6" w:val="single"/>
              <w:bottom w:color="c1c1c1" w:space="0" w:sz="6" w:val="single"/>
              <w:right w:color="c1c1c1" w:space="0" w:sz="6" w:val="single"/>
            </w:tcBorders>
            <w:shd w:fill="595959" w:val="clear"/>
            <w:tcMar>
              <w:top w:w="60.0" w:type="dxa"/>
              <w:left w:w="60.0" w:type="dxa"/>
              <w:bottom w:w="60.0" w:type="dxa"/>
              <w:right w:w="60.0" w:type="dxa"/>
            </w:tcMar>
            <w:vAlign w:val="top"/>
          </w:tcPr>
          <w:p w:rsidR="00000000" w:rsidDel="00000000" w:rsidP="00000000" w:rsidRDefault="00000000" w:rsidRPr="00000000" w14:paraId="0000007C">
            <w:pPr>
              <w:spacing w:line="276" w:lineRule="auto"/>
              <w:rPr>
                <w:rFonts w:ascii="Epilogue" w:cs="Epilogue" w:eastAsia="Epilogue" w:hAnsi="Epilogue"/>
                <w:b w:val="1"/>
                <w:bCs w:val="1"/>
                <w:color w:val="ffffff"/>
              </w:rPr>
            </w:pPr>
            <w:r w:rsidDel="00000000" w:rsidR="00000000" w:rsidRPr="00000000">
              <w:rPr>
                <w:rFonts w:ascii="Epilogue" w:cs="Epilogue" w:eastAsia="Epilogue" w:hAnsi="Epilogue"/>
                <w:b w:val="1"/>
                <w:bCs w:val="1"/>
                <w:color w:val="ffffff"/>
                <w:rtl w:val="0"/>
              </w:rPr>
              <w:t xml:space="preserve">Sample Questions</w:t>
            </w:r>
          </w:p>
        </w:tc>
      </w:tr>
      <w:tr>
        <w:trPr>
          <w:cantSplit w:val="0"/>
          <w:trHeight w:val="1215"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7D">
            <w:pPr>
              <w:spacing w:line="276" w:lineRule="auto"/>
              <w:rPr>
                <w:rFonts w:ascii="Epilogue" w:cs="Epilogue" w:eastAsia="Epilogue" w:hAnsi="Epilogue"/>
                <w:b w:val="1"/>
                <w:bCs w:val="1"/>
                <w:color w:val="000000"/>
              </w:rPr>
            </w:pPr>
            <w:r w:rsidDel="00000000" w:rsidR="00000000" w:rsidRPr="00000000">
              <w:rPr>
                <w:rtl w:val="0"/>
              </w:rPr>
            </w:r>
          </w:p>
          <w:p w:rsidR="00000000" w:rsidDel="00000000" w:rsidP="00000000" w:rsidRDefault="00000000" w:rsidRPr="00000000" w14:paraId="0000007E">
            <w:pPr>
              <w:spacing w:line="276" w:lineRule="auto"/>
              <w:rPr>
                <w:rFonts w:ascii="Epilogue" w:cs="Epilogue" w:eastAsia="Epilogue" w:hAnsi="Epilogue"/>
                <w:b w:val="1"/>
                <w:bCs w:val="1"/>
                <w:color w:val="000000"/>
              </w:rPr>
            </w:pPr>
            <w:r w:rsidDel="00000000" w:rsidR="00000000" w:rsidRPr="00000000">
              <w:rPr>
                <w:rtl w:val="0"/>
              </w:rPr>
            </w:r>
          </w:p>
          <w:p w:rsidR="00000000" w:rsidDel="00000000" w:rsidP="00000000" w:rsidRDefault="00000000" w:rsidRPr="00000000" w14:paraId="0000007F">
            <w:pPr>
              <w:spacing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Vision</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80">
            <w:pPr>
              <w:numPr>
                <w:ilvl w:val="0"/>
                <w:numId w:val="7"/>
              </w:numPr>
              <w:spacing w:after="0" w:afterAutospacing="0" w:before="24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What excites you most about the marketplace?</w:t>
            </w:r>
          </w:p>
          <w:p w:rsidR="00000000" w:rsidDel="00000000" w:rsidP="00000000" w:rsidRDefault="00000000" w:rsidRPr="00000000" w14:paraId="00000081">
            <w:pPr>
              <w:numPr>
                <w:ilvl w:val="0"/>
                <w:numId w:val="7"/>
              </w:numPr>
              <w:spacing w:after="0" w:afterAutospacing="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Do you understand how it fits into organizational strategy?</w:t>
            </w:r>
          </w:p>
          <w:p w:rsidR="00000000" w:rsidDel="00000000" w:rsidP="00000000" w:rsidRDefault="00000000" w:rsidRPr="00000000" w14:paraId="00000082">
            <w:pPr>
              <w:numPr>
                <w:ilvl w:val="0"/>
                <w:numId w:val="7"/>
              </w:numPr>
              <w:spacing w:after="24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Is it clear what's in it for you as a [manager/employee]?</w:t>
            </w:r>
          </w:p>
        </w:tc>
      </w:tr>
      <w:tr>
        <w:trPr>
          <w:cantSplit w:val="0"/>
          <w:trHeight w:val="1215"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83">
            <w:pPr>
              <w:spacing w:line="276" w:lineRule="auto"/>
              <w:rPr>
                <w:rFonts w:ascii="Epilogue" w:cs="Epilogue" w:eastAsia="Epilogue" w:hAnsi="Epilogue"/>
                <w:b w:val="1"/>
                <w:bCs w:val="1"/>
                <w:color w:val="000000"/>
              </w:rPr>
            </w:pPr>
            <w:r w:rsidDel="00000000" w:rsidR="00000000" w:rsidRPr="00000000">
              <w:rPr>
                <w:rtl w:val="0"/>
              </w:rPr>
            </w:r>
          </w:p>
          <w:p w:rsidR="00000000" w:rsidDel="00000000" w:rsidP="00000000" w:rsidRDefault="00000000" w:rsidRPr="00000000" w14:paraId="00000084">
            <w:pPr>
              <w:spacing w:line="276" w:lineRule="auto"/>
              <w:rPr>
                <w:rFonts w:ascii="Epilogue" w:cs="Epilogue" w:eastAsia="Epilogue" w:hAnsi="Epilogue"/>
                <w:b w:val="1"/>
                <w:bCs w:val="1"/>
                <w:color w:val="000000"/>
              </w:rPr>
            </w:pPr>
            <w:r w:rsidDel="00000000" w:rsidR="00000000" w:rsidRPr="00000000">
              <w:rPr>
                <w:rtl w:val="0"/>
              </w:rPr>
            </w:r>
          </w:p>
          <w:p w:rsidR="00000000" w:rsidDel="00000000" w:rsidP="00000000" w:rsidRDefault="00000000" w:rsidRPr="00000000" w14:paraId="00000085">
            <w:pPr>
              <w:spacing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Blockers</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86">
            <w:pPr>
              <w:numPr>
                <w:ilvl w:val="0"/>
                <w:numId w:val="16"/>
              </w:numPr>
              <w:spacing w:after="0" w:afterAutospacing="0" w:before="24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Do you have any concerns about the marketplace?</w:t>
            </w:r>
          </w:p>
          <w:p w:rsidR="00000000" w:rsidDel="00000000" w:rsidP="00000000" w:rsidRDefault="00000000" w:rsidRPr="00000000" w14:paraId="00000087">
            <w:pPr>
              <w:numPr>
                <w:ilvl w:val="0"/>
                <w:numId w:val="16"/>
              </w:numPr>
              <w:spacing w:after="0" w:afterAutospacing="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Can you anticipate pushback from your part of the business? Why?</w:t>
            </w:r>
          </w:p>
          <w:p w:rsidR="00000000" w:rsidDel="00000000" w:rsidP="00000000" w:rsidRDefault="00000000" w:rsidRPr="00000000" w14:paraId="00000088">
            <w:pPr>
              <w:numPr>
                <w:ilvl w:val="0"/>
                <w:numId w:val="16"/>
              </w:numPr>
              <w:spacing w:after="24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How would you recommend addressing these concerns?</w:t>
            </w:r>
          </w:p>
        </w:tc>
      </w:tr>
      <w:tr>
        <w:trPr>
          <w:cantSplit w:val="0"/>
          <w:trHeight w:val="1215"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89">
            <w:pPr>
              <w:spacing w:line="276" w:lineRule="auto"/>
              <w:rPr>
                <w:rFonts w:ascii="Epilogue" w:cs="Epilogue" w:eastAsia="Epilogue" w:hAnsi="Epilogue"/>
                <w:b w:val="1"/>
                <w:bCs w:val="1"/>
                <w:color w:val="000000"/>
              </w:rPr>
            </w:pPr>
            <w:r w:rsidDel="00000000" w:rsidR="00000000" w:rsidRPr="00000000">
              <w:rPr>
                <w:rtl w:val="0"/>
              </w:rPr>
            </w:r>
          </w:p>
          <w:p w:rsidR="00000000" w:rsidDel="00000000" w:rsidP="00000000" w:rsidRDefault="00000000" w:rsidRPr="00000000" w14:paraId="0000008A">
            <w:pPr>
              <w:spacing w:line="276" w:lineRule="auto"/>
              <w:rPr>
                <w:rFonts w:ascii="Epilogue" w:cs="Epilogue" w:eastAsia="Epilogue" w:hAnsi="Epilogue"/>
                <w:b w:val="1"/>
                <w:bCs w:val="1"/>
                <w:color w:val="000000"/>
              </w:rPr>
            </w:pPr>
            <w:r w:rsidDel="00000000" w:rsidR="00000000" w:rsidRPr="00000000">
              <w:rPr>
                <w:rtl w:val="0"/>
              </w:rPr>
            </w:r>
          </w:p>
          <w:p w:rsidR="00000000" w:rsidDel="00000000" w:rsidP="00000000" w:rsidRDefault="00000000" w:rsidRPr="00000000" w14:paraId="0000008B">
            <w:pPr>
              <w:spacing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Training &amp; Comms</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8C">
            <w:pPr>
              <w:numPr>
                <w:ilvl w:val="0"/>
                <w:numId w:val="4"/>
              </w:numPr>
              <w:spacing w:after="0" w:afterAutospacing="0" w:before="24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What did you like about the training and communications?</w:t>
            </w:r>
          </w:p>
          <w:p w:rsidR="00000000" w:rsidDel="00000000" w:rsidP="00000000" w:rsidRDefault="00000000" w:rsidRPr="00000000" w14:paraId="0000008D">
            <w:pPr>
              <w:numPr>
                <w:ilvl w:val="0"/>
                <w:numId w:val="4"/>
              </w:numPr>
              <w:spacing w:after="0" w:afterAutospacing="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What could be improved?</w:t>
            </w:r>
          </w:p>
          <w:p w:rsidR="00000000" w:rsidDel="00000000" w:rsidP="00000000" w:rsidRDefault="00000000" w:rsidRPr="00000000" w14:paraId="0000008E">
            <w:pPr>
              <w:numPr>
                <w:ilvl w:val="0"/>
                <w:numId w:val="4"/>
              </w:numPr>
              <w:spacing w:after="24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What do you want to know more about?</w:t>
            </w:r>
          </w:p>
        </w:tc>
      </w:tr>
      <w:tr>
        <w:trPr>
          <w:cantSplit w:val="0"/>
          <w:trHeight w:val="1380"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8F">
            <w:pPr>
              <w:spacing w:line="276" w:lineRule="auto"/>
              <w:rPr>
                <w:rFonts w:ascii="Epilogue" w:cs="Epilogue" w:eastAsia="Epilogue" w:hAnsi="Epilogue"/>
                <w:b w:val="1"/>
                <w:bCs w:val="1"/>
                <w:color w:val="000000"/>
              </w:rPr>
            </w:pPr>
            <w:r w:rsidDel="00000000" w:rsidR="00000000" w:rsidRPr="00000000">
              <w:rPr>
                <w:rtl w:val="0"/>
              </w:rPr>
            </w:r>
          </w:p>
          <w:p w:rsidR="00000000" w:rsidDel="00000000" w:rsidP="00000000" w:rsidRDefault="00000000" w:rsidRPr="00000000" w14:paraId="00000090">
            <w:pPr>
              <w:spacing w:line="276" w:lineRule="auto"/>
              <w:rPr>
                <w:rFonts w:ascii="Epilogue" w:cs="Epilogue" w:eastAsia="Epilogue" w:hAnsi="Epilogue"/>
                <w:b w:val="1"/>
                <w:bCs w:val="1"/>
                <w:color w:val="000000"/>
              </w:rPr>
            </w:pPr>
            <w:r w:rsidDel="00000000" w:rsidR="00000000" w:rsidRPr="00000000">
              <w:rPr>
                <w:rtl w:val="0"/>
              </w:rPr>
            </w:r>
          </w:p>
          <w:p w:rsidR="00000000" w:rsidDel="00000000" w:rsidP="00000000" w:rsidRDefault="00000000" w:rsidRPr="00000000" w14:paraId="00000091">
            <w:pPr>
              <w:spacing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Platform Usage</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92">
            <w:pPr>
              <w:numPr>
                <w:ilvl w:val="0"/>
                <w:numId w:val="11"/>
              </w:numPr>
              <w:spacing w:after="0" w:afterAutospacing="0" w:before="24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How long did it take to complete your profile/post Work?</w:t>
            </w:r>
          </w:p>
          <w:p w:rsidR="00000000" w:rsidDel="00000000" w:rsidP="00000000" w:rsidRDefault="00000000" w:rsidRPr="00000000" w14:paraId="00000093">
            <w:pPr>
              <w:numPr>
                <w:ilvl w:val="0"/>
                <w:numId w:val="11"/>
              </w:numPr>
              <w:spacing w:after="0" w:afterAutospacing="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Did you understand the difference between applied and discovered candidates?</w:t>
            </w:r>
          </w:p>
          <w:p w:rsidR="00000000" w:rsidDel="00000000" w:rsidP="00000000" w:rsidRDefault="00000000" w:rsidRPr="00000000" w14:paraId="00000094">
            <w:pPr>
              <w:numPr>
                <w:ilvl w:val="0"/>
                <w:numId w:val="11"/>
              </w:numPr>
              <w:spacing w:after="24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Was anything unclear or confusing?</w:t>
            </w:r>
          </w:p>
        </w:tc>
      </w:tr>
    </w:tbl>
    <w:p w:rsidR="00000000" w:rsidDel="00000000" w:rsidP="00000000" w:rsidRDefault="00000000" w:rsidRPr="00000000" w14:paraId="00000095">
      <w:pPr>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96">
      <w:pPr>
        <w:spacing w:line="276" w:lineRule="auto"/>
        <w:rPr>
          <w:rFonts w:ascii="Epilogue" w:cs="Epilogue" w:eastAsia="Epilogue" w:hAnsi="Epilogue"/>
          <w:color w:val="d52839"/>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0" w:line="276" w:lineRule="auto"/>
        <w:ind w:left="0" w:right="0" w:firstLine="0"/>
        <w:jc w:val="left"/>
        <w:rPr>
          <w:b w:val="1"/>
          <w:bCs w:val="1"/>
        </w:rPr>
      </w:pPr>
      <w:r w:rsidDel="00000000" w:rsidR="00000000" w:rsidRPr="00000000">
        <w:rPr>
          <w:rFonts w:ascii="Epilogue" w:cs="Epilogue" w:eastAsia="Epilogue" w:hAnsi="Epilogue"/>
          <w:b w:val="1"/>
          <w:bCs w:val="1"/>
          <w:sz w:val="28"/>
          <w:szCs w:val="28"/>
          <w:rtl w:val="0"/>
        </w:rPr>
        <w:t xml:space="preserve">After Soft Launch</w:t>
      </w:r>
      <w:r w:rsidDel="00000000" w:rsidR="00000000" w:rsidRPr="00000000">
        <w:rPr>
          <w:rtl w:val="0"/>
        </w:rPr>
      </w:r>
    </w:p>
    <w:p w:rsidR="00000000" w:rsidDel="00000000" w:rsidP="00000000" w:rsidRDefault="00000000" w:rsidRPr="00000000" w14:paraId="00000098">
      <w:pPr>
        <w:spacing w:after="180"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Step 1: </w:t>
      </w:r>
      <w:r w:rsidDel="00000000" w:rsidR="00000000" w:rsidRPr="00000000">
        <w:rPr>
          <w:rFonts w:ascii="Epilogue" w:cs="Epilogue" w:eastAsia="Epilogue" w:hAnsi="Epilogue"/>
          <w:b w:val="1"/>
          <w:bCs w:val="1"/>
          <w:color w:val="000000"/>
          <w:rtl w:val="0"/>
        </w:rPr>
        <w:t xml:space="preserve">Review feedback and implement quick wins before full launch</w:t>
      </w:r>
    </w:p>
    <w:p w:rsidR="00000000" w:rsidDel="00000000" w:rsidP="00000000" w:rsidRDefault="00000000" w:rsidRPr="00000000" w14:paraId="00000099">
      <w:pPr>
        <w:numPr>
          <w:ilvl w:val="0"/>
          <w:numId w:val="2"/>
        </w:numPr>
        <w:spacing w:after="0" w:afterAutospacing="0" w:before="240" w:lineRule="auto"/>
        <w:ind w:left="720" w:hanging="360"/>
        <w:rPr>
          <w:rFonts w:ascii="Times New Roman" w:cs="Times New Roman" w:eastAsia="Times New Roman" w:hAnsi="Times New Roman"/>
          <w:color w:val="000000"/>
        </w:rPr>
      </w:pPr>
      <w:r w:rsidDel="00000000" w:rsidR="00000000" w:rsidRPr="00000000">
        <w:rPr>
          <w:rFonts w:ascii="Epilogue" w:cs="Epilogue" w:eastAsia="Epilogue" w:hAnsi="Epilogue"/>
          <w:b w:val="1"/>
          <w:bCs w:val="1"/>
          <w:color w:val="000000"/>
          <w:rtl w:val="0"/>
        </w:rPr>
        <w:t xml:space="preserve">Amplify the positive: </w:t>
      </w:r>
      <w:r w:rsidDel="00000000" w:rsidR="00000000" w:rsidRPr="00000000">
        <w:rPr>
          <w:rFonts w:ascii="Epilogue" w:cs="Epilogue" w:eastAsia="Epilogue" w:hAnsi="Epilogue"/>
          <w:color w:val="000000"/>
          <w:rtl w:val="0"/>
        </w:rPr>
        <w:t xml:space="preserve">Include what excited people in launch communications</w:t>
      </w:r>
    </w:p>
    <w:p w:rsidR="00000000" w:rsidDel="00000000" w:rsidP="00000000" w:rsidRDefault="00000000" w:rsidRPr="00000000" w14:paraId="0000009A">
      <w:pPr>
        <w:numPr>
          <w:ilvl w:val="0"/>
          <w:numId w:val="2"/>
        </w:numPr>
        <w:spacing w:after="0" w:afterAutospacing="0" w:before="0" w:beforeAutospacing="0" w:lineRule="auto"/>
        <w:ind w:left="720" w:hanging="360"/>
        <w:rPr>
          <w:rFonts w:ascii="Times New Roman" w:cs="Times New Roman" w:eastAsia="Times New Roman" w:hAnsi="Times New Roman"/>
          <w:color w:val="000000"/>
        </w:rPr>
      </w:pPr>
      <w:r w:rsidDel="00000000" w:rsidR="00000000" w:rsidRPr="00000000">
        <w:rPr>
          <w:rFonts w:ascii="Epilogue" w:cs="Epilogue" w:eastAsia="Epilogue" w:hAnsi="Epilogue"/>
          <w:b w:val="1"/>
          <w:bCs w:val="1"/>
          <w:color w:val="000000"/>
          <w:rtl w:val="0"/>
        </w:rPr>
        <w:t xml:space="preserve">Sharpen the benefits: </w:t>
      </w:r>
      <w:r w:rsidDel="00000000" w:rsidR="00000000" w:rsidRPr="00000000">
        <w:rPr>
          <w:rFonts w:ascii="Epilogue" w:cs="Epilogue" w:eastAsia="Epilogue" w:hAnsi="Epilogue"/>
          <w:color w:val="000000"/>
          <w:rtl w:val="0"/>
        </w:rPr>
        <w:t xml:space="preserve">If value proposition wasn't clear to specific personas (e.g., managers), refine messaging</w:t>
      </w:r>
    </w:p>
    <w:p w:rsidR="00000000" w:rsidDel="00000000" w:rsidP="00000000" w:rsidRDefault="00000000" w:rsidRPr="00000000" w14:paraId="0000009B">
      <w:pPr>
        <w:numPr>
          <w:ilvl w:val="0"/>
          <w:numId w:val="2"/>
        </w:numPr>
        <w:spacing w:after="0" w:afterAutospacing="0" w:before="0" w:beforeAutospacing="0" w:lineRule="auto"/>
        <w:ind w:left="720" w:hanging="360"/>
        <w:rPr>
          <w:rFonts w:ascii="Times New Roman" w:cs="Times New Roman" w:eastAsia="Times New Roman" w:hAnsi="Times New Roman"/>
          <w:color w:val="000000"/>
        </w:rPr>
      </w:pPr>
      <w:r w:rsidDel="00000000" w:rsidR="00000000" w:rsidRPr="00000000">
        <w:rPr>
          <w:rFonts w:ascii="Epilogue" w:cs="Epilogue" w:eastAsia="Epilogue" w:hAnsi="Epilogue"/>
          <w:b w:val="1"/>
          <w:bCs w:val="1"/>
          <w:color w:val="000000"/>
          <w:rtl w:val="0"/>
        </w:rPr>
        <w:t xml:space="preserve">Address blockers head-on: </w:t>
      </w:r>
      <w:r w:rsidDel="00000000" w:rsidR="00000000" w:rsidRPr="00000000">
        <w:rPr>
          <w:rFonts w:ascii="Epilogue" w:cs="Epilogue" w:eastAsia="Epilogue" w:hAnsi="Epilogue"/>
          <w:color w:val="000000"/>
          <w:rtl w:val="0"/>
        </w:rPr>
        <w:t xml:space="preserve">Build FAQ responses or messaging that preemptively addresses anticipated concerns</w:t>
      </w:r>
    </w:p>
    <w:p w:rsidR="00000000" w:rsidDel="00000000" w:rsidP="00000000" w:rsidRDefault="00000000" w:rsidRPr="00000000" w14:paraId="0000009C">
      <w:pPr>
        <w:numPr>
          <w:ilvl w:val="0"/>
          <w:numId w:val="2"/>
        </w:numPr>
        <w:spacing w:after="240" w:before="0" w:beforeAutospacing="0" w:lineRule="auto"/>
        <w:ind w:left="720" w:hanging="360"/>
        <w:rPr>
          <w:rFonts w:ascii="Times New Roman" w:cs="Times New Roman" w:eastAsia="Times New Roman" w:hAnsi="Times New Roman"/>
          <w:color w:val="000000"/>
        </w:rPr>
      </w:pPr>
      <w:r w:rsidDel="00000000" w:rsidR="00000000" w:rsidRPr="00000000">
        <w:rPr>
          <w:rFonts w:ascii="Epilogue" w:cs="Epilogue" w:eastAsia="Epilogue" w:hAnsi="Epilogue"/>
          <w:b w:val="1"/>
          <w:bCs w:val="1"/>
          <w:color w:val="000000"/>
          <w:rtl w:val="0"/>
        </w:rPr>
        <w:t xml:space="preserve">Improve materials: </w:t>
      </w:r>
      <w:r w:rsidDel="00000000" w:rsidR="00000000" w:rsidRPr="00000000">
        <w:rPr>
          <w:rFonts w:ascii="Epilogue" w:cs="Epilogue" w:eastAsia="Epilogue" w:hAnsi="Epilogue"/>
          <w:color w:val="000000"/>
          <w:rtl w:val="0"/>
        </w:rPr>
        <w:t xml:space="preserve">Update training decks or comms based on confusion points</w:t>
      </w:r>
    </w:p>
    <w:p w:rsidR="00000000" w:rsidDel="00000000" w:rsidP="00000000" w:rsidRDefault="00000000" w:rsidRPr="00000000" w14:paraId="0000009D">
      <w:pPr>
        <w:spacing w:after="120" w:lineRule="auto"/>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 </w:t>
      </w:r>
      <w:r w:rsidDel="00000000" w:rsidR="00000000" w:rsidRPr="00000000">
        <w:rPr>
          <w:rFonts w:ascii="Epilogue" w:cs="Epilogue" w:eastAsia="Epilogue" w:hAnsi="Epilogue"/>
          <w:b w:val="1"/>
          <w:bCs w:val="1"/>
          <w:color w:val="000000"/>
          <w:rtl w:val="0"/>
        </w:rPr>
        <w:t xml:space="preserve">BEHAVIORAL SCIENCE TIP:</w:t>
      </w:r>
      <w:r w:rsidDel="00000000" w:rsidR="00000000" w:rsidRPr="00000000">
        <w:rPr>
          <w:rFonts w:ascii="Epilogue" w:cs="Epilogue" w:eastAsia="Epilogue" w:hAnsi="Epilogue"/>
          <w:color w:val="000000"/>
          <w:rtl w:val="0"/>
        </w:rPr>
        <w:t xml:space="preserve"> Proactively addressing concerns</w:t>
      </w:r>
    </w:p>
    <w:p w:rsidR="00000000" w:rsidDel="00000000" w:rsidP="00000000" w:rsidRDefault="00000000" w:rsidRPr="00000000" w14:paraId="0000009E">
      <w:pPr>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Addressing concerns before people raise them is far more effective than reactive responses. It builds trust, demonstrates you're listening, and neutralizes objections before they spread. </w:t>
      </w:r>
    </w:p>
    <w:p w:rsidR="00000000" w:rsidDel="00000000" w:rsidP="00000000" w:rsidRDefault="00000000" w:rsidRPr="00000000" w14:paraId="0000009F">
      <w:pPr>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A0">
      <w:pPr>
        <w:spacing w:after="180"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Step 2: Collect Powerful Testimonials</w:t>
      </w:r>
    </w:p>
    <w:p w:rsidR="00000000" w:rsidDel="00000000" w:rsidP="00000000" w:rsidRDefault="00000000" w:rsidRPr="00000000" w14:paraId="000000A1">
      <w:pPr>
        <w:spacing w:after="180"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Real user stories are among your most persuasive assets for full launch. Gather three types of testimonials:</w:t>
      </w:r>
    </w:p>
    <w:tbl>
      <w:tblPr>
        <w:tblStyle w:val="Table5"/>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7380"/>
        <w:tblGridChange w:id="0">
          <w:tblGrid>
            <w:gridCol w:w="1755"/>
            <w:gridCol w:w="7380"/>
          </w:tblGrid>
        </w:tblGridChange>
      </w:tblGrid>
      <w:tr>
        <w:trPr>
          <w:cantSplit w:val="0"/>
          <w:trHeight w:val="330" w:hRule="atLeast"/>
          <w:tblHeader w:val="0"/>
        </w:trPr>
        <w:tc>
          <w:tcPr>
            <w:tcBorders>
              <w:top w:color="c1c1c1" w:space="0" w:sz="6" w:val="single"/>
              <w:left w:color="c1c1c1" w:space="0" w:sz="6" w:val="single"/>
              <w:bottom w:color="c1c1c1" w:space="0" w:sz="6" w:val="single"/>
              <w:right w:color="c1c1c1" w:space="0" w:sz="6" w:val="single"/>
            </w:tcBorders>
            <w:shd w:fill="595959" w:val="clear"/>
            <w:tcMar>
              <w:top w:w="60.0" w:type="dxa"/>
              <w:left w:w="60.0" w:type="dxa"/>
              <w:bottom w:w="60.0" w:type="dxa"/>
              <w:right w:w="60.0" w:type="dxa"/>
            </w:tcMar>
            <w:vAlign w:val="top"/>
          </w:tcPr>
          <w:p w:rsidR="00000000" w:rsidDel="00000000" w:rsidP="00000000" w:rsidRDefault="00000000" w:rsidRPr="00000000" w14:paraId="000000A2">
            <w:pPr>
              <w:rPr>
                <w:rFonts w:ascii="Epilogue" w:cs="Epilogue" w:eastAsia="Epilogue" w:hAnsi="Epilogue"/>
                <w:b w:val="1"/>
                <w:bCs w:val="1"/>
                <w:color w:val="ffffff"/>
              </w:rPr>
            </w:pPr>
            <w:r w:rsidDel="00000000" w:rsidR="00000000" w:rsidRPr="00000000">
              <w:rPr>
                <w:rFonts w:ascii="Epilogue" w:cs="Epilogue" w:eastAsia="Epilogue" w:hAnsi="Epilogue"/>
                <w:b w:val="1"/>
                <w:bCs w:val="1"/>
                <w:color w:val="ffffff"/>
                <w:rtl w:val="0"/>
              </w:rPr>
              <w:t xml:space="preserve">Testimonial Type</w:t>
            </w:r>
          </w:p>
        </w:tc>
        <w:tc>
          <w:tcPr>
            <w:tcBorders>
              <w:top w:color="c1c1c1" w:space="0" w:sz="6" w:val="single"/>
              <w:left w:color="c1c1c1" w:space="0" w:sz="6" w:val="single"/>
              <w:bottom w:color="c1c1c1" w:space="0" w:sz="6" w:val="single"/>
              <w:right w:color="c1c1c1" w:space="0" w:sz="6" w:val="single"/>
            </w:tcBorders>
            <w:shd w:fill="595959" w:val="clear"/>
            <w:tcMar>
              <w:top w:w="60.0" w:type="dxa"/>
              <w:left w:w="60.0" w:type="dxa"/>
              <w:bottom w:w="60.0" w:type="dxa"/>
              <w:right w:w="60.0" w:type="dxa"/>
            </w:tcMar>
            <w:vAlign w:val="top"/>
          </w:tcPr>
          <w:p w:rsidR="00000000" w:rsidDel="00000000" w:rsidP="00000000" w:rsidRDefault="00000000" w:rsidRPr="00000000" w14:paraId="000000A3">
            <w:pPr>
              <w:rPr>
                <w:rFonts w:ascii="Epilogue" w:cs="Epilogue" w:eastAsia="Epilogue" w:hAnsi="Epilogue"/>
                <w:b w:val="1"/>
                <w:bCs w:val="1"/>
                <w:color w:val="ffffff"/>
              </w:rPr>
            </w:pPr>
            <w:r w:rsidDel="00000000" w:rsidR="00000000" w:rsidRPr="00000000">
              <w:rPr>
                <w:rFonts w:ascii="Epilogue" w:cs="Epilogue" w:eastAsia="Epilogue" w:hAnsi="Epilogue"/>
                <w:b w:val="1"/>
                <w:bCs w:val="1"/>
                <w:color w:val="ffffff"/>
                <w:rtl w:val="0"/>
              </w:rPr>
              <w:t xml:space="preserve">Purpose &amp; Sample Questions</w:t>
            </w:r>
          </w:p>
        </w:tc>
      </w:tr>
      <w:tr>
        <w:trPr>
          <w:cantSplit w:val="0"/>
          <w:trHeight w:val="1305"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A4">
            <w:pPr>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Senior Leader</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A5">
            <w:pPr>
              <w:rPr>
                <w:rFonts w:ascii="Epilogue" w:cs="Epilogue" w:eastAsia="Epilogue" w:hAnsi="Epilogue"/>
                <w:color w:val="000000"/>
              </w:rPr>
            </w:pPr>
            <w:r w:rsidDel="00000000" w:rsidR="00000000" w:rsidRPr="00000000">
              <w:rPr>
                <w:rFonts w:ascii="Epilogue" w:cs="Epilogue" w:eastAsia="Epilogue" w:hAnsi="Epilogue"/>
                <w:b w:val="1"/>
                <w:bCs w:val="1"/>
                <w:color w:val="000000"/>
                <w:rtl w:val="0"/>
              </w:rPr>
              <w:t xml:space="preserve">Purpose: </w:t>
            </w:r>
            <w:r w:rsidDel="00000000" w:rsidR="00000000" w:rsidRPr="00000000">
              <w:rPr>
                <w:rFonts w:ascii="Epilogue" w:cs="Epilogue" w:eastAsia="Epilogue" w:hAnsi="Epilogue"/>
                <w:color w:val="000000"/>
                <w:rtl w:val="0"/>
              </w:rPr>
              <w:t xml:space="preserve">Provides top-down legitimacy and strategic vision</w:t>
            </w:r>
          </w:p>
          <w:p w:rsidR="00000000" w:rsidDel="00000000" w:rsidP="00000000" w:rsidRDefault="00000000" w:rsidRPr="00000000" w14:paraId="000000A6">
            <w:pPr>
              <w:numPr>
                <w:ilvl w:val="0"/>
                <w:numId w:val="12"/>
              </w:numPr>
              <w:spacing w:after="0" w:afterAutospacing="0" w:before="24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How do you envision the marketplace benefiting the organization?</w:t>
            </w:r>
          </w:p>
          <w:p w:rsidR="00000000" w:rsidDel="00000000" w:rsidP="00000000" w:rsidRDefault="00000000" w:rsidRPr="00000000" w14:paraId="000000A7">
            <w:pPr>
              <w:numPr>
                <w:ilvl w:val="0"/>
                <w:numId w:val="12"/>
              </w:numPr>
              <w:spacing w:after="24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What convinced you to post your own work? What was the experience like?</w:t>
            </w:r>
          </w:p>
        </w:tc>
      </w:tr>
      <w:tr>
        <w:trPr>
          <w:cantSplit w:val="0"/>
          <w:trHeight w:val="1305"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A8">
            <w:pPr>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Early Adopter Employee</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A9">
            <w:pPr>
              <w:rPr>
                <w:rFonts w:ascii="Epilogue" w:cs="Epilogue" w:eastAsia="Epilogue" w:hAnsi="Epilogue"/>
                <w:color w:val="000000"/>
              </w:rPr>
            </w:pPr>
            <w:r w:rsidDel="00000000" w:rsidR="00000000" w:rsidRPr="00000000">
              <w:rPr>
                <w:rFonts w:ascii="Epilogue" w:cs="Epilogue" w:eastAsia="Epilogue" w:hAnsi="Epilogue"/>
                <w:b w:val="1"/>
                <w:bCs w:val="1"/>
                <w:color w:val="000000"/>
                <w:rtl w:val="0"/>
              </w:rPr>
              <w:t xml:space="preserve">Purpose: </w:t>
            </w:r>
            <w:r w:rsidDel="00000000" w:rsidR="00000000" w:rsidRPr="00000000">
              <w:rPr>
                <w:rFonts w:ascii="Epilogue" w:cs="Epilogue" w:eastAsia="Epilogue" w:hAnsi="Epilogue"/>
                <w:color w:val="000000"/>
                <w:rtl w:val="0"/>
              </w:rPr>
              <w:t xml:space="preserve">Peer voice that others identify with; addresses ease of use</w:t>
            </w:r>
          </w:p>
          <w:p w:rsidR="00000000" w:rsidDel="00000000" w:rsidP="00000000" w:rsidRDefault="00000000" w:rsidRPr="00000000" w14:paraId="000000AA">
            <w:pPr>
              <w:numPr>
                <w:ilvl w:val="0"/>
                <w:numId w:val="1"/>
              </w:numPr>
              <w:spacing w:after="0" w:afterAutospacing="0" w:before="24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What excites you about the marketplace?</w:t>
            </w:r>
          </w:p>
          <w:p w:rsidR="00000000" w:rsidDel="00000000" w:rsidP="00000000" w:rsidRDefault="00000000" w:rsidRPr="00000000" w14:paraId="000000AB">
            <w:pPr>
              <w:numPr>
                <w:ilvl w:val="0"/>
                <w:numId w:val="1"/>
              </w:numPr>
              <w:spacing w:after="0" w:afterAutospacing="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How easy was it to create your profile and find opportunities?</w:t>
            </w:r>
          </w:p>
          <w:p w:rsidR="00000000" w:rsidDel="00000000" w:rsidP="00000000" w:rsidRDefault="00000000" w:rsidRPr="00000000" w14:paraId="000000AC">
            <w:pPr>
              <w:numPr>
                <w:ilvl w:val="0"/>
                <w:numId w:val="1"/>
              </w:numPr>
              <w:spacing w:after="24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What would you tell a colleague who's on the fence?</w:t>
            </w:r>
          </w:p>
        </w:tc>
      </w:tr>
      <w:tr>
        <w:trPr>
          <w:cantSplit w:val="0"/>
          <w:trHeight w:val="1305" w:hRule="atLeast"/>
          <w:tblHeader w:val="0"/>
        </w:trPr>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AD">
            <w:pPr>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Manager</w:t>
            </w:r>
          </w:p>
        </w:tc>
        <w:tc>
          <w:tcPr>
            <w:tcBorders>
              <w:top w:color="c1c1c1" w:space="0" w:sz="6" w:val="single"/>
              <w:left w:color="c1c1c1" w:space="0" w:sz="6" w:val="single"/>
              <w:bottom w:color="c1c1c1" w:space="0" w:sz="6" w:val="single"/>
              <w:right w:color="c1c1c1" w:space="0" w:sz="6" w:val="single"/>
            </w:tcBorders>
            <w:tcMar>
              <w:top w:w="60.0" w:type="dxa"/>
              <w:left w:w="60.0" w:type="dxa"/>
              <w:bottom w:w="60.0" w:type="dxa"/>
              <w:right w:w="60.0" w:type="dxa"/>
            </w:tcMar>
            <w:vAlign w:val="top"/>
          </w:tcPr>
          <w:p w:rsidR="00000000" w:rsidDel="00000000" w:rsidP="00000000" w:rsidRDefault="00000000" w:rsidRPr="00000000" w14:paraId="000000AE">
            <w:pPr>
              <w:rPr>
                <w:rFonts w:ascii="Epilogue" w:cs="Epilogue" w:eastAsia="Epilogue" w:hAnsi="Epilogue"/>
                <w:color w:val="000000"/>
              </w:rPr>
            </w:pPr>
            <w:r w:rsidDel="00000000" w:rsidR="00000000" w:rsidRPr="00000000">
              <w:rPr>
                <w:rFonts w:ascii="Epilogue" w:cs="Epilogue" w:eastAsia="Epilogue" w:hAnsi="Epilogue"/>
                <w:b w:val="1"/>
                <w:bCs w:val="1"/>
                <w:color w:val="000000"/>
                <w:rtl w:val="0"/>
              </w:rPr>
              <w:t xml:space="preserve">Purpose: </w:t>
            </w:r>
            <w:r w:rsidDel="00000000" w:rsidR="00000000" w:rsidRPr="00000000">
              <w:rPr>
                <w:rFonts w:ascii="Epilogue" w:cs="Epilogue" w:eastAsia="Epilogue" w:hAnsi="Epilogue"/>
                <w:color w:val="000000"/>
                <w:rtl w:val="0"/>
              </w:rPr>
              <w:t xml:space="preserve">Addresses manager-specific concerns, especially 'talent poaching' fears</w:t>
            </w:r>
          </w:p>
          <w:p w:rsidR="00000000" w:rsidDel="00000000" w:rsidP="00000000" w:rsidRDefault="00000000" w:rsidRPr="00000000" w14:paraId="000000AF">
            <w:pPr>
              <w:numPr>
                <w:ilvl w:val="0"/>
                <w:numId w:val="9"/>
              </w:numPr>
              <w:spacing w:after="0" w:afterAutospacing="0" w:before="24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How will you use the marketplace to support your team's development?</w:t>
            </w:r>
          </w:p>
          <w:p w:rsidR="00000000" w:rsidDel="00000000" w:rsidP="00000000" w:rsidRDefault="00000000" w:rsidRPr="00000000" w14:paraId="000000B0">
            <w:pPr>
              <w:numPr>
                <w:ilvl w:val="0"/>
                <w:numId w:val="9"/>
              </w:numPr>
              <w:spacing w:after="0" w:afterAutospacing="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What were your initial concerns? How has your thinking evolved?</w:t>
            </w:r>
          </w:p>
          <w:p w:rsidR="00000000" w:rsidDel="00000000" w:rsidP="00000000" w:rsidRDefault="00000000" w:rsidRPr="00000000" w14:paraId="000000B1">
            <w:pPr>
              <w:numPr>
                <w:ilvl w:val="0"/>
                <w:numId w:val="9"/>
              </w:numPr>
              <w:spacing w:after="240" w:before="0" w:beforeAutospacing="0"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What would you say to other managers worried about losing talent?</w:t>
            </w:r>
          </w:p>
        </w:tc>
      </w:tr>
    </w:tbl>
    <w:p w:rsidR="00000000" w:rsidDel="00000000" w:rsidP="00000000" w:rsidRDefault="00000000" w:rsidRPr="00000000" w14:paraId="000000B2">
      <w:pPr>
        <w:spacing w:line="276" w:lineRule="auto"/>
        <w:rPr>
          <w:rFonts w:ascii="Epilogue" w:cs="Epilogue" w:eastAsia="Epilogue" w:hAnsi="Epilogue"/>
          <w:color w:val="d52839"/>
        </w:rPr>
      </w:pPr>
      <w:r w:rsidDel="00000000" w:rsidR="00000000" w:rsidRPr="00000000">
        <w:rPr>
          <w:rtl w:val="0"/>
        </w:rPr>
      </w:r>
    </w:p>
    <w:p w:rsidR="00000000" w:rsidDel="00000000" w:rsidP="00000000" w:rsidRDefault="00000000" w:rsidRPr="00000000" w14:paraId="000000B3">
      <w:pPr>
        <w:spacing w:after="120" w:lineRule="auto"/>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 </w:t>
      </w:r>
      <w:r w:rsidDel="00000000" w:rsidR="00000000" w:rsidRPr="00000000">
        <w:rPr>
          <w:rFonts w:ascii="Epilogue" w:cs="Epilogue" w:eastAsia="Epilogue" w:hAnsi="Epilogue"/>
          <w:b w:val="1"/>
          <w:bCs w:val="1"/>
          <w:color w:val="000000"/>
          <w:rtl w:val="0"/>
        </w:rPr>
        <w:t xml:space="preserve">BEHAVIORAL SCIENCE TIP: </w:t>
      </w:r>
      <w:r w:rsidDel="00000000" w:rsidR="00000000" w:rsidRPr="00000000">
        <w:rPr>
          <w:rFonts w:ascii="Epilogue" w:cs="Epilogue" w:eastAsia="Epilogue" w:hAnsi="Epilogue"/>
          <w:color w:val="000000"/>
          <w:rtl w:val="0"/>
        </w:rPr>
        <w:t xml:space="preserve">Similarity Bias &amp; Social Proof</w:t>
      </w:r>
    </w:p>
    <w:p w:rsidR="00000000" w:rsidDel="00000000" w:rsidP="00000000" w:rsidRDefault="00000000" w:rsidRPr="00000000" w14:paraId="000000B4">
      <w:pPr>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People are more persuaded by those similar to themselves. A senior leader testimonial won't convince an individual contributor, but a peer's will. Having multiple testimonial types covers the spectrum of identities in your audience. Real stories with specific details are far more credible than generic endorsements.</w:t>
      </w:r>
    </w:p>
    <w:p w:rsidR="00000000" w:rsidDel="00000000" w:rsidP="00000000" w:rsidRDefault="00000000" w:rsidRPr="00000000" w14:paraId="000000B5">
      <w:pPr>
        <w:spacing w:line="276" w:lineRule="auto"/>
        <w:rPr>
          <w:rFonts w:ascii="Epilogue" w:cs="Epilogue" w:eastAsia="Epilogue" w:hAnsi="Epilogue"/>
          <w:color w:val="d52839"/>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440" w:top="144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lber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pilog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widowControl w:val="0"/>
      <w:tabs>
        <w:tab w:val="left" w:leader="none" w:pos="7110"/>
      </w:tabs>
      <w:spacing w:after="240" w:before="240" w:line="240" w:lineRule="auto"/>
      <w:ind w:right="-270"/>
      <w:jc w:val="right"/>
      <w:rPr>
        <w:color w:val="000000"/>
        <w:sz w:val="21"/>
        <w:szCs w:val="21"/>
      </w:rPr>
    </w:pPr>
    <w:r w:rsidDel="00000000" w:rsidR="00000000" w:rsidRPr="00000000">
      <w:rPr>
        <w:color w:val="595959"/>
        <w:sz w:val="24"/>
        <w:szCs w:val="24"/>
        <w:rtl w:val="0"/>
      </w:rPr>
      <w:t xml:space="preserve"> </w:t>
    </w:r>
    <w:r w:rsidDel="00000000" w:rsidR="00000000" w:rsidRPr="00000000">
      <w:rPr>
        <w:color w:val="000000"/>
        <w:sz w:val="14"/>
        <w:szCs w:val="14"/>
        <w:rtl w:val="0"/>
      </w:rPr>
      <w:t xml:space="preserve">© Gloat - Business proprietary</w:t>
    </w:r>
    <w:r w:rsidDel="00000000" w:rsidR="00000000" w:rsidRPr="00000000">
      <w:rPr>
        <w:color w:val="000000"/>
        <w:sz w:val="18"/>
        <w:szCs w:val="18"/>
        <w:rtl w:val="0"/>
      </w:rPr>
      <w:t xml:space="preserve">                                                                                                                                                                   </w:t>
    </w:r>
    <w:r w:rsidDel="00000000" w:rsidR="00000000" w:rsidRPr="00000000">
      <w:rPr>
        <w:color w:val="595959"/>
        <w:sz w:val="21"/>
        <w:szCs w:val="21"/>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161925</wp:posOffset>
          </wp:positionV>
          <wp:extent cx="500063" cy="331489"/>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500063" cy="331489"/>
                  </a:xfrm>
                  <a:prstGeom prst="rect"/>
                  <a:ln/>
                </pic:spPr>
              </pic:pic>
            </a:graphicData>
          </a:graphic>
        </wp:anchor>
      </w:drawing>
    </w:r>
  </w:p>
  <w:p w:rsidR="00000000" w:rsidDel="00000000" w:rsidP="00000000" w:rsidRDefault="00000000" w:rsidRPr="00000000" w14:paraId="000000B7">
    <w:pPr>
      <w:widowControl w:val="0"/>
      <w:spacing w:line="240" w:lineRule="auto"/>
      <w:jc w:val="left"/>
      <w:rPr>
        <w:sz w:val="16"/>
        <w:szCs w:val="16"/>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5" name="image4.png"/>
          <a:graphic>
            <a:graphicData uri="http://schemas.openxmlformats.org/drawingml/2006/picture">
              <pic:pic>
                <pic:nvPicPr>
                  <pic:cNvPr id="0" name="image4.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2" name="image4.png"/>
          <a:graphic>
            <a:graphicData uri="http://schemas.openxmlformats.org/drawingml/2006/picture">
              <pic:pic>
                <pic:nvPicPr>
                  <pic:cNvPr id="0" name="image4.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1" name="image4.png"/>
          <a:graphic>
            <a:graphicData uri="http://schemas.openxmlformats.org/drawingml/2006/picture">
              <pic:pic>
                <pic:nvPicPr>
                  <pic:cNvPr id="0" name="image4.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jc w:val="right"/>
      <w:rPr>
        <w:color w:val="ffffff"/>
        <w:sz w:val="22"/>
        <w:szCs w:val="22"/>
      </w:rPr>
    </w:pPr>
    <w:r w:rsidDel="00000000" w:rsidR="00000000" w:rsidRPr="00000000">
      <w:rPr>
        <w:color w:val="ffffff"/>
        <w:sz w:val="22"/>
        <w:szCs w:val="22"/>
        <w:rtl w:val="0"/>
      </w:rPr>
      <w:t xml:space="preserve">Gloat.com</w:t>
    </w:r>
    <w:r w:rsidDel="00000000" w:rsidR="00000000" w:rsidRPr="00000000">
      <w:drawing>
        <wp:anchor allowOverlap="1" behindDoc="1" distB="0" distT="0" distL="0" distR="0" hidden="0" layoutInCell="1" locked="0" relativeHeight="0" simplePos="0">
          <wp:simplePos x="0" y="0"/>
          <wp:positionH relativeFrom="column">
            <wp:posOffset>-1543049</wp:posOffset>
          </wp:positionH>
          <wp:positionV relativeFrom="paragraph">
            <wp:posOffset>-356806</wp:posOffset>
          </wp:positionV>
          <wp:extent cx="8553450" cy="1988115"/>
          <wp:effectExtent b="0" l="0" r="0" t="0"/>
          <wp:wrapNone/>
          <wp:docPr id="7" name="image1.png"/>
          <a:graphic>
            <a:graphicData uri="http://schemas.openxmlformats.org/drawingml/2006/picture">
              <pic:pic>
                <pic:nvPicPr>
                  <pic:cNvPr id="0" name="image1.png"/>
                  <pic:cNvPicPr preferRelativeResize="0"/>
                </pic:nvPicPr>
                <pic:blipFill>
                  <a:blip r:embed="rId1"/>
                  <a:srcRect b="3753" l="-7344" r="-782" t="51607"/>
                  <a:stretch>
                    <a:fillRect/>
                  </a:stretch>
                </pic:blipFill>
                <pic:spPr>
                  <a:xfrm>
                    <a:off x="0" y="0"/>
                    <a:ext cx="8553450" cy="1988115"/>
                  </a:xfrm>
                  <a:prstGeom prst="rect"/>
                  <a:ln/>
                </pic:spPr>
              </pic:pic>
            </a:graphicData>
          </a:graphic>
        </wp:anchor>
      </w:drawing>
    </w:r>
  </w:p>
  <w:p w:rsidR="00000000" w:rsidDel="00000000" w:rsidP="00000000" w:rsidRDefault="00000000" w:rsidRPr="00000000" w14:paraId="000000B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Style w:val="Title"/>
      <w:spacing w:line="240" w:lineRule="auto"/>
      <w:rPr>
        <w:sz w:val="60"/>
        <w:szCs w:val="60"/>
      </w:rPr>
    </w:pPr>
    <w:bookmarkStart w:colFirst="0" w:colLast="0" w:name="_33owl8l19vmo" w:id="4"/>
    <w:bookmarkEnd w:id="4"/>
    <w:r w:rsidDel="00000000" w:rsidR="00000000" w:rsidRPr="00000000">
      <w:rPr>
        <w:sz w:val="60"/>
        <w:szCs w:val="60"/>
      </w:rPr>
      <w:drawing>
        <wp:anchor allowOverlap="1" behindDoc="0" distB="0" distT="0" distL="0" distR="0" hidden="0" layoutInCell="1" locked="0" relativeHeight="0" simplePos="0">
          <wp:simplePos x="0" y="0"/>
          <wp:positionH relativeFrom="page">
            <wp:posOffset>-723899</wp:posOffset>
          </wp:positionH>
          <wp:positionV relativeFrom="page">
            <wp:posOffset>-19049</wp:posOffset>
          </wp:positionV>
          <wp:extent cx="8549640" cy="1243584"/>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1"/>
                  <a:srcRect b="40238" l="-6013" r="6013" t="33927"/>
                  <a:stretch>
                    <a:fillRect/>
                  </a:stretch>
                </pic:blipFill>
                <pic:spPr>
                  <a:xfrm>
                    <a:off x="0" y="0"/>
                    <a:ext cx="8549640" cy="1243584"/>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419100</wp:posOffset>
          </wp:positionV>
          <wp:extent cx="823913" cy="546168"/>
          <wp:effectExtent b="0" l="0" r="0" t="0"/>
          <wp:wrapNone/>
          <wp:docPr id="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23913" cy="546168"/>
                  </a:xfrm>
                  <a:prstGeom prst="rect"/>
                  <a:ln/>
                </pic:spPr>
              </pic:pic>
            </a:graphicData>
          </a:graphic>
        </wp:anchor>
      </w:drawing>
    </w:r>
  </w:p>
  <w:p w:rsidR="00000000" w:rsidDel="00000000" w:rsidP="00000000" w:rsidRDefault="00000000" w:rsidRPr="00000000" w14:paraId="000000B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lbert Sans" w:cs="Albert Sans" w:eastAsia="Albert Sans" w:hAnsi="Albert Sans"/>
        <w:color w:val="22333b"/>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Epilogue" w:cs="Epilogue" w:eastAsia="Epilogue" w:hAnsi="Epilogue"/>
      <w:b w:val="1"/>
      <w:bCs w:val="1"/>
      <w:sz w:val="28"/>
      <w:szCs w:val="28"/>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spacing w:line="360" w:lineRule="auto"/>
    </w:pPr>
    <w:rPr>
      <w:rFonts w:ascii="Epilogue" w:cs="Epilogue" w:eastAsia="Epilogue" w:hAnsi="Epilogue"/>
      <w:b w:val="1"/>
      <w:bCs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line="240" w:lineRule="auto"/>
    </w:pPr>
    <w:rPr>
      <w:rFonts w:ascii="Epilogue" w:cs="Epilogue" w:eastAsia="Epilogue" w:hAnsi="Epilogue"/>
      <w:b w:val="1"/>
      <w:bCs w:val="1"/>
      <w:sz w:val="60"/>
      <w:szCs w:val="60"/>
    </w:rPr>
  </w:style>
  <w:style w:type="paragraph" w:styleId="Subtitle">
    <w:name w:val="Subtitle"/>
    <w:basedOn w:val="Normal"/>
    <w:next w:val="Normal"/>
    <w:pPr>
      <w:keepNext w:val="1"/>
      <w:keepLines w:val="1"/>
    </w:pPr>
    <w:rPr>
      <w:rFonts w:ascii="Epilogue" w:cs="Epilogue" w:eastAsia="Epilogue" w:hAnsi="Epilogue"/>
      <w:sz w:val="28"/>
      <w:szCs w:val="2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lbertSans-regular.ttf"/><Relationship Id="rId2" Type="http://schemas.openxmlformats.org/officeDocument/2006/relationships/font" Target="fonts/AlbertSans-bold.ttf"/><Relationship Id="rId3" Type="http://schemas.openxmlformats.org/officeDocument/2006/relationships/font" Target="fonts/AlbertSans-italic.ttf"/><Relationship Id="rId4" Type="http://schemas.openxmlformats.org/officeDocument/2006/relationships/font" Target="fonts/AlbertSans-boldItalic.ttf"/><Relationship Id="rId5" Type="http://schemas.openxmlformats.org/officeDocument/2006/relationships/font" Target="fonts/Epilogue-regular.ttf"/><Relationship Id="rId6" Type="http://schemas.openxmlformats.org/officeDocument/2006/relationships/font" Target="fonts/Epilogue-bold.ttf"/><Relationship Id="rId7" Type="http://schemas.openxmlformats.org/officeDocument/2006/relationships/font" Target="fonts/Epilogue-italic.ttf"/><Relationship Id="rId8" Type="http://schemas.openxmlformats.org/officeDocument/2006/relationships/font" Target="fonts/Epilog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