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020"/>
        </w:tabs>
        <w:spacing w:line="360" w:lineRule="auto"/>
        <w:jc w:val="center"/>
        <w:rPr/>
      </w:pPr>
      <w:r w:rsidDel="00000000" w:rsidR="00000000" w:rsidRPr="00000000">
        <w:rPr/>
        <w:drawing>
          <wp:inline distB="114300" distT="114300" distL="114300" distR="114300">
            <wp:extent cx="3719513" cy="1962827"/>
            <wp:effectExtent b="0" l="0" r="0" t="0"/>
            <wp:docPr id="1540256921" name="image2.png"/>
            <a:graphic>
              <a:graphicData uri="http://schemas.openxmlformats.org/drawingml/2006/picture">
                <pic:pic>
                  <pic:nvPicPr>
                    <pic:cNvPr id="0" name="image2.png"/>
                    <pic:cNvPicPr preferRelativeResize="0"/>
                  </pic:nvPicPr>
                  <pic:blipFill>
                    <a:blip r:embed="rId7"/>
                    <a:srcRect b="21117" l="11350" r="11350" t="21117"/>
                    <a:stretch>
                      <a:fillRect/>
                    </a:stretch>
                  </pic:blipFill>
                  <pic:spPr>
                    <a:xfrm>
                      <a:off x="0" y="0"/>
                      <a:ext cx="3719513" cy="196282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創意創業會主辦及香港特別行政區政府「文創產業發展處」贊助的第六屆</w:t>
      </w:r>
      <w:r w:rsidDel="00000000" w:rsidR="00000000" w:rsidRPr="00000000">
        <w:rPr>
          <w:rFonts w:ascii="Microsoft JhengHei" w:cs="Microsoft JhengHei" w:eastAsia="Microsoft JhengHei" w:hAnsi="Microsoft JhengHei"/>
          <w:sz w:val="22"/>
          <w:szCs w:val="22"/>
          <w:rtl w:val="0"/>
        </w:rPr>
        <w:t xml:space="preserve">「香港設計 ‧ 授權支援計劃」(Design Licensing and Business (DLAB) Support Scheme) (支援計劃)，旨在透過培訓、工作坊、指導計劃，以及參與香港貿易發展局主辦的「香港國際授權展2026」，幫助香港角色設計師/擁有授權設計內容的設計師和設計企業發展其業務。</w:t>
      </w:r>
    </w:p>
    <w:p w:rsidR="00000000" w:rsidDel="00000000" w:rsidP="00000000" w:rsidRDefault="00000000" w:rsidRPr="00000000" w14:paraId="00000003">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04">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支援計劃標誌內的「dlab」四個英文字母，取自Design（設計）的「D」， Licensing（授權）的「L」 ，And（及）的「A」及Business（商機）的「B」，目的是提供一個 「讓設計獲得授權，尋找無限商機」的平台。我們希望透過這個支援計劃，幫助設計師瞭解更多有關設計授權的商機，協助他們拓展業務。我們亦相信在設計的旅途上，可以有不同的火花，並在DLAB這個實驗室中，激發出無限創意和可能。</w:t>
      </w:r>
    </w:p>
    <w:p w:rsidR="00000000" w:rsidDel="00000000" w:rsidP="00000000" w:rsidRDefault="00000000" w:rsidRPr="00000000" w14:paraId="00000005">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06">
      <w:pPr>
        <w:pBdr>
          <w:bottom w:color="000000" w:space="1" w:sz="6" w:val="single"/>
        </w:pBdr>
        <w:tabs>
          <w:tab w:val="left" w:leader="none" w:pos="1020"/>
        </w:tabs>
        <w:spacing w:line="360" w:lineRule="auto"/>
        <w:jc w:val="both"/>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參加支援計劃的裨益</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tabs>
          <w:tab w:val="left" w:leader="none" w:pos="1020"/>
        </w:tabs>
        <w:spacing w:line="360" w:lineRule="auto"/>
        <w:ind w:left="480" w:hanging="48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適用於本地角色設計師/擁有授權設計內容的設計師和設計企業</w:t>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tabs>
          <w:tab w:val="left" w:leader="none" w:pos="1020"/>
        </w:tabs>
        <w:spacing w:line="360" w:lineRule="auto"/>
        <w:ind w:left="480" w:hanging="48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四十五間獲選參選支援計劃的</w:t>
      </w:r>
      <w:r w:rsidDel="00000000" w:rsidR="00000000" w:rsidRPr="00000000">
        <w:rPr>
          <w:rFonts w:ascii="Microsoft JhengHei" w:cs="Microsoft JhengHei" w:eastAsia="Microsoft JhengHei" w:hAnsi="Microsoft JhengHei"/>
          <w:color w:val="ff0000"/>
          <w:sz w:val="22"/>
          <w:szCs w:val="22"/>
          <w:rtl w:val="0"/>
        </w:rPr>
        <w:t xml:space="preserve">本地</w:t>
      </w:r>
      <w:r w:rsidDel="00000000" w:rsidR="00000000" w:rsidRPr="00000000">
        <w:rPr>
          <w:rFonts w:ascii="Microsoft JhengHei" w:cs="Microsoft JhengHei" w:eastAsia="Microsoft JhengHei" w:hAnsi="Microsoft JhengHei"/>
          <w:color w:val="000000"/>
          <w:sz w:val="22"/>
          <w:szCs w:val="22"/>
          <w:rtl w:val="0"/>
        </w:rPr>
        <w:t xml:space="preserve">設計企業(獲選企業)可獲</w:t>
      </w:r>
      <w:r w:rsidDel="00000000" w:rsidR="00000000" w:rsidRPr="00000000">
        <w:rPr>
          <w:rFonts w:ascii="Microsoft JhengHei" w:cs="Microsoft JhengHei" w:eastAsia="Microsoft JhengHei" w:hAnsi="Microsoft JhengHei"/>
          <w:color w:val="ff0000"/>
          <w:sz w:val="22"/>
          <w:szCs w:val="22"/>
          <w:rtl w:val="0"/>
        </w:rPr>
        <w:t xml:space="preserve">資助</w:t>
      </w:r>
      <w:r w:rsidDel="00000000" w:rsidR="00000000" w:rsidRPr="00000000">
        <w:rPr>
          <w:rFonts w:ascii="Microsoft JhengHei" w:cs="Microsoft JhengHei" w:eastAsia="Microsoft JhengHei" w:hAnsi="Microsoft JhengHei"/>
          <w:color w:val="000000"/>
          <w:sz w:val="22"/>
          <w:szCs w:val="22"/>
          <w:rtl w:val="0"/>
        </w:rPr>
        <w:t xml:space="preserve">，以</w:t>
      </w:r>
      <w:r w:rsidDel="00000000" w:rsidR="00000000" w:rsidRPr="00000000">
        <w:rPr>
          <w:rFonts w:ascii="Microsoft JhengHei" w:cs="Microsoft JhengHei" w:eastAsia="Microsoft JhengHei" w:hAnsi="Microsoft JhengHei"/>
          <w:color w:val="ff0000"/>
          <w:sz w:val="22"/>
          <w:szCs w:val="22"/>
          <w:rtl w:val="0"/>
        </w:rPr>
        <w:t xml:space="preserve">特惠租金，</w:t>
      </w:r>
      <w:r w:rsidDel="00000000" w:rsidR="00000000" w:rsidRPr="00000000">
        <w:rPr>
          <w:rFonts w:ascii="Microsoft JhengHei" w:cs="Microsoft JhengHei" w:eastAsia="Microsoft JhengHei" w:hAnsi="Microsoft JhengHei"/>
          <w:color w:val="000000"/>
          <w:sz w:val="22"/>
          <w:szCs w:val="22"/>
          <w:rtl w:val="0"/>
        </w:rPr>
        <w:t xml:space="preserve">港幣$</w:t>
      </w:r>
      <w:r w:rsidDel="00000000" w:rsidR="00000000" w:rsidRPr="00000000">
        <w:rPr>
          <w:rFonts w:ascii="Microsoft JhengHei" w:cs="Microsoft JhengHei" w:eastAsia="Microsoft JhengHei" w:hAnsi="Microsoft JhengHei"/>
          <w:sz w:val="22"/>
          <w:szCs w:val="22"/>
          <w:rtl w:val="0"/>
        </w:rPr>
        <w:t xml:space="preserve">4</w:t>
      </w:r>
      <w:r w:rsidDel="00000000" w:rsidR="00000000" w:rsidRPr="00000000">
        <w:rPr>
          <w:rFonts w:ascii="Microsoft JhengHei" w:cs="Microsoft JhengHei" w:eastAsia="Microsoft JhengHei" w:hAnsi="Microsoft JhengHei"/>
          <w:color w:val="000000"/>
          <w:sz w:val="22"/>
          <w:szCs w:val="22"/>
          <w:rtl w:val="0"/>
        </w:rPr>
        <w:t xml:space="preserve">,000元 (首次參與支援計劃之企業) 或 港幣$</w:t>
      </w:r>
      <w:r w:rsidDel="00000000" w:rsidR="00000000" w:rsidRPr="00000000">
        <w:rPr>
          <w:rFonts w:ascii="Microsoft JhengHei" w:cs="Microsoft JhengHei" w:eastAsia="Microsoft JhengHei" w:hAnsi="Microsoft JhengHei"/>
          <w:sz w:val="22"/>
          <w:szCs w:val="22"/>
          <w:rtl w:val="0"/>
        </w:rPr>
        <w:t xml:space="preserve">6</w:t>
      </w:r>
      <w:r w:rsidDel="00000000" w:rsidR="00000000" w:rsidRPr="00000000">
        <w:rPr>
          <w:rFonts w:ascii="Microsoft JhengHei" w:cs="Microsoft JhengHei" w:eastAsia="Microsoft JhengHei" w:hAnsi="Microsoft JhengHei"/>
          <w:color w:val="000000"/>
          <w:sz w:val="22"/>
          <w:szCs w:val="22"/>
          <w:rtl w:val="0"/>
        </w:rPr>
        <w:t xml:space="preserve">,000元 (曾參與往屆支援計劃之企業) (原價為港幣$30,020元)於「香港國際授權展2026」香港館內設立一個6平方米的展位(參展攤位)</w:t>
      </w:r>
      <w:r w:rsidDel="00000000" w:rsidR="00000000" w:rsidRPr="00000000">
        <w:rPr>
          <w:rFonts w:ascii="Microsoft JhengHei" w:cs="Microsoft JhengHei" w:eastAsia="Microsoft JhengHei" w:hAnsi="Microsoft JhengHei"/>
          <w:color w:val="000000"/>
          <w:sz w:val="22"/>
          <w:szCs w:val="22"/>
          <w:vertAlign w:val="superscript"/>
          <w:rtl w:val="0"/>
        </w:rPr>
        <w:t xml:space="preserve">1</w:t>
      </w:r>
      <w:r w:rsidDel="00000000" w:rsidR="00000000" w:rsidRPr="00000000">
        <w:rPr>
          <w:rtl w:val="0"/>
        </w:rPr>
      </w:r>
    </w:p>
    <w:p w:rsidR="00000000" w:rsidDel="00000000" w:rsidP="00000000" w:rsidRDefault="00000000" w:rsidRPr="00000000" w14:paraId="00000009">
      <w:pPr>
        <w:numPr>
          <w:ilvl w:val="0"/>
          <w:numId w:val="3"/>
        </w:numPr>
        <w:pBdr>
          <w:top w:space="0" w:sz="0" w:val="nil"/>
          <w:left w:space="0" w:sz="0" w:val="nil"/>
          <w:bottom w:space="0" w:sz="0" w:val="nil"/>
          <w:right w:space="0" w:sz="0" w:val="nil"/>
          <w:between w:space="0" w:sz="0" w:val="nil"/>
        </w:pBdr>
        <w:tabs>
          <w:tab w:val="left" w:leader="none" w:pos="1020"/>
        </w:tabs>
        <w:spacing w:line="360" w:lineRule="auto"/>
        <w:ind w:left="480" w:hanging="48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ff0000"/>
          <w:sz w:val="22"/>
          <w:szCs w:val="22"/>
          <w:rtl w:val="0"/>
        </w:rPr>
        <w:t xml:space="preserve">免費</w:t>
      </w:r>
      <w:r w:rsidDel="00000000" w:rsidR="00000000" w:rsidRPr="00000000">
        <w:rPr>
          <w:rFonts w:ascii="Microsoft JhengHei" w:cs="Microsoft JhengHei" w:eastAsia="Microsoft JhengHei" w:hAnsi="Microsoft JhengHei"/>
          <w:color w:val="000000"/>
          <w:sz w:val="22"/>
          <w:szCs w:val="22"/>
          <w:rtl w:val="0"/>
        </w:rPr>
        <w:t xml:space="preserve">參加有關市場營銷、商業運作、品牌建立等多方面的培訓</w:t>
      </w:r>
      <w:r w:rsidDel="00000000" w:rsidR="00000000" w:rsidRPr="00000000">
        <w:rPr>
          <w:rFonts w:ascii="Microsoft JhengHei" w:cs="Microsoft JhengHei" w:eastAsia="Microsoft JhengHei" w:hAnsi="Microsoft JhengHei"/>
          <w:color w:val="000000"/>
          <w:sz w:val="22"/>
          <w:szCs w:val="22"/>
          <w:vertAlign w:val="superscript"/>
          <w:rtl w:val="0"/>
        </w:rPr>
        <w:t xml:space="preserve">2</w:t>
      </w:r>
      <w:r w:rsidDel="00000000" w:rsidR="00000000" w:rsidRPr="00000000">
        <w:rPr>
          <w:rtl w:val="0"/>
        </w:rPr>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tabs>
          <w:tab w:val="left" w:leader="none" w:pos="1020"/>
        </w:tabs>
        <w:spacing w:line="360" w:lineRule="auto"/>
        <w:ind w:left="480" w:hanging="48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ff0000"/>
          <w:sz w:val="22"/>
          <w:szCs w:val="22"/>
          <w:rtl w:val="0"/>
        </w:rPr>
        <w:t xml:space="preserve">免費</w:t>
      </w:r>
      <w:r w:rsidDel="00000000" w:rsidR="00000000" w:rsidRPr="00000000">
        <w:rPr>
          <w:rFonts w:ascii="Microsoft JhengHei" w:cs="Microsoft JhengHei" w:eastAsia="Microsoft JhengHei" w:hAnsi="Microsoft JhengHei"/>
          <w:color w:val="000000"/>
          <w:sz w:val="22"/>
          <w:szCs w:val="22"/>
          <w:rtl w:val="0"/>
        </w:rPr>
        <w:t xml:space="preserve">獲專業顧問團隊提供指導</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tabs>
          <w:tab w:val="left" w:leader="none" w:pos="1020"/>
        </w:tabs>
        <w:spacing w:line="360" w:lineRule="auto"/>
        <w:ind w:left="480" w:hanging="48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ff0000"/>
          <w:sz w:val="22"/>
          <w:szCs w:val="22"/>
          <w:rtl w:val="0"/>
        </w:rPr>
        <w:t xml:space="preserve">免費</w:t>
      </w:r>
      <w:r w:rsidDel="00000000" w:rsidR="00000000" w:rsidRPr="00000000">
        <w:rPr>
          <w:rFonts w:ascii="Microsoft JhengHei" w:cs="Microsoft JhengHei" w:eastAsia="Microsoft JhengHei" w:hAnsi="Microsoft JhengHei"/>
          <w:color w:val="000000"/>
          <w:sz w:val="22"/>
          <w:szCs w:val="22"/>
          <w:rtl w:val="0"/>
        </w:rPr>
        <w:t xml:space="preserve">參加商務配對會議</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020"/>
        </w:tabs>
        <w:spacing w:line="360" w:lineRule="auto"/>
        <w:ind w:left="480" w:firstLine="0"/>
        <w:jc w:val="both"/>
        <w:rPr>
          <w:rFonts w:ascii="Microsoft JhengHei" w:cs="Microsoft JhengHei" w:eastAsia="Microsoft JhengHei" w:hAnsi="Microsoft JhengHei"/>
          <w:color w:val="ff0000"/>
          <w:sz w:val="22"/>
          <w:szCs w:val="22"/>
        </w:rPr>
      </w:pPr>
      <w:r w:rsidDel="00000000" w:rsidR="00000000" w:rsidRPr="00000000">
        <w:rPr>
          <w:rtl w:val="0"/>
        </w:rPr>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tabs>
          <w:tab w:val="left" w:leader="none" w:pos="1020"/>
        </w:tabs>
        <w:spacing w:line="360" w:lineRule="auto"/>
        <w:ind w:left="480" w:hanging="48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ff0000"/>
          <w:sz w:val="22"/>
          <w:szCs w:val="22"/>
          <w:rtl w:val="0"/>
        </w:rPr>
        <w:t xml:space="preserve">免費</w:t>
      </w:r>
      <w:r w:rsidDel="00000000" w:rsidR="00000000" w:rsidRPr="00000000">
        <w:rPr>
          <w:rFonts w:ascii="Microsoft JhengHei" w:cs="Microsoft JhengHei" w:eastAsia="Microsoft JhengHei" w:hAnsi="Microsoft JhengHei"/>
          <w:color w:val="000000"/>
          <w:sz w:val="22"/>
          <w:szCs w:val="22"/>
          <w:rtl w:val="0"/>
        </w:rPr>
        <w:t xml:space="preserve">透過支援計劃下的宣傳渠道（如報章及互聯網廣告、社交平台、網站等），</w:t>
      </w:r>
      <w:r w:rsidDel="00000000" w:rsidR="00000000" w:rsidRPr="00000000">
        <w:rPr>
          <w:rFonts w:ascii="Microsoft JhengHei" w:cs="Microsoft JhengHei" w:eastAsia="Microsoft JhengHei" w:hAnsi="Microsoft JhengHei"/>
          <w:color w:val="ff0000"/>
          <w:sz w:val="22"/>
          <w:szCs w:val="22"/>
          <w:rtl w:val="0"/>
        </w:rPr>
        <w:t xml:space="preserve">免費</w:t>
      </w:r>
      <w:r w:rsidDel="00000000" w:rsidR="00000000" w:rsidRPr="00000000">
        <w:rPr>
          <w:rFonts w:ascii="Microsoft JhengHei" w:cs="Microsoft JhengHei" w:eastAsia="Microsoft JhengHei" w:hAnsi="Microsoft JhengHei"/>
          <w:color w:val="000000"/>
          <w:sz w:val="22"/>
          <w:szCs w:val="22"/>
          <w:rtl w:val="0"/>
        </w:rPr>
        <w:t xml:space="preserve">向公眾推廣其設計，提升知名度</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020"/>
        </w:tabs>
        <w:spacing w:line="360" w:lineRule="auto"/>
        <w:ind w:left="480" w:firstLine="0"/>
        <w:jc w:val="both"/>
        <w:rPr>
          <w:rFonts w:ascii="Microsoft JhengHei" w:cs="Microsoft JhengHei" w:eastAsia="Microsoft JhengHei" w:hAnsi="Microsoft JhengHei"/>
          <w:color w:val="000000"/>
          <w:sz w:val="22"/>
          <w:szCs w:val="22"/>
        </w:rPr>
      </w:pPr>
      <w:r w:rsidDel="00000000" w:rsidR="00000000" w:rsidRPr="00000000">
        <w:rPr>
          <w:rtl w:val="0"/>
        </w:rPr>
      </w:r>
    </w:p>
    <w:p w:rsidR="00000000" w:rsidDel="00000000" w:rsidP="00000000" w:rsidRDefault="00000000" w:rsidRPr="00000000" w14:paraId="0000000F">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vertAlign w:val="superscript"/>
          <w:rtl w:val="0"/>
        </w:rPr>
        <w:t xml:space="preserve">1</w:t>
      </w:r>
      <w:r w:rsidDel="00000000" w:rsidR="00000000" w:rsidRPr="00000000">
        <w:rPr>
          <w:rFonts w:ascii="Microsoft JhengHei" w:cs="Microsoft JhengHei" w:eastAsia="Microsoft JhengHei" w:hAnsi="Microsoft JhengHei"/>
          <w:sz w:val="22"/>
          <w:szCs w:val="22"/>
          <w:rtl w:val="0"/>
        </w:rPr>
        <w:t xml:space="preserve">所有參展攤位位置會由主辦機構以抽籤形式決定，獲選企業將獲個別通知抽籤分配活動的安排。</w:t>
      </w:r>
    </w:p>
    <w:p w:rsidR="00000000" w:rsidDel="00000000" w:rsidP="00000000" w:rsidRDefault="00000000" w:rsidRPr="00000000" w14:paraId="00000010">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vertAlign w:val="superscript"/>
          <w:rtl w:val="0"/>
        </w:rPr>
        <w:t xml:space="preserve">2</w:t>
      </w:r>
      <w:r w:rsidDel="00000000" w:rsidR="00000000" w:rsidRPr="00000000">
        <w:rPr>
          <w:rFonts w:ascii="Microsoft JhengHei" w:cs="Microsoft JhengHei" w:eastAsia="Microsoft JhengHei" w:hAnsi="Microsoft JhengHei"/>
          <w:sz w:val="22"/>
          <w:szCs w:val="22"/>
          <w:rtl w:val="0"/>
        </w:rPr>
        <w:t xml:space="preserve">主辦機構將向各獲選參加支援計劃的企業收取港幣2,500元的留位費。如培訓講座出席率達75%，並於「香港館」中被分配的展位設展，將獲全數歸還留位費；否則所收費用將作支援計劃的營運資金。</w:t>
      </w:r>
    </w:p>
    <w:p w:rsidR="00000000" w:rsidDel="00000000" w:rsidP="00000000" w:rsidRDefault="00000000" w:rsidRPr="00000000" w14:paraId="00000011">
      <w:pPr>
        <w:pBdr>
          <w:bottom w:color="000000" w:space="1" w:sz="6" w:val="single"/>
        </w:pBdr>
        <w:spacing w:line="320" w:lineRule="auto"/>
        <w:rPr>
          <w:rFonts w:ascii="Microsoft JhengHei" w:cs="Microsoft JhengHei" w:eastAsia="Microsoft JhengHei" w:hAnsi="Microsoft JhengHei"/>
          <w:color w:val="ff0000"/>
        </w:rPr>
      </w:pPr>
      <w:r w:rsidDel="00000000" w:rsidR="00000000" w:rsidRPr="00000000">
        <w:rPr>
          <w:rtl w:val="0"/>
        </w:rPr>
      </w:r>
    </w:p>
    <w:p w:rsidR="00000000" w:rsidDel="00000000" w:rsidP="00000000" w:rsidRDefault="00000000" w:rsidRPr="00000000" w14:paraId="00000012">
      <w:pPr>
        <w:widowControl w:val="1"/>
        <w:rPr>
          <w:rFonts w:ascii="Microsoft JhengHei" w:cs="Microsoft JhengHei" w:eastAsia="Microsoft JhengHei" w:hAnsi="Microsoft JhengHe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3">
      <w:pPr>
        <w:pBdr>
          <w:bottom w:color="000000" w:space="1" w:sz="6" w:val="single"/>
        </w:pBdr>
        <w:tabs>
          <w:tab w:val="left" w:leader="none" w:pos="1020"/>
        </w:tabs>
        <w:spacing w:line="360" w:lineRule="auto"/>
        <w:jc w:val="both"/>
        <w:rPr>
          <w:rFonts w:ascii="Microsoft JhengHei" w:cs="Microsoft JhengHei" w:eastAsia="Microsoft JhengHei" w:hAnsi="Microsoft JhengHei"/>
          <w:b w:val="1"/>
          <w:sz w:val="28"/>
          <w:szCs w:val="28"/>
        </w:rPr>
      </w:pPr>
      <w:bookmarkStart w:colFirst="0" w:colLast="0" w:name="_heading=h.9gcriiidrm09" w:id="0"/>
      <w:bookmarkEnd w:id="0"/>
      <w:r w:rsidDel="00000000" w:rsidR="00000000" w:rsidRPr="00000000">
        <w:rPr>
          <w:rtl w:val="0"/>
        </w:rPr>
      </w:r>
    </w:p>
    <w:p w:rsidR="00000000" w:rsidDel="00000000" w:rsidP="00000000" w:rsidRDefault="00000000" w:rsidRPr="00000000" w14:paraId="00000014">
      <w:pPr>
        <w:pBdr>
          <w:bottom w:color="000000" w:space="1" w:sz="6" w:val="single"/>
        </w:pBdr>
        <w:tabs>
          <w:tab w:val="left" w:leader="none" w:pos="1020"/>
        </w:tabs>
        <w:spacing w:line="360" w:lineRule="auto"/>
        <w:jc w:val="both"/>
        <w:rPr>
          <w:rFonts w:ascii="Microsoft JhengHei" w:cs="Microsoft JhengHei" w:eastAsia="Microsoft JhengHei" w:hAnsi="Microsoft JhengHei"/>
          <w:b w:val="1"/>
          <w:sz w:val="28"/>
          <w:szCs w:val="28"/>
        </w:rPr>
      </w:pPr>
      <w:bookmarkStart w:colFirst="0" w:colLast="0" w:name="_heading=h.gjdgxs" w:id="1"/>
      <w:bookmarkEnd w:id="1"/>
      <w:r w:rsidDel="00000000" w:rsidR="00000000" w:rsidRPr="00000000">
        <w:rPr>
          <w:rFonts w:ascii="Microsoft JhengHei" w:cs="Microsoft JhengHei" w:eastAsia="Microsoft JhengHei" w:hAnsi="Microsoft JhengHei"/>
          <w:b w:val="1"/>
          <w:sz w:val="28"/>
          <w:szCs w:val="28"/>
          <w:rtl w:val="0"/>
        </w:rPr>
        <w:t xml:space="preserve">1. 申請資格</w:t>
      </w:r>
    </w:p>
    <w:p w:rsidR="00000000" w:rsidDel="00000000" w:rsidP="00000000" w:rsidRDefault="00000000" w:rsidRPr="00000000" w14:paraId="00000015">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16">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4395"/>
        <w:gridCol w:w="4932"/>
        <w:tblGridChange w:id="0">
          <w:tblGrid>
            <w:gridCol w:w="1129"/>
            <w:gridCol w:w="4395"/>
            <w:gridCol w:w="4932"/>
          </w:tblGrid>
        </w:tblGridChange>
      </w:tblGrid>
      <w:tr>
        <w:trPr>
          <w:cantSplit w:val="0"/>
          <w:tblHeader w:val="0"/>
        </w:trPr>
        <w:tc>
          <w:tcPr/>
          <w:p w:rsidR="00000000" w:rsidDel="00000000" w:rsidP="00000000" w:rsidRDefault="00000000" w:rsidRPr="00000000" w14:paraId="00000017">
            <w:pPr>
              <w:widowControl w:val="1"/>
              <w:spacing w:line="400" w:lineRule="auto"/>
              <w:jc w:val="both"/>
              <w:rPr>
                <w:rFonts w:ascii="Microsoft JhengHei" w:cs="Microsoft JhengHei" w:eastAsia="Microsoft JhengHei" w:hAnsi="Microsoft JhengHei"/>
                <w:sz w:val="22"/>
                <w:szCs w:val="22"/>
              </w:rPr>
            </w:pPr>
            <w:r w:rsidDel="00000000" w:rsidR="00000000" w:rsidRPr="00000000">
              <w:rPr>
                <w:rtl w:val="0"/>
              </w:rPr>
            </w:r>
          </w:p>
        </w:tc>
        <w:tc>
          <w:tcPr/>
          <w:p w:rsidR="00000000" w:rsidDel="00000000" w:rsidP="00000000" w:rsidRDefault="00000000" w:rsidRPr="00000000" w14:paraId="00000018">
            <w:pPr>
              <w:widowControl w:val="1"/>
              <w:spacing w:line="40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組別一</w:t>
            </w:r>
          </w:p>
        </w:tc>
        <w:tc>
          <w:tcPr/>
          <w:p w:rsidR="00000000" w:rsidDel="00000000" w:rsidP="00000000" w:rsidRDefault="00000000" w:rsidRPr="00000000" w14:paraId="00000019">
            <w:pPr>
              <w:widowControl w:val="1"/>
              <w:spacing w:line="40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組別二</w:t>
            </w:r>
          </w:p>
        </w:tc>
      </w:tr>
      <w:tr>
        <w:trPr>
          <w:cantSplit w:val="0"/>
          <w:tblHeader w:val="0"/>
        </w:trPr>
        <w:tc>
          <w:tcPr/>
          <w:p w:rsidR="00000000" w:rsidDel="00000000" w:rsidP="00000000" w:rsidRDefault="00000000" w:rsidRPr="00000000" w14:paraId="0000001A">
            <w:pPr>
              <w:widowControl w:val="1"/>
              <w:spacing w:line="40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申請資格</w:t>
            </w:r>
          </w:p>
        </w:tc>
        <w:tc>
          <w:tcPr/>
          <w:p w:rsidR="00000000" w:rsidDel="00000000" w:rsidP="00000000" w:rsidRDefault="00000000" w:rsidRPr="00000000" w14:paraId="0000001B">
            <w:pPr>
              <w:widowControl w:val="1"/>
              <w:numPr>
                <w:ilvl w:val="0"/>
                <w:numId w:val="4"/>
              </w:numPr>
              <w:pBdr>
                <w:top w:space="0" w:sz="0" w:val="nil"/>
                <w:left w:space="0" w:sz="0" w:val="nil"/>
                <w:bottom w:space="0" w:sz="0" w:val="nil"/>
                <w:right w:space="0" w:sz="0" w:val="nil"/>
                <w:between w:space="0" w:sz="0" w:val="nil"/>
              </w:pBdr>
              <w:spacing w:line="400" w:lineRule="auto"/>
              <w:ind w:left="480" w:hanging="48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截至截止申請日期計，成立</w:t>
            </w:r>
            <w:r w:rsidDel="00000000" w:rsidR="00000000" w:rsidRPr="00000000">
              <w:rPr>
                <w:rFonts w:ascii="Microsoft JhengHei" w:cs="Microsoft JhengHei" w:eastAsia="Microsoft JhengHei" w:hAnsi="Microsoft JhengHei"/>
                <w:b w:val="1"/>
                <w:color w:val="000000"/>
                <w:sz w:val="22"/>
                <w:szCs w:val="22"/>
                <w:u w:val="single"/>
                <w:rtl w:val="0"/>
              </w:rPr>
              <w:t xml:space="preserve">不超過6年 </w:t>
            </w:r>
            <w:r w:rsidDel="00000000" w:rsidR="00000000" w:rsidRPr="00000000">
              <w:rPr>
                <w:rFonts w:ascii="Microsoft JhengHei" w:cs="Microsoft JhengHei" w:eastAsia="Microsoft JhengHei" w:hAnsi="Microsoft JhengHei"/>
                <w:b w:val="1"/>
                <w:sz w:val="22"/>
                <w:szCs w:val="22"/>
                <w:shd w:fill="f4cccc" w:val="clear"/>
                <w:rtl w:val="0"/>
              </w:rPr>
              <w:t xml:space="preserve">（</w:t>
            </w:r>
            <w:sdt>
              <w:sdtPr>
                <w:id w:val="226482786"/>
                <w:tag w:val="goog_rdk_0"/>
              </w:sdtPr>
              <w:sdtContent>
                <w:r w:rsidDel="00000000" w:rsidR="00000000" w:rsidRPr="00000000">
                  <w:rPr>
                    <w:rFonts w:ascii="Arial Unicode MS" w:cs="Arial Unicode MS" w:eastAsia="Arial Unicode MS" w:hAnsi="Arial Unicode MS"/>
                    <w:b w:val="1"/>
                    <w:sz w:val="22"/>
                    <w:szCs w:val="22"/>
                    <w:shd w:fill="f4cccc" w:val="clear"/>
                    <w:rtl w:val="0"/>
                  </w:rPr>
                  <w:t xml:space="preserve">2019年11月6日至2025年11月5日</w:t>
                </w:r>
              </w:sdtContent>
            </w:sdt>
            <w:r w:rsidDel="00000000" w:rsidR="00000000" w:rsidRPr="00000000">
              <w:rPr>
                <w:rFonts w:ascii="Microsoft JhengHei" w:cs="Microsoft JhengHei" w:eastAsia="Microsoft JhengHei" w:hAnsi="Microsoft JhengHei"/>
                <w:b w:val="1"/>
                <w:sz w:val="22"/>
                <w:szCs w:val="22"/>
                <w:shd w:fill="f4cccc" w:val="clear"/>
                <w:rtl w:val="0"/>
              </w:rPr>
              <w:t xml:space="preserve">）</w:t>
            </w:r>
            <w:r w:rsidDel="00000000" w:rsidR="00000000" w:rsidRPr="00000000">
              <w:rPr>
                <w:rFonts w:ascii="Microsoft JhengHei" w:cs="Microsoft JhengHei" w:eastAsia="Microsoft JhengHei" w:hAnsi="Microsoft JhengHei"/>
                <w:color w:val="000000"/>
                <w:sz w:val="22"/>
                <w:szCs w:val="22"/>
                <w:rtl w:val="0"/>
              </w:rPr>
              <w:t xml:space="preserve">並以設計或授權為主要業務的企業；</w:t>
            </w:r>
          </w:p>
          <w:p w:rsidR="00000000" w:rsidDel="00000000" w:rsidP="00000000" w:rsidRDefault="00000000" w:rsidRPr="00000000" w14:paraId="0000001C">
            <w:pPr>
              <w:widowControl w:val="1"/>
              <w:numPr>
                <w:ilvl w:val="0"/>
                <w:numId w:val="4"/>
              </w:numPr>
              <w:pBdr>
                <w:top w:space="0" w:sz="0" w:val="nil"/>
                <w:left w:space="0" w:sz="0" w:val="nil"/>
                <w:bottom w:space="0" w:sz="0" w:val="nil"/>
                <w:right w:space="0" w:sz="0" w:val="nil"/>
                <w:between w:space="0" w:sz="0" w:val="nil"/>
              </w:pBdr>
              <w:spacing w:line="400" w:lineRule="auto"/>
              <w:ind w:left="480" w:hanging="48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在香港註冊並持有有效的香港商業登記證；</w:t>
            </w:r>
          </w:p>
          <w:p w:rsidR="00000000" w:rsidDel="00000000" w:rsidP="00000000" w:rsidRDefault="00000000" w:rsidRPr="00000000" w14:paraId="0000001D">
            <w:pPr>
              <w:widowControl w:val="1"/>
              <w:numPr>
                <w:ilvl w:val="0"/>
                <w:numId w:val="4"/>
              </w:numPr>
              <w:pBdr>
                <w:top w:space="0" w:sz="0" w:val="nil"/>
                <w:left w:space="0" w:sz="0" w:val="nil"/>
                <w:bottom w:space="0" w:sz="0" w:val="nil"/>
                <w:right w:space="0" w:sz="0" w:val="nil"/>
                <w:between w:space="0" w:sz="0" w:val="nil"/>
              </w:pBdr>
              <w:spacing w:line="400" w:lineRule="auto"/>
              <w:ind w:left="480" w:hanging="48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已推出的知識產權(IP)不能超過6年；</w:t>
            </w:r>
          </w:p>
          <w:p w:rsidR="00000000" w:rsidDel="00000000" w:rsidP="00000000" w:rsidRDefault="00000000" w:rsidRPr="00000000" w14:paraId="0000001E">
            <w:pPr>
              <w:widowControl w:val="1"/>
              <w:numPr>
                <w:ilvl w:val="0"/>
                <w:numId w:val="4"/>
              </w:numPr>
              <w:pBdr>
                <w:top w:space="0" w:sz="0" w:val="nil"/>
                <w:left w:space="0" w:sz="0" w:val="nil"/>
                <w:bottom w:space="0" w:sz="0" w:val="nil"/>
                <w:right w:space="0" w:sz="0" w:val="nil"/>
                <w:between w:space="0" w:sz="0" w:val="nil"/>
              </w:pBdr>
              <w:spacing w:line="400" w:lineRule="auto"/>
              <w:ind w:left="480" w:hanging="48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完全擁有創意内容相關的IP，如原創角色設計、圖像設計、插畫設計等</w:t>
            </w:r>
          </w:p>
        </w:tc>
        <w:tc>
          <w:tcPr/>
          <w:p w:rsidR="00000000" w:rsidDel="00000000" w:rsidP="00000000" w:rsidRDefault="00000000" w:rsidRPr="00000000" w14:paraId="0000001F">
            <w:pPr>
              <w:widowControl w:val="1"/>
              <w:numPr>
                <w:ilvl w:val="0"/>
                <w:numId w:val="4"/>
              </w:numPr>
              <w:pBdr>
                <w:top w:space="0" w:sz="0" w:val="nil"/>
                <w:left w:space="0" w:sz="0" w:val="nil"/>
                <w:bottom w:space="0" w:sz="0" w:val="nil"/>
                <w:right w:space="0" w:sz="0" w:val="nil"/>
                <w:between w:space="0" w:sz="0" w:val="nil"/>
              </w:pBdr>
              <w:spacing w:line="400" w:lineRule="auto"/>
              <w:ind w:left="480" w:hanging="48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截至截</w:t>
            </w:r>
            <w:r w:rsidDel="00000000" w:rsidR="00000000" w:rsidRPr="00000000">
              <w:rPr>
                <w:rFonts w:ascii="Microsoft JhengHei" w:cs="Microsoft JhengHei" w:eastAsia="Microsoft JhengHei" w:hAnsi="Microsoft JhengHei"/>
                <w:sz w:val="22"/>
                <w:szCs w:val="22"/>
                <w:rtl w:val="0"/>
              </w:rPr>
              <w:t xml:space="preserve">止申請日期計，成立</w:t>
            </w:r>
            <w:r w:rsidDel="00000000" w:rsidR="00000000" w:rsidRPr="00000000">
              <w:rPr>
                <w:rFonts w:ascii="Microsoft JhengHei" w:cs="Microsoft JhengHei" w:eastAsia="Microsoft JhengHei" w:hAnsi="Microsoft JhengHei"/>
                <w:b w:val="1"/>
                <w:sz w:val="22"/>
                <w:szCs w:val="22"/>
                <w:u w:val="single"/>
                <w:rtl w:val="0"/>
              </w:rPr>
              <w:t xml:space="preserve">不超過12年</w:t>
            </w:r>
            <w:r w:rsidDel="00000000" w:rsidR="00000000" w:rsidRPr="00000000">
              <w:rPr>
                <w:rtl w:val="0"/>
              </w:rPr>
            </w:r>
          </w:p>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spacing w:line="400" w:lineRule="auto"/>
              <w:ind w:left="480" w:firstLine="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sz w:val="22"/>
                <w:szCs w:val="22"/>
                <w:rtl w:val="0"/>
              </w:rPr>
              <w:t xml:space="preserve">（即成立日期介乎</w:t>
            </w:r>
            <w:sdt>
              <w:sdtPr>
                <w:id w:val="463614033"/>
                <w:tag w:val="goog_rdk_1"/>
              </w:sdtPr>
              <w:sdtContent>
                <w:r w:rsidDel="00000000" w:rsidR="00000000" w:rsidRPr="00000000">
                  <w:rPr>
                    <w:rFonts w:ascii="Arial Unicode MS" w:cs="Arial Unicode MS" w:eastAsia="Arial Unicode MS" w:hAnsi="Arial Unicode MS"/>
                    <w:b w:val="1"/>
                    <w:sz w:val="22"/>
                    <w:szCs w:val="22"/>
                    <w:shd w:fill="f4cccc" w:val="clear"/>
                    <w:rtl w:val="0"/>
                  </w:rPr>
                  <w:t xml:space="preserve">2013年11月6日至2025年11月5日</w:t>
                </w:r>
              </w:sdtContent>
            </w:sdt>
            <w:r w:rsidDel="00000000" w:rsidR="00000000" w:rsidRPr="00000000">
              <w:rPr>
                <w:rFonts w:ascii="Microsoft JhengHei" w:cs="Microsoft JhengHei" w:eastAsia="Microsoft JhengHei" w:hAnsi="Microsoft JhengHei"/>
                <w:sz w:val="22"/>
                <w:szCs w:val="22"/>
                <w:rtl w:val="0"/>
              </w:rPr>
              <w:t xml:space="preserve">）</w:t>
            </w:r>
            <w:r w:rsidDel="00000000" w:rsidR="00000000" w:rsidRPr="00000000">
              <w:rPr>
                <w:rFonts w:ascii="Microsoft JhengHei" w:cs="Microsoft JhengHei" w:eastAsia="Microsoft JhengHei" w:hAnsi="Microsoft JhengHei"/>
                <w:color w:val="000000"/>
                <w:sz w:val="22"/>
                <w:szCs w:val="22"/>
                <w:rtl w:val="0"/>
              </w:rPr>
              <w:t xml:space="preserve">並以設計或授權為主要業務的企業；</w:t>
            </w:r>
          </w:p>
          <w:p w:rsidR="00000000" w:rsidDel="00000000" w:rsidP="00000000" w:rsidRDefault="00000000" w:rsidRPr="00000000" w14:paraId="00000021">
            <w:pPr>
              <w:widowControl w:val="1"/>
              <w:numPr>
                <w:ilvl w:val="0"/>
                <w:numId w:val="4"/>
              </w:numPr>
              <w:pBdr>
                <w:top w:space="0" w:sz="0" w:val="nil"/>
                <w:left w:space="0" w:sz="0" w:val="nil"/>
                <w:bottom w:space="0" w:sz="0" w:val="nil"/>
                <w:right w:space="0" w:sz="0" w:val="nil"/>
                <w:between w:space="0" w:sz="0" w:val="nil"/>
              </w:pBdr>
              <w:spacing w:line="400" w:lineRule="auto"/>
              <w:ind w:left="480" w:hanging="48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在香港註冊並持有有效的香港商業登記證；</w:t>
            </w:r>
          </w:p>
          <w:p w:rsidR="00000000" w:rsidDel="00000000" w:rsidP="00000000" w:rsidRDefault="00000000" w:rsidRPr="00000000" w14:paraId="00000022">
            <w:pPr>
              <w:widowControl w:val="1"/>
              <w:numPr>
                <w:ilvl w:val="0"/>
                <w:numId w:val="4"/>
              </w:numPr>
              <w:pBdr>
                <w:top w:space="0" w:sz="0" w:val="nil"/>
                <w:left w:space="0" w:sz="0" w:val="nil"/>
                <w:bottom w:space="0" w:sz="0" w:val="nil"/>
                <w:right w:space="0" w:sz="0" w:val="nil"/>
                <w:between w:space="0" w:sz="0" w:val="nil"/>
              </w:pBdr>
              <w:spacing w:line="400" w:lineRule="auto"/>
              <w:ind w:left="480" w:hanging="48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已推出的知識產權(IP)不能超過6年；</w:t>
            </w:r>
          </w:p>
          <w:p w:rsidR="00000000" w:rsidDel="00000000" w:rsidP="00000000" w:rsidRDefault="00000000" w:rsidRPr="00000000" w14:paraId="00000023">
            <w:pPr>
              <w:widowControl w:val="1"/>
              <w:numPr>
                <w:ilvl w:val="0"/>
                <w:numId w:val="4"/>
              </w:numPr>
              <w:pBdr>
                <w:top w:space="0" w:sz="0" w:val="nil"/>
                <w:left w:space="0" w:sz="0" w:val="nil"/>
                <w:bottom w:space="0" w:sz="0" w:val="nil"/>
                <w:right w:space="0" w:sz="0" w:val="nil"/>
                <w:between w:space="0" w:sz="0" w:val="nil"/>
              </w:pBdr>
              <w:spacing w:line="400" w:lineRule="auto"/>
              <w:ind w:left="480" w:hanging="48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完全擁有創意内容相關的IP，如原創角色設計、圖像設計、插畫設計等</w:t>
            </w:r>
          </w:p>
          <w:p w:rsidR="00000000" w:rsidDel="00000000" w:rsidP="00000000" w:rsidRDefault="00000000" w:rsidRPr="00000000" w14:paraId="00000024">
            <w:pPr>
              <w:widowControl w:val="1"/>
              <w:spacing w:line="400" w:lineRule="auto"/>
              <w:jc w:val="both"/>
              <w:rPr>
                <w:rFonts w:ascii="Microsoft JhengHei" w:cs="Microsoft JhengHei" w:eastAsia="Microsoft JhengHei" w:hAnsi="Microsoft JhengHei"/>
                <w:sz w:val="22"/>
                <w:szCs w:val="22"/>
              </w:rPr>
            </w:pPr>
            <w:r w:rsidDel="00000000" w:rsidR="00000000" w:rsidRPr="00000000">
              <w:rPr>
                <w:rtl w:val="0"/>
              </w:rPr>
            </w:r>
          </w:p>
        </w:tc>
      </w:tr>
    </w:tbl>
    <w:p w:rsidR="00000000" w:rsidDel="00000000" w:rsidP="00000000" w:rsidRDefault="00000000" w:rsidRPr="00000000" w14:paraId="00000025">
      <w:pPr>
        <w:widowControl w:val="1"/>
        <w:pBdr>
          <w:bottom w:color="000000" w:space="1" w:sz="6" w:val="single"/>
        </w:pBdr>
        <w:spacing w:line="400" w:lineRule="auto"/>
        <w:jc w:val="both"/>
        <w:rPr>
          <w:rFonts w:ascii="Microsoft JhengHei" w:cs="Microsoft JhengHei" w:eastAsia="Microsoft JhengHei" w:hAnsi="Microsoft JhengHei"/>
        </w:rPr>
      </w:pPr>
      <w:r w:rsidDel="00000000" w:rsidR="00000000" w:rsidRPr="00000000">
        <w:rPr>
          <w:rtl w:val="0"/>
        </w:rPr>
      </w:r>
    </w:p>
    <w:p w:rsidR="00000000" w:rsidDel="00000000" w:rsidP="00000000" w:rsidRDefault="00000000" w:rsidRPr="00000000" w14:paraId="00000026">
      <w:pPr>
        <w:pBdr>
          <w:bottom w:color="000000" w:space="1" w:sz="6" w:val="single"/>
        </w:pBdr>
        <w:tabs>
          <w:tab w:val="left" w:leader="none" w:pos="1020"/>
        </w:tabs>
        <w:spacing w:line="360" w:lineRule="auto"/>
        <w:jc w:val="both"/>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2. 申請方法及所需提交的文件 </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tabs>
          <w:tab w:val="left" w:leader="none" w:pos="1020"/>
        </w:tabs>
        <w:spacing w:line="360" w:lineRule="auto"/>
        <w:ind w:left="480" w:hanging="48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截止申請時間為</w:t>
      </w:r>
      <w:sdt>
        <w:sdtPr>
          <w:id w:val="-1482296106"/>
          <w:tag w:val="goog_rdk_2"/>
        </w:sdtPr>
        <w:sdtContent>
          <w:r w:rsidDel="00000000" w:rsidR="00000000" w:rsidRPr="00000000">
            <w:rPr>
              <w:rFonts w:ascii="Arial Unicode MS" w:cs="Arial Unicode MS" w:eastAsia="Arial Unicode MS" w:hAnsi="Arial Unicode MS"/>
              <w:b w:val="1"/>
              <w:sz w:val="22"/>
              <w:szCs w:val="22"/>
              <w:shd w:fill="f4cccc" w:val="clear"/>
              <w:rtl w:val="0"/>
            </w:rPr>
            <w:t xml:space="preserve">2025年11月6日（星期三）下午5時30分</w:t>
          </w:r>
        </w:sdtContent>
      </w:sdt>
      <w:r w:rsidDel="00000000" w:rsidR="00000000" w:rsidRPr="00000000">
        <w:rPr>
          <w:rFonts w:ascii="Microsoft JhengHei" w:cs="Microsoft JhengHei" w:eastAsia="Microsoft JhengHei" w:hAnsi="Microsoft JhengHei"/>
          <w:color w:val="000000"/>
          <w:sz w:val="22"/>
          <w:szCs w:val="22"/>
          <w:rtl w:val="0"/>
        </w:rPr>
        <w:t xml:space="preserve">。</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tabs>
          <w:tab w:val="left" w:leader="none" w:pos="1020"/>
        </w:tabs>
        <w:spacing w:line="360" w:lineRule="auto"/>
        <w:ind w:left="480" w:hanging="48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申請表格須以中文及英文電腦打稿填寫，並列印、簽署及蓋章作實後，以Word 及PDF 檔案格式經支援計劃的官方網站（</w:t>
      </w:r>
      <w:hyperlink r:id="rId8">
        <w:r w:rsidDel="00000000" w:rsidR="00000000" w:rsidRPr="00000000">
          <w:rPr>
            <w:color w:val="0563c1"/>
            <w:u w:val="single"/>
            <w:rtl w:val="0"/>
          </w:rPr>
          <w:t xml:space="preserve">www.dlabhk.com</w:t>
        </w:r>
      </w:hyperlink>
      <w:r w:rsidDel="00000000" w:rsidR="00000000" w:rsidRPr="00000000">
        <w:rPr>
          <w:rtl w:val="0"/>
        </w:rPr>
        <w:t xml:space="preserve"> </w:t>
      </w:r>
      <w:r w:rsidDel="00000000" w:rsidR="00000000" w:rsidRPr="00000000">
        <w:rPr>
          <w:rFonts w:ascii="Microsoft JhengHei" w:cs="Microsoft JhengHei" w:eastAsia="Microsoft JhengHei" w:hAnsi="Microsoft JhengHei"/>
          <w:color w:val="000000"/>
          <w:sz w:val="22"/>
          <w:szCs w:val="22"/>
          <w:rtl w:val="0"/>
        </w:rPr>
        <w:t xml:space="preserve">）作網上遞交。</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tabs>
          <w:tab w:val="left" w:leader="none" w:pos="1020"/>
        </w:tabs>
        <w:spacing w:line="360" w:lineRule="auto"/>
        <w:ind w:left="480" w:hanging="480"/>
        <w:jc w:val="both"/>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請上載申請表格至支授計劃官方網站（</w:t>
      </w:r>
      <w:hyperlink r:id="rId9">
        <w:r w:rsidDel="00000000" w:rsidR="00000000" w:rsidRPr="00000000">
          <w:rPr>
            <w:color w:val="0563c1"/>
            <w:u w:val="single"/>
            <w:rtl w:val="0"/>
          </w:rPr>
          <w:t xml:space="preserve">www.dlabhk.com</w:t>
        </w:r>
      </w:hyperlink>
      <w:r w:rsidDel="00000000" w:rsidR="00000000" w:rsidRPr="00000000">
        <w:rPr>
          <w:rtl w:val="0"/>
        </w:rPr>
        <w:t xml:space="preserve"> </w:t>
      </w:r>
      <w:r w:rsidDel="00000000" w:rsidR="00000000" w:rsidRPr="00000000">
        <w:rPr>
          <w:rFonts w:ascii="Microsoft JhengHei" w:cs="Microsoft JhengHei" w:eastAsia="Microsoft JhengHei" w:hAnsi="Microsoft JhengHei"/>
          <w:color w:val="000000"/>
          <w:sz w:val="22"/>
          <w:szCs w:val="22"/>
          <w:rtl w:val="0"/>
        </w:rPr>
        <w:t xml:space="preserve">）的網上申請系統。</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line="400" w:lineRule="auto"/>
        <w:ind w:left="480" w:hanging="480"/>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經網上申請系統提交的申請表格及附加文件內的個人資料將由支援計劃的主辦機構（創意創業會有限公司）及支援計劃的秘書處用作處理申請之用。如欲取得或更改個人資料，請聯絡創意創業會有限公司或「香港設計‧授權支援計劃」秘書處 (</w:t>
      </w:r>
      <w:hyperlink r:id="rId10">
        <w:r w:rsidDel="00000000" w:rsidR="00000000" w:rsidRPr="00000000">
          <w:rPr>
            <w:rFonts w:ascii="Microsoft JhengHei" w:cs="Microsoft JhengHei" w:eastAsia="Microsoft JhengHei" w:hAnsi="Microsoft JhengHei"/>
            <w:color w:val="0563c1"/>
            <w:sz w:val="22"/>
            <w:szCs w:val="22"/>
            <w:u w:val="single"/>
            <w:rtl w:val="0"/>
          </w:rPr>
          <w:t xml:space="preserve">dlab.ieacms@gmail.com</w:t>
        </w:r>
      </w:hyperlink>
      <w:r w:rsidDel="00000000" w:rsidR="00000000" w:rsidRPr="00000000">
        <w:rPr>
          <w:rFonts w:ascii="Microsoft JhengHei" w:cs="Microsoft JhengHei" w:eastAsia="Microsoft JhengHei" w:hAnsi="Microsoft JhengHei"/>
          <w:color w:val="000000"/>
          <w:sz w:val="22"/>
          <w:szCs w:val="22"/>
          <w:rtl w:val="0"/>
        </w:rPr>
        <w:t xml:space="preserve">)。</w:t>
      </w:r>
    </w:p>
    <w:p w:rsidR="00000000" w:rsidDel="00000000" w:rsidP="00000000" w:rsidRDefault="00000000" w:rsidRPr="00000000" w14:paraId="0000002B">
      <w:pPr>
        <w:widowControl w:val="1"/>
        <w:pBdr>
          <w:bottom w:color="000000" w:space="1" w:sz="6" w:val="single"/>
        </w:pBdr>
        <w:spacing w:line="400" w:lineRule="auto"/>
        <w:jc w:val="both"/>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注意事項:</w:t>
      </w:r>
    </w:p>
    <w:p w:rsidR="00000000" w:rsidDel="00000000" w:rsidP="00000000" w:rsidRDefault="00000000" w:rsidRPr="00000000" w14:paraId="0000002C">
      <w:pPr>
        <w:widowControl w:val="1"/>
        <w:pBdr>
          <w:bottom w:color="000000" w:space="1" w:sz="6" w:val="single"/>
        </w:pBdr>
        <w:spacing w:line="400" w:lineRule="auto"/>
        <w:jc w:val="both"/>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i. 除了申請表格外，其他提交的文件，包括商業登記證、簡報檔案(.ppt)及其他相關資料，必須存取在安全的雲端平台上 (如:Google Drive、Dropbox、騰訊微雲、百度雲…等)，然後在網上申請系統內列明一個連結網址(URL)，以供秘書處下載所有有關檔案。</w:t>
      </w:r>
    </w:p>
    <w:p w:rsidR="00000000" w:rsidDel="00000000" w:rsidP="00000000" w:rsidRDefault="00000000" w:rsidRPr="00000000" w14:paraId="0000002D">
      <w:pPr>
        <w:widowControl w:val="1"/>
        <w:pBdr>
          <w:bottom w:color="000000" w:space="1" w:sz="6" w:val="single"/>
        </w:pBdr>
        <w:spacing w:line="400" w:lineRule="auto"/>
        <w:jc w:val="both"/>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ii.</w:t>
        <w:tab/>
        <w:t xml:space="preserve">遞交申請將被視作允許主辦機構上載申請公司及其設計師的資料至支援計劃官方網站。</w:t>
      </w:r>
    </w:p>
    <w:p w:rsidR="00000000" w:rsidDel="00000000" w:rsidP="00000000" w:rsidRDefault="00000000" w:rsidRPr="00000000" w14:paraId="0000002E">
      <w:pPr>
        <w:widowControl w:val="1"/>
        <w:pBdr>
          <w:bottom w:color="000000" w:space="1" w:sz="6" w:val="single"/>
        </w:pBdr>
        <w:spacing w:line="400" w:lineRule="auto"/>
        <w:jc w:val="both"/>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iii.</w:t>
        <w:tab/>
        <w:t xml:space="preserve">申請企業如未有交齊所需的申請文件，可被取消申請資格。如有任何爭議，主辦機構有權保留最後決定權。</w:t>
      </w:r>
    </w:p>
    <w:p w:rsidR="00000000" w:rsidDel="00000000" w:rsidP="00000000" w:rsidRDefault="00000000" w:rsidRPr="00000000" w14:paraId="0000002F">
      <w:pPr>
        <w:widowControl w:val="1"/>
        <w:pBdr>
          <w:bottom w:color="000000" w:space="1" w:sz="6" w:val="single"/>
        </w:pBdr>
        <w:spacing w:line="400" w:lineRule="auto"/>
        <w:jc w:val="both"/>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3. 遴選準則</w:t>
      </w:r>
    </w:p>
    <w:p w:rsidR="00000000" w:rsidDel="00000000" w:rsidP="00000000" w:rsidRDefault="00000000" w:rsidRPr="00000000" w14:paraId="00000030">
      <w:pPr>
        <w:widowControl w:val="1"/>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遴選委員將按以下準則進行遴選：</w:t>
      </w:r>
    </w:p>
    <w:tbl>
      <w:tblPr>
        <w:tblStyle w:val="Table2"/>
        <w:tblW w:w="101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196"/>
        <w:tblGridChange w:id="0">
          <w:tblGrid>
            <w:gridCol w:w="10196"/>
          </w:tblGrid>
        </w:tblGridChange>
      </w:tblGrid>
      <w:tr>
        <w:trPr>
          <w:cantSplit w:val="0"/>
          <w:trHeight w:val="326" w:hRule="atLeast"/>
          <w:tblHeader w:val="0"/>
        </w:trPr>
        <w:tc>
          <w:tcPr/>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line="360" w:lineRule="auto"/>
              <w:ind w:left="480" w:hanging="480"/>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可授權項目的原創性及創意</w:t>
            </w:r>
          </w:p>
        </w:tc>
      </w:tr>
      <w:tr>
        <w:trPr>
          <w:cantSplit w:val="0"/>
          <w:trHeight w:val="312" w:hRule="atLeast"/>
          <w:tblHeader w:val="0"/>
        </w:trPr>
        <w:tc>
          <w:tcPr/>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pacing w:line="360" w:lineRule="auto"/>
              <w:ind w:left="480" w:hanging="480"/>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可授權項目的市場潛力</w:t>
            </w:r>
          </w:p>
        </w:tc>
      </w:tr>
      <w:tr>
        <w:trPr>
          <w:cantSplit w:val="0"/>
          <w:trHeight w:val="326" w:hRule="atLeast"/>
          <w:tblHeader w:val="0"/>
        </w:trPr>
        <w:tc>
          <w:tcPr/>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pacing w:line="360" w:lineRule="auto"/>
              <w:ind w:left="480" w:hanging="480"/>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公司往績、與可授權項目有關的業務拓展計劃</w:t>
            </w:r>
          </w:p>
        </w:tc>
      </w:tr>
      <w:tr>
        <w:trPr>
          <w:cantSplit w:val="0"/>
          <w:trHeight w:val="312" w:hRule="atLeast"/>
          <w:tblHeader w:val="0"/>
        </w:trPr>
        <w:tc>
          <w:tcPr/>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pacing w:line="360" w:lineRule="auto"/>
              <w:ind w:left="480" w:hanging="480"/>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企業的專業團隊如何發展可授權項目</w:t>
            </w:r>
          </w:p>
        </w:tc>
      </w:tr>
      <w:tr>
        <w:trPr>
          <w:cantSplit w:val="0"/>
          <w:trHeight w:val="964" w:hRule="atLeast"/>
          <w:tblHeader w:val="0"/>
        </w:trPr>
        <w:tc>
          <w:tcPr/>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spacing w:line="360" w:lineRule="auto"/>
              <w:ind w:left="480" w:hanging="480"/>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可授權項目過去一年的創新發展（只適用於曾參與往屆支援計劃並以相同可授權項目參與第</w:t>
            </w:r>
            <w:r w:rsidDel="00000000" w:rsidR="00000000" w:rsidRPr="00000000">
              <w:rPr>
                <w:rFonts w:ascii="DengXian" w:cs="DengXian" w:eastAsia="DengXian" w:hAnsi="DengXian"/>
                <w:sz w:val="22"/>
                <w:szCs w:val="22"/>
                <w:rtl w:val="0"/>
              </w:rPr>
              <w:t xml:space="preserve">七</w:t>
            </w:r>
            <w:r w:rsidDel="00000000" w:rsidR="00000000" w:rsidRPr="00000000">
              <w:rPr>
                <w:rFonts w:ascii="Microsoft JhengHei" w:cs="Microsoft JhengHei" w:eastAsia="Microsoft JhengHei" w:hAnsi="Microsoft JhengHei"/>
                <w:color w:val="000000"/>
                <w:sz w:val="22"/>
                <w:szCs w:val="22"/>
                <w:rtl w:val="0"/>
              </w:rPr>
              <w:t xml:space="preserve">屆支援計劃之企業）</w:t>
            </w:r>
          </w:p>
        </w:tc>
      </w:tr>
    </w:tbl>
    <w:p w:rsidR="00000000" w:rsidDel="00000000" w:rsidP="00000000" w:rsidRDefault="00000000" w:rsidRPr="00000000" w14:paraId="00000036">
      <w:pPr>
        <w:widowControl w:val="1"/>
        <w:pBdr>
          <w:bottom w:color="000000" w:space="1" w:sz="6" w:val="single"/>
        </w:pBdr>
        <w:spacing w:line="400" w:lineRule="auto"/>
        <w:jc w:val="both"/>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4. 項目流程</w:t>
      </w:r>
    </w:p>
    <w:tbl>
      <w:tblPr>
        <w:tblStyle w:val="Table3"/>
        <w:tblW w:w="1019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196"/>
        <w:tblGridChange w:id="0">
          <w:tblGrid>
            <w:gridCol w:w="10196"/>
          </w:tblGrid>
        </w:tblGridChange>
      </w:tblGrid>
      <w:tr>
        <w:trPr>
          <w:cantSplit w:val="0"/>
          <w:trHeight w:val="326" w:hRule="atLeast"/>
          <w:tblHeader w:val="0"/>
        </w:trPr>
        <w:tc>
          <w:tcPr/>
          <w:p w:rsidR="00000000" w:rsidDel="00000000" w:rsidP="00000000" w:rsidRDefault="00000000" w:rsidRPr="00000000" w14:paraId="00000037">
            <w:pPr>
              <w:spacing w:line="360" w:lineRule="auto"/>
              <w:ind w:right="-395"/>
              <w:rPr>
                <w:rFonts w:ascii="Microsoft JhengHei" w:cs="Microsoft JhengHei" w:eastAsia="Microsoft JhengHei" w:hAnsi="Microsoft JhengHei"/>
                <w:sz w:val="28"/>
                <w:szCs w:val="28"/>
              </w:rPr>
            </w:pPr>
            <w:bookmarkStart w:colFirst="0" w:colLast="0" w:name="_heading=h.30j0zll" w:id="2"/>
            <w:bookmarkEnd w:id="2"/>
            <w:r w:rsidDel="00000000" w:rsidR="00000000" w:rsidRPr="00000000">
              <w:rPr>
                <w:rtl w:val="0"/>
              </w:rPr>
            </w:r>
          </w:p>
          <w:p w:rsidR="00000000" w:rsidDel="00000000" w:rsidP="00000000" w:rsidRDefault="00000000" w:rsidRPr="00000000" w14:paraId="00000038">
            <w:pPr>
              <w:spacing w:line="360" w:lineRule="auto"/>
              <w:ind w:right="-395"/>
              <w:rPr>
                <w:rFonts w:ascii="Microsoft JhengHei" w:cs="Microsoft JhengHei" w:eastAsia="Microsoft JhengHei" w:hAnsi="Microsoft JhengHei"/>
                <w:b w:val="1"/>
                <w:sz w:val="22"/>
                <w:szCs w:val="22"/>
              </w:rPr>
            </w:pPr>
            <w:r w:rsidDel="00000000" w:rsidR="00000000" w:rsidRPr="00000000">
              <w:rPr>
                <w:rFonts w:ascii="Microsoft JhengHei" w:cs="Microsoft JhengHei" w:eastAsia="Microsoft JhengHei" w:hAnsi="Microsoft JhengHei"/>
                <w:b w:val="1"/>
                <w:sz w:val="22"/>
                <w:szCs w:val="22"/>
                <w:rtl w:val="0"/>
              </w:rPr>
              <w:t xml:space="preserve">4.1遴選程序</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spacing w:line="360" w:lineRule="auto"/>
              <w:ind w:left="480" w:right="-395" w:hanging="480"/>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申請企業在遞交表格後，會先由支援計劃秘書處進行初步確認，確保申請者所提交的資料沒有遺漏。</w:t>
            </w:r>
          </w:p>
        </w:tc>
      </w:tr>
      <w:tr>
        <w:trPr>
          <w:cantSplit w:val="0"/>
          <w:trHeight w:val="312" w:hRule="atLeast"/>
          <w:tblHeader w:val="0"/>
        </w:trPr>
        <w:tc>
          <w:tcPr/>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spacing w:line="360" w:lineRule="auto"/>
              <w:ind w:left="480" w:hanging="480"/>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所有合符資格的申請者都需於</w:t>
            </w:r>
            <w:sdt>
              <w:sdtPr>
                <w:id w:val="188847233"/>
                <w:tag w:val="goog_rdk_3"/>
              </w:sdtPr>
              <w:sdtContent>
                <w:r w:rsidDel="00000000" w:rsidR="00000000" w:rsidRPr="00000000">
                  <w:rPr>
                    <w:rFonts w:ascii="Arial Unicode MS" w:cs="Arial Unicode MS" w:eastAsia="Arial Unicode MS" w:hAnsi="Arial Unicode MS"/>
                    <w:b w:val="1"/>
                    <w:sz w:val="22"/>
                    <w:szCs w:val="22"/>
                    <w:shd w:fill="f4cccc" w:val="clear"/>
                    <w:rtl w:val="0"/>
                  </w:rPr>
                  <w:t xml:space="preserve">2025年11月20日</w:t>
                </w:r>
              </w:sdtContent>
            </w:sdt>
            <w:r w:rsidDel="00000000" w:rsidR="00000000" w:rsidRPr="00000000">
              <w:rPr>
                <w:rFonts w:ascii="Microsoft JhengHei" w:cs="Microsoft JhengHei" w:eastAsia="Microsoft JhengHei" w:hAnsi="Microsoft JhengHei"/>
                <w:color w:val="000000"/>
                <w:sz w:val="22"/>
                <w:szCs w:val="22"/>
                <w:rtl w:val="0"/>
              </w:rPr>
              <w:t xml:space="preserve">進行10-15分鐘的面試，向由授權及設計業界的協會</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ind w:left="480" w:firstLine="0"/>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spacing w:line="360" w:lineRule="auto"/>
              <w:ind w:left="480" w:hanging="480"/>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代表，以及著名設計師、授權業專家、學院代表等組成的遴選委員闡述其表格内容，並接受提問。面試時間表及其他資料將於</w:t>
            </w:r>
            <w:sdt>
              <w:sdtPr>
                <w:id w:val="-1380752796"/>
                <w:tag w:val="goog_rdk_4"/>
              </w:sdtPr>
              <w:sdtContent>
                <w:r w:rsidDel="00000000" w:rsidR="00000000" w:rsidRPr="00000000">
                  <w:rPr>
                    <w:rFonts w:ascii="Arial Unicode MS" w:cs="Arial Unicode MS" w:eastAsia="Arial Unicode MS" w:hAnsi="Arial Unicode MS"/>
                    <w:b w:val="1"/>
                    <w:sz w:val="22"/>
                    <w:szCs w:val="22"/>
                    <w:shd w:fill="f4cccc" w:val="clear"/>
                    <w:rtl w:val="0"/>
                  </w:rPr>
                  <w:t xml:space="preserve">11月中</w:t>
                </w:r>
              </w:sdtContent>
            </w:sdt>
            <w:r w:rsidDel="00000000" w:rsidR="00000000" w:rsidRPr="00000000">
              <w:rPr>
                <w:rFonts w:ascii="Microsoft JhengHei" w:cs="Microsoft JhengHei" w:eastAsia="Microsoft JhengHei" w:hAnsi="Microsoft JhengHei"/>
                <w:color w:val="000000"/>
                <w:sz w:val="22"/>
                <w:szCs w:val="22"/>
                <w:rtl w:val="0"/>
              </w:rPr>
              <w:t xml:space="preserve">公佈。</w:t>
            </w:r>
          </w:p>
        </w:tc>
      </w:tr>
      <w:tr>
        <w:trPr>
          <w:cantSplit w:val="0"/>
          <w:trHeight w:val="326" w:hRule="atLeast"/>
          <w:tblHeader w:val="0"/>
        </w:trPr>
        <w:tc>
          <w:tcPr/>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spacing w:line="360" w:lineRule="auto"/>
              <w:ind w:left="480" w:hanging="480"/>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不論獲選與否，所有申請者都會於</w:t>
            </w:r>
            <w:sdt>
              <w:sdtPr>
                <w:id w:val="-1301909451"/>
                <w:tag w:val="goog_rdk_5"/>
              </w:sdtPr>
              <w:sdtContent>
                <w:r w:rsidDel="00000000" w:rsidR="00000000" w:rsidRPr="00000000">
                  <w:rPr>
                    <w:rFonts w:ascii="Arial Unicode MS" w:cs="Arial Unicode MS" w:eastAsia="Arial Unicode MS" w:hAnsi="Arial Unicode MS"/>
                    <w:b w:val="1"/>
                    <w:sz w:val="22"/>
                    <w:szCs w:val="22"/>
                    <w:shd w:fill="f4cccc" w:val="clear"/>
                    <w:rtl w:val="0"/>
                  </w:rPr>
                  <w:t xml:space="preserve">2025年11月29日</w:t>
                </w:r>
              </w:sdtContent>
            </w:sdt>
            <w:r w:rsidDel="00000000" w:rsidR="00000000" w:rsidRPr="00000000">
              <w:rPr>
                <w:rFonts w:ascii="Microsoft JhengHei" w:cs="Microsoft JhengHei" w:eastAsia="Microsoft JhengHei" w:hAnsi="Microsoft JhengHei"/>
                <w:color w:val="000000"/>
                <w:sz w:val="22"/>
                <w:szCs w:val="22"/>
                <w:rtl w:val="0"/>
              </w:rPr>
              <w:t xml:space="preserve">或之前收到電郵通知申請結果。</w:t>
            </w:r>
          </w:p>
        </w:tc>
      </w:tr>
      <w:tr>
        <w:trPr>
          <w:cantSplit w:val="0"/>
          <w:trHeight w:val="326" w:hRule="atLeast"/>
          <w:tblHeader w:val="0"/>
        </w:trPr>
        <w:tc>
          <w:tcPr/>
          <w:p w:rsidR="00000000" w:rsidDel="00000000" w:rsidP="00000000" w:rsidRDefault="00000000" w:rsidRPr="00000000" w14:paraId="0000003E">
            <w:pPr>
              <w:spacing w:line="360" w:lineRule="auto"/>
              <w:ind w:right="-678"/>
              <w:rPr>
                <w:rFonts w:ascii="Microsoft JhengHei" w:cs="Microsoft JhengHei" w:eastAsia="Microsoft JhengHei" w:hAnsi="Microsoft JhengHei"/>
                <w:color w:val="000000"/>
                <w:sz w:val="22"/>
                <w:szCs w:val="22"/>
              </w:rPr>
            </w:pPr>
            <w:r w:rsidDel="00000000" w:rsidR="00000000" w:rsidRPr="00000000">
              <w:rPr>
                <w:rtl w:val="0"/>
              </w:rPr>
            </w:r>
          </w:p>
          <w:p w:rsidR="00000000" w:rsidDel="00000000" w:rsidP="00000000" w:rsidRDefault="00000000" w:rsidRPr="00000000" w14:paraId="0000003F">
            <w:pPr>
              <w:spacing w:line="360" w:lineRule="auto"/>
              <w:ind w:right="-678"/>
              <w:rPr>
                <w:rFonts w:ascii="Microsoft JhengHei" w:cs="Microsoft JhengHei" w:eastAsia="Microsoft JhengHei" w:hAnsi="Microsoft JhengHei"/>
                <w:b w:val="1"/>
                <w:color w:val="000000"/>
                <w:sz w:val="22"/>
                <w:szCs w:val="22"/>
              </w:rPr>
            </w:pPr>
            <w:r w:rsidDel="00000000" w:rsidR="00000000" w:rsidRPr="00000000">
              <w:rPr>
                <w:rFonts w:ascii="Microsoft JhengHei" w:cs="Microsoft JhengHei" w:eastAsia="Microsoft JhengHei" w:hAnsi="Microsoft JhengHei"/>
                <w:b w:val="1"/>
                <w:color w:val="000000"/>
                <w:sz w:val="22"/>
                <w:szCs w:val="22"/>
                <w:rtl w:val="0"/>
              </w:rPr>
              <w:t xml:space="preserve">4.2遴選機制（更新版）</w:t>
            </w:r>
          </w:p>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spacing w:line="360" w:lineRule="auto"/>
              <w:ind w:left="482" w:right="-678" w:hanging="482"/>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申請人必須符合上述的「申請資格」。</w:t>
            </w:r>
          </w:p>
        </w:tc>
      </w:tr>
      <w:tr>
        <w:trPr>
          <w:cantSplit w:val="0"/>
          <w:trHeight w:val="312" w:hRule="atLeast"/>
          <w:tblHeader w:val="0"/>
        </w:trPr>
        <w:tc>
          <w:tcPr/>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pacing w:line="360" w:lineRule="auto"/>
              <w:ind w:left="482" w:right="-823" w:hanging="482"/>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在遴選開始前，評審委員會將進行商討並設定「</w:t>
            </w:r>
            <w:r w:rsidDel="00000000" w:rsidR="00000000" w:rsidRPr="00000000">
              <w:rPr>
                <w:rFonts w:ascii="DengXian" w:cs="DengXian" w:eastAsia="DengXian" w:hAnsi="DengXian"/>
                <w:color w:val="000000"/>
                <w:sz w:val="22"/>
                <w:szCs w:val="22"/>
                <w:rtl w:val="0"/>
              </w:rPr>
              <w:t xml:space="preserve">基本</w:t>
            </w:r>
            <w:r w:rsidDel="00000000" w:rsidR="00000000" w:rsidRPr="00000000">
              <w:rPr>
                <w:rFonts w:ascii="Microsoft JhengHei" w:cs="Microsoft JhengHei" w:eastAsia="Microsoft JhengHei" w:hAnsi="Microsoft JhengHei"/>
                <w:color w:val="000000"/>
                <w:sz w:val="22"/>
                <w:szCs w:val="22"/>
                <w:rtl w:val="0"/>
              </w:rPr>
              <w:t xml:space="preserve">分數」，高於「</w:t>
            </w:r>
            <w:r w:rsidDel="00000000" w:rsidR="00000000" w:rsidRPr="00000000">
              <w:rPr>
                <w:rFonts w:ascii="DengXian" w:cs="DengXian" w:eastAsia="DengXian" w:hAnsi="DengXian"/>
                <w:color w:val="000000"/>
                <w:sz w:val="22"/>
                <w:szCs w:val="22"/>
                <w:rtl w:val="0"/>
              </w:rPr>
              <w:t xml:space="preserve">基本</w:t>
            </w:r>
            <w:r w:rsidDel="00000000" w:rsidR="00000000" w:rsidRPr="00000000">
              <w:rPr>
                <w:rFonts w:ascii="Microsoft JhengHei" w:cs="Microsoft JhengHei" w:eastAsia="Microsoft JhengHei" w:hAnsi="Microsoft JhengHei"/>
                <w:color w:val="000000"/>
                <w:sz w:val="22"/>
                <w:szCs w:val="22"/>
                <w:rtl w:val="0"/>
              </w:rPr>
              <w:t xml:space="preserve">分數」的申請者代表其IP／可授權項目具有發展潛力，這些申請者將進入下一階段的篩選過程。</w:t>
            </w:r>
          </w:p>
        </w:tc>
      </w:tr>
      <w:tr>
        <w:trPr>
          <w:cantSplit w:val="0"/>
          <w:trHeight w:val="326" w:hRule="atLeast"/>
          <w:tblHeader w:val="0"/>
        </w:trPr>
        <w:tc>
          <w:tcPr/>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spacing w:line="360" w:lineRule="auto"/>
              <w:ind w:left="482" w:right="-681" w:hanging="482"/>
              <w:rPr>
                <w:rFonts w:ascii="Microsoft JhengHei" w:cs="Microsoft JhengHei" w:eastAsia="Microsoft JhengHei" w:hAnsi="Microsoft JhengHei"/>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曾否參與往屆支援計劃的次數將是評審委員會在遴選時的考慮因素之一，曾參與往屆支援計劃的次數愈</w:t>
            </w:r>
            <w:r w:rsidDel="00000000" w:rsidR="00000000" w:rsidRPr="00000000">
              <w:rPr>
                <w:rFonts w:ascii="DengXian" w:cs="DengXian" w:eastAsia="DengXian" w:hAnsi="DengXian"/>
                <w:color w:val="000000"/>
                <w:sz w:val="22"/>
                <w:szCs w:val="22"/>
                <w:rtl w:val="0"/>
              </w:rPr>
              <w:t xml:space="preserve">越少</w:t>
            </w:r>
            <w:r w:rsidDel="00000000" w:rsidR="00000000" w:rsidRPr="00000000">
              <w:rPr>
                <w:rFonts w:ascii="Microsoft JhengHei" w:cs="Microsoft JhengHei" w:eastAsia="Microsoft JhengHei" w:hAnsi="Microsoft JhengHei"/>
                <w:color w:val="000000"/>
                <w:sz w:val="22"/>
                <w:szCs w:val="22"/>
                <w:rtl w:val="0"/>
              </w:rPr>
              <w:t xml:space="preserve">，優先被選中的機會較高</w:t>
            </w:r>
            <w:r w:rsidDel="00000000" w:rsidR="00000000" w:rsidRPr="00000000">
              <w:rPr>
                <w:rFonts w:ascii="DengXian" w:cs="DengXian" w:eastAsia="DengXian" w:hAnsi="DengXian"/>
                <w:color w:val="000000"/>
                <w:sz w:val="22"/>
                <w:szCs w:val="22"/>
                <w:rtl w:val="0"/>
              </w:rPr>
              <w:t xml:space="preserve">，反之亦然。</w:t>
            </w:r>
            <w:r w:rsidDel="00000000" w:rsidR="00000000" w:rsidRPr="00000000">
              <w:rPr>
                <w:rtl w:val="0"/>
              </w:rPr>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pacing w:line="360" w:lineRule="auto"/>
              <w:ind w:left="482" w:right="-678" w:hanging="482"/>
              <w:rPr>
                <w:rFonts w:ascii="Microsoft JhengHei" w:cs="Microsoft JhengHei" w:eastAsia="Microsoft JhengHei" w:hAnsi="Microsoft JhengHei"/>
                <w:b w:val="1"/>
                <w:color w:val="000000"/>
                <w:sz w:val="22"/>
                <w:szCs w:val="22"/>
              </w:rPr>
            </w:pPr>
            <w:r w:rsidDel="00000000" w:rsidR="00000000" w:rsidRPr="00000000">
              <w:rPr>
                <w:rFonts w:ascii="Microsoft JhengHei" w:cs="Microsoft JhengHei" w:eastAsia="Microsoft JhengHei" w:hAnsi="Microsoft JhengHei"/>
                <w:color w:val="000000"/>
                <w:sz w:val="22"/>
                <w:szCs w:val="22"/>
                <w:rtl w:val="0"/>
              </w:rPr>
              <w:t xml:space="preserve">每間申請公司</w:t>
            </w:r>
            <w:r w:rsidDel="00000000" w:rsidR="00000000" w:rsidRPr="00000000">
              <w:rPr>
                <w:rFonts w:ascii="DengXian" w:cs="DengXian" w:eastAsia="DengXian" w:hAnsi="DengXian"/>
                <w:color w:val="000000"/>
                <w:sz w:val="22"/>
                <w:szCs w:val="22"/>
                <w:rtl w:val="0"/>
              </w:rPr>
              <w:t xml:space="preserve">（包括相關設計師）</w:t>
            </w:r>
            <w:r w:rsidDel="00000000" w:rsidR="00000000" w:rsidRPr="00000000">
              <w:rPr>
                <w:rFonts w:ascii="Microsoft JhengHei" w:cs="Microsoft JhengHei" w:eastAsia="Microsoft JhengHei" w:hAnsi="Microsoft JhengHei"/>
                <w:color w:val="000000"/>
                <w:sz w:val="22"/>
                <w:szCs w:val="22"/>
                <w:rtl w:val="0"/>
              </w:rPr>
              <w:t xml:space="preserve">入選支援計劃的次數</w:t>
            </w:r>
            <w:r w:rsidDel="00000000" w:rsidR="00000000" w:rsidRPr="00000000">
              <w:rPr>
                <w:rFonts w:ascii="DengXian" w:cs="DengXian" w:eastAsia="DengXian" w:hAnsi="DengXian"/>
                <w:color w:val="000000"/>
                <w:sz w:val="22"/>
                <w:szCs w:val="22"/>
                <w:u w:val="single"/>
                <w:rtl w:val="0"/>
              </w:rPr>
              <w:t xml:space="preserve">最多</w:t>
            </w:r>
            <w:r w:rsidDel="00000000" w:rsidR="00000000" w:rsidRPr="00000000">
              <w:rPr>
                <w:rFonts w:ascii="Microsoft JhengHei" w:cs="Microsoft JhengHei" w:eastAsia="Microsoft JhengHei" w:hAnsi="Microsoft JhengHei"/>
                <w:color w:val="000000"/>
                <w:sz w:val="22"/>
                <w:szCs w:val="22"/>
                <w:u w:val="single"/>
                <w:rtl w:val="0"/>
              </w:rPr>
              <w:t xml:space="preserve">為3次</w:t>
            </w:r>
            <w:r w:rsidDel="00000000" w:rsidR="00000000" w:rsidRPr="00000000">
              <w:rPr>
                <w:rFonts w:ascii="Microsoft JhengHei" w:cs="Microsoft JhengHei" w:eastAsia="Microsoft JhengHei" w:hAnsi="Microsoft JhengHei"/>
                <w:b w:val="1"/>
                <w:color w:val="000000"/>
                <w:sz w:val="22"/>
                <w:szCs w:val="22"/>
                <w:rtl w:val="0"/>
              </w:rPr>
              <w:t xml:space="preserve">。</w:t>
            </w:r>
          </w:p>
        </w:tc>
      </w:tr>
    </w:tbl>
    <w:p w:rsidR="00000000" w:rsidDel="00000000" w:rsidP="00000000" w:rsidRDefault="00000000" w:rsidRPr="00000000" w14:paraId="00000044">
      <w:pPr>
        <w:tabs>
          <w:tab w:val="left" w:leader="none" w:pos="1020"/>
        </w:tabs>
        <w:spacing w:line="360" w:lineRule="auto"/>
        <w:ind w:right="-166"/>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   </w:t>
      </w:r>
    </w:p>
    <w:p w:rsidR="00000000" w:rsidDel="00000000" w:rsidP="00000000" w:rsidRDefault="00000000" w:rsidRPr="00000000" w14:paraId="00000045">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4.3 入選企業必須出席支援計劃簡介會及啟動禮。</w:t>
      </w:r>
    </w:p>
    <w:p w:rsidR="00000000" w:rsidDel="00000000" w:rsidP="00000000" w:rsidRDefault="00000000" w:rsidRPr="00000000" w14:paraId="00000046">
      <w:pPr>
        <w:tabs>
          <w:tab w:val="left" w:leader="none" w:pos="1020"/>
        </w:tabs>
        <w:spacing w:line="360" w:lineRule="auto"/>
        <w:ind w:right="260"/>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4.4 培訓講座 – 入選企業必須參加六次培訓講座，以加強有關社交媒體的認識、推廣技巧、授權相關的資訊等。</w:t>
      </w:r>
    </w:p>
    <w:p w:rsidR="00000000" w:rsidDel="00000000" w:rsidP="00000000" w:rsidRDefault="00000000" w:rsidRPr="00000000" w14:paraId="00000047">
      <w:pPr>
        <w:tabs>
          <w:tab w:val="left" w:leader="none" w:pos="1020"/>
        </w:tabs>
        <w:spacing w:line="360" w:lineRule="auto"/>
        <w:ind w:right="260"/>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4.5 香港國際授權展2026 - 入選企業必須全程參與2026年4月27至29日舉行的香港國際授權展內的「DLAB香港館」，並在場内設置攤位，每天必須安排最少一位公司代表在攤位內向買家介紹有關可授權項目。</w:t>
      </w:r>
    </w:p>
    <w:p w:rsidR="00000000" w:rsidDel="00000000" w:rsidP="00000000" w:rsidRDefault="00000000" w:rsidRPr="00000000" w14:paraId="00000048">
      <w:pPr>
        <w:tabs>
          <w:tab w:val="left" w:leader="none" w:pos="1020"/>
        </w:tabs>
        <w:spacing w:line="360" w:lineRule="auto"/>
        <w:ind w:right="260"/>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4.4 大灣區交流團 – 主辦機構將在2026年1月（暫定）舉辦2天一夜的大灣區交流團，以參觀與授權相關的企業，旨在幫助本地IP擁有者／角色設計師了解大灣區新興的市場潛力，並聯繫香港本地IP擁有者／角色設計師和大灣區潛在的合作夥伴和買家。</w:t>
      </w:r>
    </w:p>
    <w:p w:rsidR="00000000" w:rsidDel="00000000" w:rsidP="00000000" w:rsidRDefault="00000000" w:rsidRPr="00000000" w14:paraId="00000049">
      <w:pPr>
        <w:tabs>
          <w:tab w:val="left" w:leader="none" w:pos="1020"/>
        </w:tabs>
        <w:spacing w:line="360" w:lineRule="auto"/>
        <w:ind w:right="260"/>
        <w:jc w:val="both"/>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4A">
      <w:pPr>
        <w:tabs>
          <w:tab w:val="left" w:leader="none" w:pos="1020"/>
        </w:tabs>
        <w:spacing w:line="360" w:lineRule="auto"/>
        <w:ind w:right="260"/>
        <w:jc w:val="both"/>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4B">
      <w:pPr>
        <w:tabs>
          <w:tab w:val="left" w:leader="none" w:pos="1020"/>
        </w:tabs>
        <w:spacing w:line="360" w:lineRule="auto"/>
        <w:ind w:right="260"/>
        <w:jc w:val="both"/>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4C">
      <w:pPr>
        <w:tabs>
          <w:tab w:val="left" w:leader="none" w:pos="1020"/>
        </w:tabs>
        <w:spacing w:line="360" w:lineRule="auto"/>
        <w:ind w:right="260"/>
        <w:jc w:val="both"/>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4D">
      <w:pPr>
        <w:widowControl w:val="1"/>
        <w:pBdr>
          <w:bottom w:color="000000" w:space="1" w:sz="6" w:val="single"/>
        </w:pBdr>
        <w:spacing w:line="400" w:lineRule="auto"/>
        <w:jc w:val="both"/>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5. 版權及責任</w:t>
      </w:r>
    </w:p>
    <w:p w:rsidR="00000000" w:rsidDel="00000000" w:rsidP="00000000" w:rsidRDefault="00000000" w:rsidRPr="00000000" w14:paraId="0000004E">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4F">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5.1 入選企業有義務按照主辦機構的要求，提供相關資訊及材料以供宣傳支援計劃之用，包括但不限於公司商標、公司簡介、設計師介紹、可授權項目的簡介、宣傳海報等。</w:t>
      </w:r>
    </w:p>
    <w:p w:rsidR="00000000" w:rsidDel="00000000" w:rsidP="00000000" w:rsidRDefault="00000000" w:rsidRPr="00000000" w14:paraId="00000050">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51">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5.2 入選企業有責任出席主辦機構舉辦的所有活動，包括但不限於啟動禮、培訓課程、並參展「香港國際授權展2026」的DLAB香港館。</w:t>
      </w:r>
    </w:p>
    <w:p w:rsidR="00000000" w:rsidDel="00000000" w:rsidP="00000000" w:rsidRDefault="00000000" w:rsidRPr="00000000" w14:paraId="00000052">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53">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5.3 入選企業有責任配合主辦機構有關支援計劃的宣傳活動，包括但不限於拍攝短片和訪問，協助主辦機構宣傳等。</w:t>
      </w:r>
    </w:p>
    <w:p w:rsidR="00000000" w:rsidDel="00000000" w:rsidP="00000000" w:rsidRDefault="00000000" w:rsidRPr="00000000" w14:paraId="00000054">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55">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5.4 入選企業不得涉及其他版權之侵權及不法行為。若入選企業所申請的可授權項目及一切相關元素涉及任何侵權行為或不法行為，一切法律責任由有關入選企業承擔，支援計劃的主辦機構、贊助機構及支持機構等一概不負責。</w:t>
      </w:r>
    </w:p>
    <w:p w:rsidR="00000000" w:rsidDel="00000000" w:rsidP="00000000" w:rsidRDefault="00000000" w:rsidRPr="00000000" w14:paraId="00000056">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57">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5.5 主辦機構和香港特別行政區政府「文創產業發展處」有權使用入選企業在申請時所申請的可授權項目及其背景資料於此計劃或日後有關之宣傳，一切之使用均只會相關於此支援計劃之記錄及宣傳而不涉及商業元素，如入選企業對任何一項所提交之項目使用版權存疑，請於事前提出。</w:t>
      </w:r>
    </w:p>
    <w:p w:rsidR="00000000" w:rsidDel="00000000" w:rsidP="00000000" w:rsidRDefault="00000000" w:rsidRPr="00000000" w14:paraId="00000058">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59">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5.6 申請表格上的個人資料將由創意創業會用作處理申請之用。如欲取得或更改個人資料，或有任何查詢，請聯絡支援計劃秘書處的鍾小姐 (電話:2363 6012或電郵 </w:t>
      </w:r>
      <w:hyperlink r:id="rId11">
        <w:r w:rsidDel="00000000" w:rsidR="00000000" w:rsidRPr="00000000">
          <w:rPr>
            <w:rFonts w:ascii="Microsoft JhengHei" w:cs="Microsoft JhengHei" w:eastAsia="Microsoft JhengHei" w:hAnsi="Microsoft JhengHei"/>
            <w:color w:val="0563c1"/>
            <w:sz w:val="22"/>
            <w:szCs w:val="22"/>
            <w:u w:val="single"/>
            <w:rtl w:val="0"/>
          </w:rPr>
          <w:t xml:space="preserve">dlab.ieacms@gmail.com</w:t>
        </w:r>
      </w:hyperlink>
      <w:r w:rsidDel="00000000" w:rsidR="00000000" w:rsidRPr="00000000">
        <w:rPr>
          <w:rFonts w:ascii="Microsoft JhengHei" w:cs="Microsoft JhengHei" w:eastAsia="Microsoft JhengHei" w:hAnsi="Microsoft JhengHei"/>
          <w:sz w:val="22"/>
          <w:szCs w:val="22"/>
          <w:rtl w:val="0"/>
        </w:rPr>
        <w:t xml:space="preserve"> )。</w:t>
      </w:r>
    </w:p>
    <w:p w:rsidR="00000000" w:rsidDel="00000000" w:rsidP="00000000" w:rsidRDefault="00000000" w:rsidRPr="00000000" w14:paraId="0000005A">
      <w:pPr>
        <w:tabs>
          <w:tab w:val="left" w:leader="none" w:pos="1020"/>
        </w:tabs>
        <w:spacing w:line="360" w:lineRule="auto"/>
        <w:jc w:val="both"/>
        <w:rPr>
          <w:rFonts w:ascii="Microsoft JhengHei" w:cs="Microsoft JhengHei" w:eastAsia="Microsoft JhengHei" w:hAnsi="Microsoft JhengHei"/>
          <w:b w:val="1"/>
          <w:sz w:val="28"/>
          <w:szCs w:val="28"/>
        </w:rPr>
      </w:pPr>
      <w:r w:rsidDel="00000000" w:rsidR="00000000" w:rsidRPr="00000000">
        <w:rPr>
          <w:rtl w:val="0"/>
        </w:rPr>
      </w:r>
    </w:p>
    <w:p w:rsidR="00000000" w:rsidDel="00000000" w:rsidP="00000000" w:rsidRDefault="00000000" w:rsidRPr="00000000" w14:paraId="0000005B">
      <w:pPr>
        <w:tabs>
          <w:tab w:val="left" w:leader="none" w:pos="1020"/>
        </w:tabs>
        <w:spacing w:line="360" w:lineRule="auto"/>
        <w:jc w:val="both"/>
        <w:rPr>
          <w:rFonts w:ascii="Microsoft JhengHei" w:cs="Microsoft JhengHei" w:eastAsia="Microsoft JhengHei" w:hAnsi="Microsoft JhengHei"/>
          <w:b w:val="1"/>
          <w:sz w:val="28"/>
          <w:szCs w:val="28"/>
        </w:rPr>
      </w:pPr>
      <w:r w:rsidDel="00000000" w:rsidR="00000000" w:rsidRPr="00000000">
        <w:rPr>
          <w:rtl w:val="0"/>
        </w:rPr>
      </w:r>
    </w:p>
    <w:p w:rsidR="00000000" w:rsidDel="00000000" w:rsidP="00000000" w:rsidRDefault="00000000" w:rsidRPr="00000000" w14:paraId="0000005C">
      <w:pPr>
        <w:pBdr>
          <w:bottom w:color="000000" w:space="1" w:sz="6" w:val="single"/>
        </w:pBdr>
        <w:tabs>
          <w:tab w:val="left" w:leader="none" w:pos="1020"/>
        </w:tabs>
        <w:spacing w:line="360" w:lineRule="auto"/>
        <w:jc w:val="both"/>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6. 主要日期</w:t>
      </w:r>
    </w:p>
    <w:p w:rsidR="00000000" w:rsidDel="00000000" w:rsidP="00000000" w:rsidRDefault="00000000" w:rsidRPr="00000000" w14:paraId="0000005D">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注意：主辦機構可能會按實際情況更改以下日期。如以下日期有任何更改，主辦機構將會在支援計劃官方網站上公佈。</w:t>
      </w:r>
    </w:p>
    <w:p w:rsidR="00000000" w:rsidDel="00000000" w:rsidP="00000000" w:rsidRDefault="00000000" w:rsidRPr="00000000" w14:paraId="0000005E">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tl w:val="0"/>
        </w:rPr>
      </w:r>
    </w:p>
    <w:tbl>
      <w:tblPr>
        <w:tblStyle w:val="Table4"/>
        <w:tblW w:w="1047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5910"/>
        <w:gridCol w:w="4560"/>
        <w:tblGridChange w:id="0">
          <w:tblGrid>
            <w:gridCol w:w="5910"/>
            <w:gridCol w:w="4560"/>
          </w:tblGrid>
        </w:tblGridChange>
      </w:tblGrid>
      <w:tr>
        <w:trPr>
          <w:cantSplit w:val="0"/>
          <w:tblHeader w:val="0"/>
        </w:trPr>
        <w:tc>
          <w:tcPr/>
          <w:p w:rsidR="00000000" w:rsidDel="00000000" w:rsidP="00000000" w:rsidRDefault="00000000" w:rsidRPr="00000000" w14:paraId="0000005F">
            <w:pPr>
              <w:tabs>
                <w:tab w:val="left" w:leader="none" w:pos="1020"/>
              </w:tabs>
              <w:spacing w:line="360" w:lineRule="auto"/>
              <w:jc w:val="both"/>
              <w:rPr>
                <w:rFonts w:ascii="Microsoft JhengHei" w:cs="Microsoft JhengHei" w:eastAsia="Microsoft JhengHei" w:hAnsi="Microsoft JhengHei"/>
                <w:sz w:val="22"/>
                <w:szCs w:val="22"/>
              </w:rPr>
            </w:pPr>
            <w:bookmarkStart w:colFirst="0" w:colLast="0" w:name="_heading=h.1fob9te" w:id="3"/>
            <w:bookmarkEnd w:id="3"/>
            <w:r w:rsidDel="00000000" w:rsidR="00000000" w:rsidRPr="00000000">
              <w:rPr>
                <w:rFonts w:ascii="Microsoft JhengHei" w:cs="Microsoft JhengHei" w:eastAsia="Microsoft JhengHei" w:hAnsi="Microsoft JhengHei"/>
                <w:sz w:val="22"/>
                <w:szCs w:val="22"/>
                <w:rtl w:val="0"/>
              </w:rPr>
              <w:t xml:space="preserve">活動</w:t>
            </w:r>
          </w:p>
        </w:tc>
        <w:tc>
          <w:tcPr/>
          <w:p w:rsidR="00000000" w:rsidDel="00000000" w:rsidP="00000000" w:rsidRDefault="00000000" w:rsidRPr="00000000" w14:paraId="00000060">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日期</w:t>
            </w:r>
          </w:p>
        </w:tc>
      </w:tr>
      <w:tr>
        <w:trPr>
          <w:cantSplit w:val="0"/>
          <w:tblHeader w:val="0"/>
        </w:trPr>
        <w:tc>
          <w:tcPr/>
          <w:p w:rsidR="00000000" w:rsidDel="00000000" w:rsidP="00000000" w:rsidRDefault="00000000" w:rsidRPr="00000000" w14:paraId="00000061">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b w:val="0"/>
                <w:sz w:val="22"/>
                <w:szCs w:val="22"/>
                <w:rtl w:val="0"/>
              </w:rPr>
              <w:t xml:space="preserve">支援計劃接受報名</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2025年9月22日</w:t>
            </w:r>
          </w:p>
        </w:tc>
      </w:tr>
      <w:tr>
        <w:trPr>
          <w:cantSplit w:val="0"/>
          <w:tblHeader w:val="0"/>
        </w:trPr>
        <w:tc>
          <w:tcPr/>
          <w:p w:rsidR="00000000" w:rsidDel="00000000" w:rsidP="00000000" w:rsidRDefault="00000000" w:rsidRPr="00000000" w14:paraId="00000063">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b w:val="0"/>
                <w:sz w:val="22"/>
                <w:szCs w:val="22"/>
                <w:rtl w:val="0"/>
              </w:rPr>
              <w:t xml:space="preserve">支援計劃網上說明會 </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2025年10月10日及10月17日</w:t>
            </w:r>
          </w:p>
        </w:tc>
      </w:tr>
      <w:tr>
        <w:trPr>
          <w:cantSplit w:val="0"/>
          <w:tblHeader w:val="0"/>
        </w:trPr>
        <w:tc>
          <w:tcPr/>
          <w:p w:rsidR="00000000" w:rsidDel="00000000" w:rsidP="00000000" w:rsidRDefault="00000000" w:rsidRPr="00000000" w14:paraId="00000065">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b w:val="0"/>
                <w:sz w:val="22"/>
                <w:szCs w:val="22"/>
                <w:rtl w:val="0"/>
              </w:rPr>
              <w:t xml:space="preserve">支援計劃截止報名</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2025年11月5日</w:t>
            </w:r>
          </w:p>
        </w:tc>
      </w:tr>
      <w:tr>
        <w:trPr>
          <w:cantSplit w:val="0"/>
          <w:tblHeader w:val="0"/>
        </w:trPr>
        <w:tc>
          <w:tcPr/>
          <w:p w:rsidR="00000000" w:rsidDel="00000000" w:rsidP="00000000" w:rsidRDefault="00000000" w:rsidRPr="00000000" w14:paraId="00000067">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b w:val="0"/>
                <w:sz w:val="22"/>
                <w:szCs w:val="22"/>
                <w:rtl w:val="0"/>
              </w:rPr>
              <w:t xml:space="preserve">公佈面試詳情</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2025年月11日至13日</w:t>
            </w:r>
          </w:p>
        </w:tc>
      </w:tr>
      <w:tr>
        <w:trPr>
          <w:cantSplit w:val="0"/>
          <w:tblHeader w:val="0"/>
        </w:trPr>
        <w:tc>
          <w:tcPr/>
          <w:p w:rsidR="00000000" w:rsidDel="00000000" w:rsidP="00000000" w:rsidRDefault="00000000" w:rsidRPr="00000000" w14:paraId="00000069">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b w:val="0"/>
                <w:sz w:val="22"/>
                <w:szCs w:val="22"/>
                <w:rtl w:val="0"/>
              </w:rPr>
              <w:t xml:space="preserve">面試選出合資格的申請者</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2025年11月20日</w:t>
            </w:r>
          </w:p>
        </w:tc>
      </w:tr>
      <w:tr>
        <w:trPr>
          <w:cantSplit w:val="0"/>
          <w:tblHeader w:val="0"/>
        </w:trPr>
        <w:tc>
          <w:tcPr/>
          <w:p w:rsidR="00000000" w:rsidDel="00000000" w:rsidP="00000000" w:rsidRDefault="00000000" w:rsidRPr="00000000" w14:paraId="0000006B">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b w:val="0"/>
                <w:sz w:val="22"/>
                <w:szCs w:val="22"/>
                <w:rtl w:val="0"/>
              </w:rPr>
              <w:t xml:space="preserve">公佈申請結果</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2025年11月24日</w:t>
            </w:r>
          </w:p>
        </w:tc>
      </w:tr>
      <w:tr>
        <w:trPr>
          <w:cantSplit w:val="0"/>
          <w:tblHeader w:val="0"/>
        </w:trPr>
        <w:tc>
          <w:tcPr/>
          <w:p w:rsidR="00000000" w:rsidDel="00000000" w:rsidP="00000000" w:rsidRDefault="00000000" w:rsidRPr="00000000" w14:paraId="0000006D">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b w:val="0"/>
                <w:sz w:val="22"/>
                <w:szCs w:val="22"/>
                <w:rtl w:val="0"/>
              </w:rPr>
              <w:t xml:space="preserve">簡介會（45間入選公司）</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2025年11月28日</w:t>
            </w:r>
          </w:p>
        </w:tc>
      </w:tr>
      <w:tr>
        <w:trPr>
          <w:cantSplit w:val="0"/>
          <w:tblHeader w:val="0"/>
        </w:trPr>
        <w:tc>
          <w:tcPr/>
          <w:p w:rsidR="00000000" w:rsidDel="00000000" w:rsidP="00000000" w:rsidRDefault="00000000" w:rsidRPr="00000000" w14:paraId="0000006F">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b w:val="0"/>
                <w:sz w:val="22"/>
                <w:szCs w:val="22"/>
                <w:rtl w:val="0"/>
              </w:rPr>
              <w:t xml:space="preserve">支援計劃啟動禮</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2025年12月15日</w:t>
            </w:r>
          </w:p>
        </w:tc>
      </w:tr>
      <w:tr>
        <w:trPr>
          <w:cantSplit w:val="0"/>
          <w:tblHeader w:val="0"/>
        </w:trPr>
        <w:tc>
          <w:tcPr/>
          <w:p w:rsidR="00000000" w:rsidDel="00000000" w:rsidP="00000000" w:rsidRDefault="00000000" w:rsidRPr="00000000" w14:paraId="00000071">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b w:val="0"/>
                <w:sz w:val="22"/>
                <w:szCs w:val="22"/>
                <w:rtl w:val="0"/>
              </w:rPr>
              <w:t xml:space="preserve">大灣區考察團</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2026年1月下旬</w:t>
            </w:r>
          </w:p>
        </w:tc>
      </w:tr>
      <w:tr>
        <w:trPr>
          <w:cantSplit w:val="0"/>
          <w:trHeight w:val="585" w:hRule="atLeast"/>
          <w:tblHeader w:val="0"/>
        </w:trPr>
        <w:tc>
          <w:tcPr/>
          <w:p w:rsidR="00000000" w:rsidDel="00000000" w:rsidP="00000000" w:rsidRDefault="00000000" w:rsidRPr="00000000" w14:paraId="00000073">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b w:val="0"/>
                <w:sz w:val="22"/>
                <w:szCs w:val="22"/>
                <w:rtl w:val="0"/>
              </w:rPr>
              <w:t xml:space="preserve">「香港國際授權展2026」參展攤位抽籤及簡介</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2026年3月 (暫定)</w:t>
            </w:r>
          </w:p>
        </w:tc>
      </w:tr>
      <w:tr>
        <w:trPr>
          <w:cantSplit w:val="0"/>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b w:val="0"/>
                <w:sz w:val="22"/>
                <w:szCs w:val="22"/>
                <w:rtl w:val="0"/>
              </w:rPr>
              <w:t xml:space="preserve">培訓課程及 工作坊</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2026年2月</w:t>
            </w:r>
          </w:p>
        </w:tc>
      </w:tr>
      <w:tr>
        <w:trPr>
          <w:cantSplit w:val="0"/>
          <w:tblHeader w:val="0"/>
        </w:trPr>
        <w:tc>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b w:val="0"/>
                <w:sz w:val="22"/>
                <w:szCs w:val="22"/>
                <w:rtl w:val="0"/>
              </w:rPr>
              <w:t xml:space="preserve">專業顧問團隊網絡</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2026年2月至4月</w:t>
            </w:r>
          </w:p>
        </w:tc>
      </w:tr>
      <w:tr>
        <w:trPr>
          <w:cantSplit w:val="0"/>
          <w:tblHeader w:val="0"/>
        </w:trPr>
        <w:tc>
          <w:tcPr/>
          <w:p w:rsidR="00000000" w:rsidDel="00000000" w:rsidP="00000000" w:rsidRDefault="00000000" w:rsidRPr="00000000" w14:paraId="00000079">
            <w:pPr>
              <w:spacing w:line="276" w:lineRule="auto"/>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b w:val="0"/>
                <w:sz w:val="22"/>
                <w:szCs w:val="22"/>
                <w:rtl w:val="0"/>
              </w:rPr>
              <w:t xml:space="preserve">「香港國際授權展2026」</w:t>
            </w:r>
            <w:r w:rsidDel="00000000" w:rsidR="00000000" w:rsidRPr="00000000">
              <w:rPr>
                <w:rtl w:val="0"/>
              </w:rPr>
            </w:r>
          </w:p>
          <w:p w:rsidR="00000000" w:rsidDel="00000000" w:rsidP="00000000" w:rsidRDefault="00000000" w:rsidRPr="00000000" w14:paraId="0000007A">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b w:val="0"/>
                <w:sz w:val="22"/>
                <w:szCs w:val="22"/>
                <w:rtl w:val="0"/>
              </w:rPr>
              <w:t xml:space="preserve">（商務配對會議將安排於 2026年4月27日至29日舉行）</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線下展覽</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2026年4月27日至29日</w:t>
            </w:r>
          </w:p>
        </w:tc>
      </w:tr>
    </w:tbl>
    <w:p w:rsidR="00000000" w:rsidDel="00000000" w:rsidP="00000000" w:rsidRDefault="00000000" w:rsidRPr="00000000" w14:paraId="0000007D">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7E">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7F">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80">
      <w:pPr>
        <w:pBdr>
          <w:bottom w:color="000000" w:space="1" w:sz="6" w:val="single"/>
        </w:pBdr>
        <w:tabs>
          <w:tab w:val="left" w:leader="none" w:pos="1020"/>
        </w:tabs>
        <w:spacing w:line="360" w:lineRule="auto"/>
        <w:jc w:val="both"/>
        <w:rPr>
          <w:rFonts w:ascii="Microsoft JhengHei" w:cs="Microsoft JhengHei" w:eastAsia="Microsoft JhengHei" w:hAnsi="Microsoft JhengHei"/>
          <w:b w:val="1"/>
          <w:sz w:val="28"/>
          <w:szCs w:val="28"/>
        </w:rPr>
      </w:pPr>
      <w:r w:rsidDel="00000000" w:rsidR="00000000" w:rsidRPr="00000000">
        <w:rPr>
          <w:rFonts w:ascii="Microsoft JhengHei" w:cs="Microsoft JhengHei" w:eastAsia="Microsoft JhengHei" w:hAnsi="Microsoft JhengHei"/>
          <w:b w:val="1"/>
          <w:sz w:val="28"/>
          <w:szCs w:val="28"/>
          <w:rtl w:val="0"/>
        </w:rPr>
        <w:t xml:space="preserve">7. 查詢</w:t>
      </w:r>
    </w:p>
    <w:p w:rsidR="00000000" w:rsidDel="00000000" w:rsidP="00000000" w:rsidRDefault="00000000" w:rsidRPr="00000000" w14:paraId="00000081">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tl w:val="0"/>
        </w:rPr>
      </w:r>
    </w:p>
    <w:p w:rsidR="00000000" w:rsidDel="00000000" w:rsidP="00000000" w:rsidRDefault="00000000" w:rsidRPr="00000000" w14:paraId="00000082">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《香港設計 ‧ 授權支援計劃》秘書處</w:t>
      </w:r>
    </w:p>
    <w:p w:rsidR="00000000" w:rsidDel="00000000" w:rsidP="00000000" w:rsidRDefault="00000000" w:rsidRPr="00000000" w14:paraId="00000083">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聯絡人：鍾小姐 (Ms. Mercury Chung)</w:t>
      </w:r>
    </w:p>
    <w:p w:rsidR="00000000" w:rsidDel="00000000" w:rsidP="00000000" w:rsidRDefault="00000000" w:rsidRPr="00000000" w14:paraId="00000084">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電話：2363 6012</w:t>
      </w:r>
    </w:p>
    <w:p w:rsidR="00000000" w:rsidDel="00000000" w:rsidP="00000000" w:rsidRDefault="00000000" w:rsidRPr="00000000" w14:paraId="00000085">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電郵：</w:t>
      </w:r>
      <w:hyperlink r:id="rId12">
        <w:r w:rsidDel="00000000" w:rsidR="00000000" w:rsidRPr="00000000">
          <w:rPr>
            <w:rFonts w:ascii="Microsoft JhengHei" w:cs="Microsoft JhengHei" w:eastAsia="Microsoft JhengHei" w:hAnsi="Microsoft JhengHei"/>
            <w:color w:val="0563c1"/>
            <w:sz w:val="22"/>
            <w:szCs w:val="22"/>
            <w:u w:val="single"/>
            <w:rtl w:val="0"/>
          </w:rPr>
          <w:t xml:space="preserve">dlab.ieacms@gmail.com</w:t>
        </w:r>
      </w:hyperlink>
      <w:r w:rsidDel="00000000" w:rsidR="00000000" w:rsidRPr="00000000">
        <w:rPr>
          <w:rtl w:val="0"/>
        </w:rPr>
      </w:r>
    </w:p>
    <w:p w:rsidR="00000000" w:rsidDel="00000000" w:rsidP="00000000" w:rsidRDefault="00000000" w:rsidRPr="00000000" w14:paraId="00000086">
      <w:pPr>
        <w:tabs>
          <w:tab w:val="left" w:leader="none" w:pos="1020"/>
        </w:tabs>
        <w:spacing w:line="360" w:lineRule="auto"/>
        <w:jc w:val="both"/>
        <w:rPr>
          <w:rFonts w:ascii="Microsoft JhengHei" w:cs="Microsoft JhengHei" w:eastAsia="Microsoft JhengHei" w:hAnsi="Microsoft JhengHei"/>
          <w:sz w:val="22"/>
          <w:szCs w:val="22"/>
        </w:rPr>
      </w:pPr>
      <w:r w:rsidDel="00000000" w:rsidR="00000000" w:rsidRPr="00000000">
        <w:rPr>
          <w:rFonts w:ascii="Microsoft JhengHei" w:cs="Microsoft JhengHei" w:eastAsia="Microsoft JhengHei" w:hAnsi="Microsoft JhengHei"/>
          <w:sz w:val="22"/>
          <w:szCs w:val="22"/>
          <w:rtl w:val="0"/>
        </w:rPr>
        <w:t xml:space="preserve">支援計劃官方網站：</w:t>
      </w:r>
      <w:hyperlink r:id="rId13">
        <w:r w:rsidDel="00000000" w:rsidR="00000000" w:rsidRPr="00000000">
          <w:rPr>
            <w:rFonts w:ascii="Microsoft JhengHei" w:cs="Microsoft JhengHei" w:eastAsia="Microsoft JhengHei" w:hAnsi="Microsoft JhengHei"/>
            <w:color w:val="0563c1"/>
            <w:sz w:val="22"/>
            <w:szCs w:val="22"/>
            <w:u w:val="single"/>
            <w:rtl w:val="0"/>
          </w:rPr>
          <w:t xml:space="preserve">www.dlab.hk</w:t>
        </w:r>
      </w:hyperlink>
      <w:r w:rsidDel="00000000" w:rsidR="00000000" w:rsidRPr="00000000">
        <w:rPr>
          <w:rFonts w:ascii="Microsoft JhengHei" w:cs="Microsoft JhengHei" w:eastAsia="Microsoft JhengHei" w:hAnsi="Microsoft JhengHei"/>
          <w:sz w:val="22"/>
          <w:szCs w:val="22"/>
          <w:rtl w:val="0"/>
        </w:rPr>
        <w:t xml:space="preserve"> </w:t>
      </w:r>
    </w:p>
    <w:sectPr>
      <w:headerReference r:id="rId14" w:type="default"/>
      <w:footerReference r:id="rId15" w:type="default"/>
      <w:pgSz w:h="16838" w:w="11906" w:orient="portrait"/>
      <w:pgMar w:bottom="720" w:top="925" w:left="720" w:right="720" w:header="426" w:footer="3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icrosoft JhengHei"/>
  <w:font w:name="Arial"/>
  <w:font w:name="Arial Unicode MS"/>
  <w:font w:name="DengXi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-461959</wp:posOffset>
              </wp:positionH>
              <wp:positionV relativeFrom="paragraph">
                <wp:posOffset>-4761</wp:posOffset>
              </wp:positionV>
              <wp:extent cx="7696200" cy="504825"/>
              <wp:effectExtent b="0" l="0" r="0" t="0"/>
              <wp:wrapNone/>
              <wp:docPr id="1540256920" name=""/>
              <a:graphic>
                <a:graphicData uri="http://schemas.microsoft.com/office/word/2010/wordprocessingShape">
                  <wps:wsp>
                    <wps:cNvSpPr/>
                    <wps:cNvPr id="5" name="Shape 5"/>
                    <wps:spPr>
                      <a:xfrm>
                        <a:off x="1507425" y="3537113"/>
                        <a:ext cx="7677150" cy="485775"/>
                      </a:xfrm>
                      <a:prstGeom prst="rect">
                        <a:avLst/>
                      </a:prstGeom>
                      <a:solidFill>
                        <a:srgbClr val="D8D8D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-461959</wp:posOffset>
              </wp:positionH>
              <wp:positionV relativeFrom="paragraph">
                <wp:posOffset>-4761</wp:posOffset>
              </wp:positionV>
              <wp:extent cx="7696200" cy="504825"/>
              <wp:effectExtent b="0" l="0" r="0" t="0"/>
              <wp:wrapNone/>
              <wp:docPr id="154025692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7696200" cy="504825"/>
                      </a:xfrm>
                      <a:prstGeom prst="rect"/>
                      <a:ln/>
                    </pic:spPr>
                  </pic:pic>
                </a:graphicData>
              </a:graphic>
            </wp:anchor>
          </w:drawing>
        </mc:Fallback>
      </mc:AlternateConten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153"/>
        <w:tab w:val="right" w:leader="none" w:pos="8306"/>
      </w:tabs>
      <w:jc w:val="right"/>
      <w:rPr>
        <w:rFonts w:ascii="Quattrocento Sans" w:cs="Quattrocento Sans" w:eastAsia="Quattrocento Sans" w:hAnsi="Quattrocento Sans"/>
        <w:color w:val="000000"/>
        <w:sz w:val="20"/>
        <w:szCs w:val="20"/>
      </w:rPr>
    </w:pPr>
    <w:r w:rsidDel="00000000" w:rsidR="00000000" w:rsidRPr="00000000">
      <w:rPr>
        <w:rFonts w:ascii="Quattrocento Sans" w:cs="Quattrocento Sans" w:eastAsia="Quattrocento Sans" w:hAnsi="Quattrocento Sans"/>
        <w:color w:val="00000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153"/>
        <w:tab w:val="right" w:leader="none" w:pos="8306"/>
        <w:tab w:val="left" w:leader="none" w:pos="5812"/>
      </w:tabs>
      <w:rPr>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3676132</wp:posOffset>
              </wp:positionH>
              <wp:positionV relativeFrom="paragraph">
                <wp:posOffset>-1939211</wp:posOffset>
              </wp:positionV>
              <wp:extent cx="4829091" cy="3324943"/>
              <wp:effectExtent b="0" l="0" r="0" t="0"/>
              <wp:wrapNone/>
              <wp:docPr id="1540256918" name=""/>
              <a:graphic>
                <a:graphicData uri="http://schemas.microsoft.com/office/word/2010/wordprocessingShape">
                  <wps:wsp>
                    <wps:cNvSpPr/>
                    <wps:cNvPr id="3" name="Shape 3"/>
                    <wps:spPr>
                      <a:xfrm rot="996990">
                        <a:off x="3222243" y="3256250"/>
                        <a:ext cx="4247515" cy="1047500"/>
                      </a:xfrm>
                      <a:prstGeom prst="rect">
                        <a:avLst/>
                      </a:prstGeom>
                      <a:solidFill>
                        <a:srgbClr val="D0CEC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3676132</wp:posOffset>
              </wp:positionH>
              <wp:positionV relativeFrom="paragraph">
                <wp:posOffset>-1939211</wp:posOffset>
              </wp:positionV>
              <wp:extent cx="4829091" cy="3324943"/>
              <wp:effectExtent b="0" l="0" r="0" t="0"/>
              <wp:wrapNone/>
              <wp:docPr id="154025691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4829091" cy="33249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-947967</wp:posOffset>
              </wp:positionH>
              <wp:positionV relativeFrom="paragraph">
                <wp:posOffset>-2015756</wp:posOffset>
              </wp:positionV>
              <wp:extent cx="7006488" cy="3506627"/>
              <wp:effectExtent b="0" l="0" r="0" t="0"/>
              <wp:wrapNone/>
              <wp:docPr id="1540256917" name=""/>
              <a:graphic>
                <a:graphicData uri="http://schemas.microsoft.com/office/word/2010/wordprocessingShape">
                  <wps:wsp>
                    <wps:cNvSpPr/>
                    <wps:cNvPr id="2" name="Shape 2"/>
                    <wps:spPr>
                      <a:xfrm rot="-603328">
                        <a:off x="2055820" y="3217653"/>
                        <a:ext cx="6580361" cy="1124695"/>
                      </a:xfrm>
                      <a:prstGeom prst="rect">
                        <a:avLst/>
                      </a:prstGeom>
                      <a:solidFill>
                        <a:srgbClr val="FEE59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-947967</wp:posOffset>
              </wp:positionH>
              <wp:positionV relativeFrom="paragraph">
                <wp:posOffset>-2015756</wp:posOffset>
              </wp:positionV>
              <wp:extent cx="7006488" cy="3506627"/>
              <wp:effectExtent b="0" l="0" r="0" t="0"/>
              <wp:wrapNone/>
              <wp:docPr id="154025691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006488" cy="3506627"/>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4389438</wp:posOffset>
              </wp:positionH>
              <wp:positionV relativeFrom="paragraph">
                <wp:posOffset>129858</wp:posOffset>
              </wp:positionV>
              <wp:extent cx="1047750" cy="1012200"/>
              <wp:effectExtent b="0" l="0" r="0" t="0"/>
              <wp:wrapSquare wrapText="bothSides" distB="45720" distT="45720" distL="114300" distR="114300"/>
              <wp:docPr id="1540256919" name=""/>
              <a:graphic>
                <a:graphicData uri="http://schemas.microsoft.com/office/word/2010/wordprocessingShape">
                  <wps:wsp>
                    <wps:cNvSpPr/>
                    <wps:cNvPr id="4" name="Shape 4"/>
                    <wps:spPr>
                      <a:xfrm>
                        <a:off x="4831650" y="3077690"/>
                        <a:ext cx="1028700" cy="14046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icrosoft JhengHei" w:cs="Microsoft JhengHei" w:eastAsia="Microsoft JhengHei" w:hAnsi="Microsoft JhengHei"/>
                              <w:b w:val="0"/>
                              <w:i w:val="0"/>
                              <w:smallCaps w:val="0"/>
                              <w:strike w:val="0"/>
                              <w:color w:val="000000"/>
                              <w:sz w:val="20"/>
                              <w:vertAlign w:val="baseline"/>
                            </w:rPr>
                            <w:t xml:space="preserve">主辦機構</w:t>
                          </w:r>
                          <w:r w:rsidDel="00000000" w:rsidR="00000000" w:rsidRPr="00000000">
                            <w:rPr>
                              <w:rFonts w:ascii="Calibri" w:cs="Calibri" w:eastAsia="Calibri" w:hAnsi="Calibri"/>
                              <w:b w:val="0"/>
                              <w:i w:val="0"/>
                              <w:smallCaps w:val="0"/>
                              <w:strike w:val="0"/>
                              <w:color w:val="000000"/>
                              <w:sz w:val="24"/>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4389438</wp:posOffset>
              </wp:positionH>
              <wp:positionV relativeFrom="paragraph">
                <wp:posOffset>129858</wp:posOffset>
              </wp:positionV>
              <wp:extent cx="1047750" cy="1012200"/>
              <wp:effectExtent b="0" l="0" r="0" t="0"/>
              <wp:wrapSquare wrapText="bothSides" distB="45720" distT="45720" distL="114300" distR="114300"/>
              <wp:docPr id="154025691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047750" cy="1012200"/>
                      </a:xfrm>
                      <a:prstGeom prst="rect"/>
                      <a:ln/>
                    </pic:spPr>
                  </pic:pic>
                </a:graphicData>
              </a:graphic>
            </wp:anchor>
          </w:drawing>
        </mc:Fallback>
      </mc:AlternateContent>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4286250</wp:posOffset>
          </wp:positionH>
          <wp:positionV relativeFrom="paragraph">
            <wp:posOffset>95885</wp:posOffset>
          </wp:positionV>
          <wp:extent cx="2068409" cy="590550"/>
          <wp:effectExtent b="0" l="0" r="0" t="0"/>
          <wp:wrapSquare wrapText="bothSides" distB="0" distT="0" distL="114300" distR="114300"/>
          <wp:docPr descr="A logo with text on it&#10;&#10;Description automatically generated" id="1540256922" name="image1.jpg"/>
          <a:graphic>
            <a:graphicData uri="http://schemas.openxmlformats.org/drawingml/2006/picture">
              <pic:pic>
                <pic:nvPicPr>
                  <pic:cNvPr descr="A logo with text on it&#10;&#10;Description automatically generated" id="0" name="image1.jpg"/>
                  <pic:cNvPicPr preferRelativeResize="0"/>
                </pic:nvPicPr>
                <pic:blipFill>
                  <a:blip r:embed="rId2"/>
                  <a:srcRect b="0" l="0" r="0" t="0"/>
                  <a:stretch>
                    <a:fillRect/>
                  </a:stretch>
                </pic:blipFill>
                <pic:spPr>
                  <a:xfrm>
                    <a:off x="0" y="0"/>
                    <a:ext cx="2068409" cy="590550"/>
                  </a:xfrm>
                  <a:prstGeom prst="rect"/>
                  <a:ln/>
                </pic:spPr>
              </pic:pic>
            </a:graphicData>
          </a:graphic>
        </wp:anchor>
      </w:drawing>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153"/>
        <w:tab w:val="right" w:leader="none" w:pos="8306"/>
      </w:tabs>
      <w:rPr>
        <w:rFonts w:ascii="Microsoft JhengHei" w:cs="Microsoft JhengHei" w:eastAsia="Microsoft JhengHei" w:hAnsi="Microsoft JhengHei"/>
        <w:color w:val="000000"/>
        <w:sz w:val="16"/>
        <w:szCs w:val="16"/>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153"/>
        <w:tab w:val="right" w:leader="none" w:pos="8306"/>
      </w:tabs>
      <w:rPr>
        <w:rFonts w:ascii="Microsoft JhengHei" w:cs="Microsoft JhengHei" w:eastAsia="Microsoft JhengHei" w:hAnsi="Microsoft JhengHei"/>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2">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3">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4">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abstractNum w:abstractNumId="5">
    <w:lvl w:ilvl="0">
      <w:start w:val="1"/>
      <w:numFmt w:val="bullet"/>
      <w:lvlText w:val="●"/>
      <w:lvlJc w:val="left"/>
      <w:pPr>
        <w:ind w:left="480" w:hanging="480"/>
      </w:pPr>
      <w:rPr>
        <w:rFonts w:ascii="Noto Sans Symbols" w:cs="Noto Sans Symbols" w:eastAsia="Noto Sans Symbols" w:hAnsi="Noto Sans Symbols"/>
      </w:rPr>
    </w:lvl>
    <w:lvl w:ilvl="1">
      <w:start w:val="1"/>
      <w:numFmt w:val="bullet"/>
      <w:lvlText w:val="■"/>
      <w:lvlJc w:val="left"/>
      <w:pPr>
        <w:ind w:left="960" w:hanging="480"/>
      </w:pPr>
      <w:rPr>
        <w:rFonts w:ascii="Noto Sans Symbols" w:cs="Noto Sans Symbols" w:eastAsia="Noto Sans Symbols" w:hAnsi="Noto Sans Symbols"/>
      </w:rPr>
    </w:lvl>
    <w:lvl w:ilvl="2">
      <w:start w:val="1"/>
      <w:numFmt w:val="bullet"/>
      <w:lvlText w:val="◆"/>
      <w:lvlJc w:val="left"/>
      <w:pPr>
        <w:ind w:left="1440" w:hanging="480"/>
      </w:pPr>
      <w:rPr>
        <w:rFonts w:ascii="Noto Sans Symbols" w:cs="Noto Sans Symbols" w:eastAsia="Noto Sans Symbols" w:hAnsi="Noto Sans Symbols"/>
      </w:rPr>
    </w:lvl>
    <w:lvl w:ilvl="3">
      <w:start w:val="1"/>
      <w:numFmt w:val="bullet"/>
      <w:lvlText w:val="●"/>
      <w:lvlJc w:val="left"/>
      <w:pPr>
        <w:ind w:left="1920" w:hanging="480"/>
      </w:pPr>
      <w:rPr>
        <w:rFonts w:ascii="Noto Sans Symbols" w:cs="Noto Sans Symbols" w:eastAsia="Noto Sans Symbols" w:hAnsi="Noto Sans Symbols"/>
      </w:rPr>
    </w:lvl>
    <w:lvl w:ilvl="4">
      <w:start w:val="1"/>
      <w:numFmt w:val="bullet"/>
      <w:lvlText w:val="■"/>
      <w:lvlJc w:val="left"/>
      <w:pPr>
        <w:ind w:left="2400" w:hanging="480"/>
      </w:pPr>
      <w:rPr>
        <w:rFonts w:ascii="Noto Sans Symbols" w:cs="Noto Sans Symbols" w:eastAsia="Noto Sans Symbols" w:hAnsi="Noto Sans Symbols"/>
      </w:rPr>
    </w:lvl>
    <w:lvl w:ilvl="5">
      <w:start w:val="1"/>
      <w:numFmt w:val="bullet"/>
      <w:lvlText w:val="◆"/>
      <w:lvlJc w:val="left"/>
      <w:pPr>
        <w:ind w:left="2880" w:hanging="480"/>
      </w:pPr>
      <w:rPr>
        <w:rFonts w:ascii="Noto Sans Symbols" w:cs="Noto Sans Symbols" w:eastAsia="Noto Sans Symbols" w:hAnsi="Noto Sans Symbols"/>
      </w:rPr>
    </w:lvl>
    <w:lvl w:ilvl="6">
      <w:start w:val="1"/>
      <w:numFmt w:val="bullet"/>
      <w:lvlText w:val="●"/>
      <w:lvlJc w:val="left"/>
      <w:pPr>
        <w:ind w:left="3360" w:hanging="480"/>
      </w:pPr>
      <w:rPr>
        <w:rFonts w:ascii="Noto Sans Symbols" w:cs="Noto Sans Symbols" w:eastAsia="Noto Sans Symbols" w:hAnsi="Noto Sans Symbols"/>
      </w:rPr>
    </w:lvl>
    <w:lvl w:ilvl="7">
      <w:start w:val="1"/>
      <w:numFmt w:val="bullet"/>
      <w:lvlText w:val="■"/>
      <w:lvlJc w:val="left"/>
      <w:pPr>
        <w:ind w:left="3840" w:hanging="480"/>
      </w:pPr>
      <w:rPr>
        <w:rFonts w:ascii="Noto Sans Symbols" w:cs="Noto Sans Symbols" w:eastAsia="Noto Sans Symbols" w:hAnsi="Noto Sans Symbols"/>
      </w:rPr>
    </w:lvl>
    <w:lvl w:ilvl="8">
      <w:start w:val="1"/>
      <w:numFmt w:val="bullet"/>
      <w:lvlText w:val="◆"/>
      <w:lvlJc w:val="left"/>
      <w:pPr>
        <w:ind w:left="4320" w:hanging="48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Footer">
    <w:name w:val="footer"/>
    <w:basedOn w:val="Normal"/>
    <w:link w:val="FooterChar"/>
    <w:uiPriority w:val="99"/>
    <w:unhideWhenUsed w:val="1"/>
    <w:pPr>
      <w:tabs>
        <w:tab w:val="center" w:pos="4153"/>
        <w:tab w:val="right" w:pos="8306"/>
      </w:tabs>
      <w:snapToGrid w:val="0"/>
    </w:pPr>
    <w:rPr>
      <w:sz w:val="20"/>
      <w:szCs w:val="20"/>
    </w:rPr>
  </w:style>
  <w:style w:type="paragraph" w:styleId="Header">
    <w:name w:val="header"/>
    <w:basedOn w:val="Normal"/>
    <w:link w:val="HeaderChar"/>
    <w:uiPriority w:val="99"/>
    <w:unhideWhenUsed w:val="1"/>
    <w:pPr>
      <w:tabs>
        <w:tab w:val="center" w:pos="4153"/>
        <w:tab w:val="right" w:pos="8306"/>
      </w:tabs>
      <w:snapToGrid w:val="0"/>
    </w:pPr>
    <w:rPr>
      <w:sz w:val="20"/>
      <w:szCs w:val="20"/>
    </w:rPr>
  </w:style>
  <w:style w:type="character" w:styleId="Hyperlink">
    <w:name w:val="Hyperlink"/>
    <w:basedOn w:val="DefaultParagraphFont"/>
    <w:uiPriority w:val="99"/>
    <w:unhideWhenUsed w:val="1"/>
    <w:qFormat w:val="1"/>
    <w:rPr>
      <w:color w:val="0563c1" w:themeColor="hyperlink"/>
      <w:u w:val="single"/>
    </w:r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erChar" w:customStyle="1">
    <w:name w:val="Header Char"/>
    <w:basedOn w:val="DefaultParagraphFont"/>
    <w:link w:val="Header"/>
    <w:uiPriority w:val="99"/>
    <w:rPr>
      <w:sz w:val="20"/>
      <w:szCs w:val="20"/>
    </w:rPr>
  </w:style>
  <w:style w:type="character" w:styleId="FooterChar" w:customStyle="1">
    <w:name w:val="Footer Char"/>
    <w:basedOn w:val="DefaultParagraphFont"/>
    <w:link w:val="Footer"/>
    <w:uiPriority w:val="99"/>
    <w:qFormat w:val="1"/>
    <w:rPr>
      <w:sz w:val="20"/>
      <w:szCs w:val="20"/>
    </w:rPr>
  </w:style>
  <w:style w:type="paragraph" w:styleId="ListParagraph">
    <w:name w:val="List Paragraph"/>
    <w:basedOn w:val="Normal"/>
    <w:uiPriority w:val="34"/>
    <w:qFormat w:val="1"/>
    <w:pPr>
      <w:ind w:left="480" w:leftChars="200"/>
    </w:pPr>
  </w:style>
  <w:style w:type="character" w:styleId="1" w:customStyle="1">
    <w:name w:val="未解析的提及1"/>
    <w:basedOn w:val="DefaultParagraphFont"/>
    <w:uiPriority w:val="99"/>
    <w:semiHidden w:val="1"/>
    <w:unhideWhenUsed w:val="1"/>
    <w:qFormat w:val="1"/>
    <w:rPr>
      <w:color w:val="605e5c"/>
      <w:shd w:color="auto" w:fill="e1dfdd" w:val="clear"/>
    </w:rPr>
  </w:style>
  <w:style w:type="character" w:styleId="PlaceholderText">
    <w:name w:val="Placeholder Text"/>
    <w:basedOn w:val="DefaultParagraphFont"/>
    <w:uiPriority w:val="99"/>
    <w:semiHidden w:val="1"/>
    <w:qFormat w:val="1"/>
    <w:rPr>
      <w:color w:val="808080"/>
    </w:rPr>
  </w:style>
  <w:style w:type="table" w:styleId="31" w:customStyle="1">
    <w:name w:val="清單表格 31"/>
    <w:basedOn w:val="TableNormal"/>
    <w:uiPriority w:val="48"/>
    <w:qFormat w:val="1"/>
    <w:tblPr>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character" w:styleId="UnresolvedMention">
    <w:name w:val="Unresolved Mention"/>
    <w:basedOn w:val="DefaultParagraphFont"/>
    <w:uiPriority w:val="99"/>
    <w:semiHidden w:val="1"/>
    <w:unhideWhenUsed w:val="1"/>
    <w:rsid w:val="00CA3864"/>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tblStylePr w:type="firstRow">
      <w:rPr>
        <w:b w:val="1"/>
        <w:color w:val="ffffff"/>
      </w:rPr>
      <w:tblPr/>
      <w:tcPr>
        <w:shd w:color="auto" w:fill="000000" w:val="clear"/>
      </w:tcPr>
    </w:tblStylePr>
    <w:tblStylePr w:type="lastRow">
      <w:rPr>
        <w:b w:val="1"/>
      </w:rPr>
      <w:tblPr/>
      <w:tcPr>
        <w:tcBorders>
          <w:top w:color="000000" w:space="0" w:sz="4" w:val="single"/>
        </w:tcBorders>
        <w:shd w:color="auto" w:fill="ffffff" w:val="clear"/>
      </w:tcPr>
    </w:tblStylePr>
    <w:tblStylePr w:type="firstCol">
      <w:rPr>
        <w:b w:val="1"/>
      </w:rPr>
      <w:tblPr/>
      <w:tcPr>
        <w:tcBorders>
          <w:right w:space="0" w:sz="0" w:val="nil"/>
        </w:tcBorders>
        <w:shd w:color="auto" w:fill="ffffff" w:val="clear"/>
      </w:tcPr>
    </w:tblStylePr>
    <w:tblStylePr w:type="lastCol">
      <w:rPr>
        <w:b w:val="1"/>
      </w:rPr>
      <w:tblPr/>
      <w:tcPr>
        <w:tcBorders>
          <w:left w:space="0" w:sz="0" w:val="nil"/>
        </w:tcBorders>
        <w:shd w:color="auto" w:fill="ffffff" w:val="clear"/>
      </w:tcPr>
    </w:tblStylePr>
    <w:tblStylePr w:type="band1Vert">
      <w:tblPr/>
      <w:tcPr>
        <w:tcBorders>
          <w:left w:color="000000" w:space="0" w:sz="4" w:val="single"/>
          <w:right w:color="000000" w:space="0" w:sz="4" w:val="single"/>
        </w:tcBorders>
      </w:tcPr>
    </w:tblStylePr>
    <w:tblStylePr w:type="band1Horz">
      <w:tblPr/>
      <w:tcPr>
        <w:tcBorders>
          <w:top w:color="000000" w:space="0" w:sz="4" w:val="single"/>
          <w:bottom w:color="000000" w:space="0" w:sz="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val="single"/>
          <w:left w:space="0" w:sz="0" w:val="nil"/>
        </w:tcBorders>
      </w:tcPr>
    </w:tblStylePr>
    <w:tblStylePr w:type="swCell">
      <w:tblPr/>
      <w:tcPr>
        <w:tcBorders>
          <w:top w:color="000000" w:space="0" w:sz="4" w:val="single"/>
          <w:right w:space="0" w:sz="0" w:val="nil"/>
        </w:tcBorders>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tcBorders>
          <w:top w:color="000000" w:space="0" w:sz="4" w:val="single"/>
          <w:bottom w:color="000000" w:space="0" w:sz="4" w:val="single"/>
          <w:insideH w:color="000000" w:space="0" w:sz="0" w:val="nil"/>
        </w:tcBorders>
      </w:tcPr>
    </w:tblStylePr>
    <w:tblStylePr w:type="band1Vert">
      <w:tcPr>
        <w:tcBorders>
          <w:left w:color="000000" w:space="0" w:sz="4" w:val="single"/>
          <w:right w:color="000000" w:space="0" w:sz="4" w:val="single"/>
        </w:tcBorders>
      </w:tcPr>
    </w:tblStylePr>
    <w:tblStylePr w:type="firstCol">
      <w:rPr>
        <w:b w:val="1"/>
      </w:rPr>
      <w:tcPr>
        <w:tcBorders>
          <w:right w:color="000000" w:space="0" w:sz="0" w:val="nil"/>
        </w:tcBorders>
        <w:shd w:fill="ffffff" w:val="clear"/>
      </w:tcPr>
    </w:tblStylePr>
    <w:tblStylePr w:type="firstRow">
      <w:rPr>
        <w:b w:val="1"/>
        <w:color w:val="ffffff"/>
      </w:rPr>
      <w:tcPr>
        <w:shd w:fill="000000" w:val="clear"/>
      </w:tcPr>
    </w:tblStylePr>
    <w:tblStylePr w:type="lastCol">
      <w:rPr>
        <w:b w:val="1"/>
      </w:rPr>
      <w:tcPr>
        <w:tcBorders>
          <w:left w:color="000000" w:space="0" w:sz="0" w:val="nil"/>
        </w:tcBorders>
        <w:shd w:fill="ffffff" w:val="clear"/>
      </w:tcPr>
    </w:tblStylePr>
    <w:tblStylePr w:type="lastRow">
      <w:rPr>
        <w:b w:val="1"/>
      </w:rPr>
      <w:tcPr>
        <w:tcBorders>
          <w:top w:color="000000" w:space="0" w:sz="4" w:val="single"/>
        </w:tcBorders>
        <w:shd w:fill="ffffff" w:val="clear"/>
      </w:tcPr>
    </w:tblStylePr>
    <w:tblStylePr w:type="neCell">
      <w:tcPr>
        <w:tcBorders>
          <w:left w:color="000000" w:space="0" w:sz="0" w:val="nil"/>
          <w:bottom w:color="000000" w:space="0" w:sz="0" w:val="nil"/>
        </w:tcBorders>
      </w:tcPr>
    </w:tblStylePr>
    <w:tblStylePr w:type="nwCell">
      <w:tcPr>
        <w:tcBorders>
          <w:bottom w:color="000000" w:space="0" w:sz="0" w:val="nil"/>
          <w:right w:color="000000" w:space="0" w:sz="0" w:val="nil"/>
        </w:tcBorders>
      </w:tcPr>
    </w:tblStylePr>
    <w:tblStylePr w:type="seCell">
      <w:tcPr>
        <w:tcBorders>
          <w:top w:color="000000" w:space="0" w:sz="4" w:val="single"/>
          <w:left w:color="000000" w:space="0" w:sz="0" w:val="nil"/>
        </w:tcBorders>
      </w:tcPr>
    </w:tblStylePr>
    <w:tblStylePr w:type="swCell">
      <w:tcPr>
        <w:tcBorders>
          <w:top w:color="000000" w:space="0" w:sz="4" w:val="single"/>
          <w:right w:color="000000" w:space="0" w:sz="0" w:val="nil"/>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mailto:dlab.ieacms@gmail.com" TargetMode="External"/><Relationship Id="rId10" Type="http://schemas.openxmlformats.org/officeDocument/2006/relationships/hyperlink" Target="mailto:dlab.ieacms@gmail.com" TargetMode="External"/><Relationship Id="rId13" Type="http://schemas.openxmlformats.org/officeDocument/2006/relationships/hyperlink" Target="http://www.dlab.hk" TargetMode="External"/><Relationship Id="rId12" Type="http://schemas.openxmlformats.org/officeDocument/2006/relationships/hyperlink" Target="mailto:dlab.ieacms@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dlabhk.com"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dlabhk.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6dX9fcrr74SjKNOumjJwJtnK8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DmguOWdjcmlpaWRybTA5MghoLmdqZGd4czIJaC4zMGowemxsMgloLjFmb2I5dGU4AHIhMWl0TlkxQ2hlX1JWZmdRVl9TS0lzZDQ0bDlvSWR5SF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2024-08-27T08:34:00Z</dcterms:created>
  <dc:creator>Michelle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