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324D9" w14:textId="0F932C60" w:rsidR="007E4BF6" w:rsidRPr="00A55E5A" w:rsidRDefault="00A55E5A" w:rsidP="005D47FF">
      <w:pPr>
        <w:pStyle w:val="Title"/>
        <w:rPr>
          <w:sz w:val="52"/>
          <w:szCs w:val="52"/>
          <w:lang w:val="en-GB"/>
        </w:rPr>
      </w:pPr>
      <w:r>
        <w:rPr>
          <w:sz w:val="52"/>
          <w:szCs w:val="52"/>
          <w:lang w:val="en-GB"/>
        </w:rPr>
        <w:t>Change Leader b</w:t>
      </w:r>
      <w:r w:rsidRPr="00A55E5A">
        <w:rPr>
          <w:sz w:val="52"/>
          <w:szCs w:val="52"/>
          <w:lang w:val="en-GB"/>
        </w:rPr>
        <w:t>log template</w:t>
      </w:r>
    </w:p>
    <w:p w14:paraId="7057F630" w14:textId="7045AC91" w:rsidR="00A55E5A" w:rsidRPr="005D47FF" w:rsidRDefault="00A55E5A" w:rsidP="005D47FF">
      <w:pPr>
        <w:pBdr>
          <w:bottom w:val="single" w:sz="6" w:space="1" w:color="auto"/>
        </w:pBdr>
        <w:spacing w:after="80"/>
        <w:jc w:val="both"/>
        <w:rPr>
          <w:i/>
          <w:iCs/>
          <w:sz w:val="18"/>
          <w:szCs w:val="18"/>
          <w:lang w:val="en-GB"/>
        </w:rPr>
      </w:pPr>
      <w:r w:rsidRPr="005D47FF">
        <w:rPr>
          <w:i/>
          <w:iCs/>
          <w:color w:val="808080" w:themeColor="background1" w:themeShade="80"/>
          <w:sz w:val="18"/>
          <w:szCs w:val="18"/>
          <w:lang w:val="en-GB"/>
        </w:rPr>
        <w:t>This template was created to support Change Leaders in sharing their experience using TASK™. Institutions are welcome to customise the text, particularly editing the placeholder text in</w:t>
      </w:r>
      <w:r w:rsidRPr="005D47FF">
        <w:rPr>
          <w:i/>
          <w:iCs/>
          <w:sz w:val="18"/>
          <w:szCs w:val="18"/>
          <w:lang w:val="en-GB"/>
        </w:rPr>
        <w:t xml:space="preserve"> </w:t>
      </w:r>
      <w:r w:rsidRPr="005D47FF">
        <w:rPr>
          <w:i/>
          <w:iCs/>
          <w:color w:val="999ED3" w:themeColor="accent3"/>
          <w:sz w:val="18"/>
          <w:szCs w:val="18"/>
          <w:lang w:val="en-GB"/>
        </w:rPr>
        <w:t>[purple].</w:t>
      </w:r>
    </w:p>
    <w:p w14:paraId="2FA1B77A" w14:textId="77777777" w:rsidR="00A55E5A" w:rsidRDefault="00A55E5A" w:rsidP="005D47FF">
      <w:pPr>
        <w:pBdr>
          <w:bottom w:val="single" w:sz="6" w:space="1" w:color="auto"/>
        </w:pBdr>
        <w:spacing w:after="80"/>
        <w:rPr>
          <w:i/>
          <w:iCs/>
          <w:lang w:val="en-GB"/>
        </w:rPr>
      </w:pPr>
    </w:p>
    <w:p w14:paraId="5B23A7B2" w14:textId="77777777" w:rsidR="00A55E5A" w:rsidRPr="00A55E5A" w:rsidRDefault="00A55E5A" w:rsidP="005D47FF">
      <w:pPr>
        <w:spacing w:after="80"/>
        <w:jc w:val="both"/>
        <w:rPr>
          <w:i/>
          <w:iCs/>
          <w:lang w:val="en-GB"/>
        </w:rPr>
      </w:pPr>
    </w:p>
    <w:p w14:paraId="2E3201F5" w14:textId="1C1A2323" w:rsidR="00A55E5A" w:rsidRPr="00A55E5A" w:rsidRDefault="00A55E5A" w:rsidP="005D47FF">
      <w:pPr>
        <w:spacing w:after="80"/>
        <w:jc w:val="both"/>
        <w:rPr>
          <w:b/>
          <w:bCs/>
          <w:sz w:val="28"/>
          <w:szCs w:val="28"/>
          <w:lang w:val="en-GB"/>
        </w:rPr>
      </w:pPr>
      <w:r w:rsidRPr="00A55E5A">
        <w:rPr>
          <w:b/>
          <w:bCs/>
          <w:i/>
          <w:iCs/>
          <w:sz w:val="28"/>
          <w:szCs w:val="28"/>
          <w:lang w:val="en-GB"/>
        </w:rPr>
        <w:t xml:space="preserve"> “Assessing Sustainability Learning at </w:t>
      </w:r>
      <w:r w:rsidRPr="00A55E5A">
        <w:rPr>
          <w:b/>
          <w:bCs/>
          <w:i/>
          <w:iCs/>
          <w:color w:val="999ED3" w:themeColor="accent3"/>
          <w:sz w:val="28"/>
          <w:szCs w:val="28"/>
          <w:lang w:val="en-GB"/>
        </w:rPr>
        <w:t>[University Name]</w:t>
      </w:r>
      <w:r w:rsidRPr="00A55E5A">
        <w:rPr>
          <w:b/>
          <w:bCs/>
          <w:i/>
          <w:iCs/>
          <w:sz w:val="28"/>
          <w:szCs w:val="28"/>
          <w:lang w:val="en-GB"/>
        </w:rPr>
        <w:t>: Our Experience”</w:t>
      </w:r>
    </w:p>
    <w:p w14:paraId="59F0199E" w14:textId="77777777" w:rsidR="00A55E5A" w:rsidRPr="00A55E5A" w:rsidRDefault="00A55E5A" w:rsidP="005D47FF">
      <w:pPr>
        <w:spacing w:after="80"/>
        <w:jc w:val="both"/>
        <w:rPr>
          <w:lang w:val="en-GB"/>
        </w:rPr>
      </w:pPr>
      <w:r w:rsidRPr="00A55E5A">
        <w:rPr>
          <w:lang w:val="en-GB"/>
        </w:rPr>
        <w:t>At </w:t>
      </w:r>
      <w:r w:rsidRPr="00A55E5A">
        <w:rPr>
          <w:color w:val="999ED3" w:themeColor="accent3"/>
          <w:lang w:val="en-GB"/>
        </w:rPr>
        <w:t>[University name]</w:t>
      </w:r>
      <w:r w:rsidRPr="00A55E5A">
        <w:rPr>
          <w:lang w:val="en-GB"/>
        </w:rPr>
        <w:t>, sustainability education is </w:t>
      </w:r>
      <w:r w:rsidRPr="00A55E5A">
        <w:rPr>
          <w:color w:val="999ED3" w:themeColor="accent3"/>
          <w:lang w:val="en-GB"/>
        </w:rPr>
        <w:t xml:space="preserve">[briefly describe its role in your institution: emerging priority / established focus / part of a broader strategy]. </w:t>
      </w:r>
      <w:r w:rsidRPr="00A55E5A">
        <w:rPr>
          <w:lang w:val="en-GB"/>
        </w:rPr>
        <w:t>As part of this work, we have been reflecting on how we understand and support students’ sustainability learning.</w:t>
      </w:r>
    </w:p>
    <w:p w14:paraId="6ACDBCC9" w14:textId="59C0AD45" w:rsidR="00A55E5A" w:rsidRPr="00A55E5A" w:rsidRDefault="00A55E5A" w:rsidP="005D47FF">
      <w:pPr>
        <w:spacing w:after="80"/>
        <w:jc w:val="both"/>
        <w:rPr>
          <w:lang w:val="en-GB"/>
        </w:rPr>
      </w:pPr>
      <w:r w:rsidRPr="00A55E5A">
        <w:rPr>
          <w:lang w:val="en-GB"/>
        </w:rPr>
        <w:t>This post outlines our experience with </w:t>
      </w:r>
      <w:r>
        <w:rPr>
          <w:b/>
          <w:bCs/>
          <w:lang w:val="en-GB"/>
        </w:rPr>
        <w:t>TASK™ (The Assessment of Sustainability Knowledge)</w:t>
      </w:r>
      <w:r w:rsidRPr="00A55E5A">
        <w:rPr>
          <w:lang w:val="en-GB"/>
        </w:rPr>
        <w:t xml:space="preserve">, </w:t>
      </w:r>
      <w:r w:rsidRPr="00A55E5A">
        <w:t xml:space="preserve">an assessment tool designed to </w:t>
      </w:r>
      <w:r>
        <w:t>measure</w:t>
      </w:r>
      <w:r w:rsidRPr="00A55E5A">
        <w:t xml:space="preserve"> students’ understanding of sustainability concepts across environmental, social, and economic dimensions. We reflect on how we have used TASK within our institutional context, how it was implemented, and what insights it has provided so far.</w:t>
      </w:r>
    </w:p>
    <w:p w14:paraId="4BF4B071" w14:textId="77777777" w:rsidR="005D47FF" w:rsidRDefault="005D47FF" w:rsidP="005D47FF">
      <w:pPr>
        <w:spacing w:after="80"/>
        <w:jc w:val="both"/>
        <w:rPr>
          <w:b/>
          <w:bCs/>
          <w:lang w:val="en-GB"/>
        </w:rPr>
      </w:pPr>
    </w:p>
    <w:p w14:paraId="71D06394" w14:textId="6B23800F" w:rsidR="00A55E5A" w:rsidRPr="00A55E5A" w:rsidRDefault="00A55E5A" w:rsidP="005D47FF">
      <w:pPr>
        <w:spacing w:after="80"/>
        <w:jc w:val="both"/>
        <w:rPr>
          <w:b/>
          <w:bCs/>
          <w:lang w:val="en-GB"/>
        </w:rPr>
      </w:pPr>
      <w:r w:rsidRPr="00A55E5A">
        <w:rPr>
          <w:b/>
          <w:bCs/>
          <w:lang w:val="en-GB"/>
        </w:rPr>
        <w:t xml:space="preserve">Institutional </w:t>
      </w:r>
      <w:r>
        <w:rPr>
          <w:b/>
          <w:bCs/>
          <w:lang w:val="en-GB"/>
        </w:rPr>
        <w:t>c</w:t>
      </w:r>
      <w:r w:rsidRPr="00A55E5A">
        <w:rPr>
          <w:b/>
          <w:bCs/>
          <w:lang w:val="en-GB"/>
        </w:rPr>
        <w:t>ontext</w:t>
      </w:r>
    </w:p>
    <w:p w14:paraId="628908A5" w14:textId="1FAE6FD5" w:rsidR="00A55E5A" w:rsidRPr="00A55E5A" w:rsidRDefault="00A55E5A" w:rsidP="005D47FF">
      <w:pPr>
        <w:spacing w:after="80"/>
        <w:jc w:val="both"/>
        <w:rPr>
          <w:lang w:val="en-GB"/>
        </w:rPr>
      </w:pPr>
      <w:r w:rsidRPr="00A55E5A">
        <w:rPr>
          <w:color w:val="999ED3" w:themeColor="accent3"/>
          <w:lang w:val="en-GB"/>
        </w:rPr>
        <w:t>[University name] </w:t>
      </w:r>
      <w:r w:rsidRPr="00A55E5A">
        <w:rPr>
          <w:lang w:val="en-GB"/>
        </w:rPr>
        <w:t>is a</w:t>
      </w:r>
      <w:r w:rsidRPr="00A55E5A">
        <w:rPr>
          <w:lang w:val="en-GB"/>
        </w:rPr>
        <w:t xml:space="preserve"> </w:t>
      </w:r>
      <w:r w:rsidRPr="00A55E5A">
        <w:rPr>
          <w:color w:val="999ED3" w:themeColor="accent3"/>
          <w:lang w:val="en-GB"/>
        </w:rPr>
        <w:t>[short description: size, disciplines, mission if relevant].</w:t>
      </w:r>
    </w:p>
    <w:p w14:paraId="3E1D80BA" w14:textId="77777777" w:rsidR="00A55E5A" w:rsidRPr="00A55E5A" w:rsidRDefault="00A55E5A" w:rsidP="005D47FF">
      <w:pPr>
        <w:spacing w:after="80"/>
        <w:jc w:val="both"/>
        <w:rPr>
          <w:lang w:val="en-GB"/>
        </w:rPr>
      </w:pPr>
      <w:r w:rsidRPr="00A55E5A">
        <w:rPr>
          <w:lang w:val="en-GB"/>
        </w:rPr>
        <w:t>Sustainability learning at our institution is currently addressed through:</w:t>
      </w:r>
    </w:p>
    <w:p w14:paraId="0CE030CC" w14:textId="77777777" w:rsidR="00A55E5A" w:rsidRPr="00A55E5A" w:rsidRDefault="00A55E5A" w:rsidP="005D47FF">
      <w:pPr>
        <w:numPr>
          <w:ilvl w:val="0"/>
          <w:numId w:val="3"/>
        </w:numPr>
        <w:spacing w:after="80"/>
        <w:jc w:val="both"/>
        <w:rPr>
          <w:color w:val="999ED3" w:themeColor="accent3"/>
          <w:lang w:val="en-GB"/>
        </w:rPr>
      </w:pPr>
      <w:r w:rsidRPr="00A55E5A">
        <w:rPr>
          <w:i/>
          <w:iCs/>
          <w:color w:val="999ED3" w:themeColor="accent3"/>
          <w:lang w:val="en-GB"/>
        </w:rPr>
        <w:t>[</w:t>
      </w:r>
      <w:proofErr w:type="gramStart"/>
      <w:r w:rsidRPr="00A55E5A">
        <w:rPr>
          <w:i/>
          <w:iCs/>
          <w:color w:val="999ED3" w:themeColor="accent3"/>
          <w:lang w:val="en-GB"/>
        </w:rPr>
        <w:t>e.g.</w:t>
      </w:r>
      <w:proofErr w:type="gramEnd"/>
      <w:r w:rsidRPr="00A55E5A">
        <w:rPr>
          <w:i/>
          <w:iCs/>
          <w:color w:val="999ED3" w:themeColor="accent3"/>
          <w:lang w:val="en-GB"/>
        </w:rPr>
        <w:t xml:space="preserve"> specific programmes, transversal courses, electives]</w:t>
      </w:r>
    </w:p>
    <w:p w14:paraId="0FBCB1B1" w14:textId="77777777" w:rsidR="00A55E5A" w:rsidRPr="00A55E5A" w:rsidRDefault="00A55E5A" w:rsidP="005D47FF">
      <w:pPr>
        <w:numPr>
          <w:ilvl w:val="0"/>
          <w:numId w:val="3"/>
        </w:numPr>
        <w:spacing w:after="80"/>
        <w:jc w:val="both"/>
        <w:rPr>
          <w:color w:val="999ED3" w:themeColor="accent3"/>
          <w:lang w:val="en-GB"/>
        </w:rPr>
      </w:pPr>
      <w:r w:rsidRPr="00A55E5A">
        <w:rPr>
          <w:i/>
          <w:iCs/>
          <w:color w:val="999ED3" w:themeColor="accent3"/>
          <w:lang w:val="en-GB"/>
        </w:rPr>
        <w:t>[</w:t>
      </w:r>
      <w:proofErr w:type="gramStart"/>
      <w:r w:rsidRPr="00A55E5A">
        <w:rPr>
          <w:i/>
          <w:iCs/>
          <w:color w:val="999ED3" w:themeColor="accent3"/>
          <w:lang w:val="en-GB"/>
        </w:rPr>
        <w:t>e.g.</w:t>
      </w:r>
      <w:proofErr w:type="gramEnd"/>
      <w:r w:rsidRPr="00A55E5A">
        <w:rPr>
          <w:i/>
          <w:iCs/>
          <w:color w:val="999ED3" w:themeColor="accent3"/>
          <w:lang w:val="en-GB"/>
        </w:rPr>
        <w:t xml:space="preserve"> institutional strategies or frameworks]</w:t>
      </w:r>
    </w:p>
    <w:p w14:paraId="05AB5B56" w14:textId="186EC5F8" w:rsidR="00A55E5A" w:rsidRPr="00A55E5A" w:rsidRDefault="00A55E5A" w:rsidP="005D47FF">
      <w:pPr>
        <w:spacing w:after="80"/>
        <w:jc w:val="both"/>
        <w:rPr>
          <w:lang w:val="en-GB"/>
        </w:rPr>
      </w:pPr>
      <w:r w:rsidRPr="00A55E5A">
        <w:rPr>
          <w:lang w:val="en-GB"/>
        </w:rPr>
        <w:t>This context shaped both our expectations and the way we approached assessment.</w:t>
      </w:r>
    </w:p>
    <w:p w14:paraId="79405A30" w14:textId="77777777" w:rsidR="005D47FF" w:rsidRDefault="005D47FF" w:rsidP="005D47FF">
      <w:pPr>
        <w:spacing w:after="80"/>
        <w:jc w:val="both"/>
        <w:rPr>
          <w:b/>
          <w:bCs/>
          <w:lang w:val="en-GB"/>
        </w:rPr>
      </w:pPr>
    </w:p>
    <w:p w14:paraId="19DBACFD" w14:textId="0521B599" w:rsidR="00A55E5A" w:rsidRPr="00A55E5A" w:rsidRDefault="00A55E5A" w:rsidP="005D47FF">
      <w:pPr>
        <w:spacing w:after="80"/>
        <w:jc w:val="both"/>
        <w:rPr>
          <w:b/>
          <w:bCs/>
          <w:lang w:val="en-GB"/>
        </w:rPr>
      </w:pPr>
      <w:r w:rsidRPr="00A55E5A">
        <w:rPr>
          <w:b/>
          <w:bCs/>
          <w:lang w:val="en-GB"/>
        </w:rPr>
        <w:t xml:space="preserve">Why </w:t>
      </w:r>
      <w:r w:rsidRPr="00A55E5A">
        <w:rPr>
          <w:b/>
          <w:bCs/>
          <w:lang w:val="en-GB"/>
        </w:rPr>
        <w:t xml:space="preserve">we </w:t>
      </w:r>
      <w:r>
        <w:rPr>
          <w:b/>
          <w:bCs/>
          <w:lang w:val="en-GB"/>
        </w:rPr>
        <w:t>implemented a</w:t>
      </w:r>
      <w:r w:rsidRPr="00A55E5A">
        <w:rPr>
          <w:b/>
          <w:bCs/>
          <w:lang w:val="en-GB"/>
        </w:rPr>
        <w:t xml:space="preserve"> sustainability </w:t>
      </w:r>
      <w:r>
        <w:rPr>
          <w:b/>
          <w:bCs/>
          <w:lang w:val="en-GB"/>
        </w:rPr>
        <w:t xml:space="preserve">knowledge </w:t>
      </w:r>
      <w:r w:rsidRPr="00A55E5A">
        <w:rPr>
          <w:b/>
          <w:bCs/>
          <w:lang w:val="en-GB"/>
        </w:rPr>
        <w:t>assessment</w:t>
      </w:r>
    </w:p>
    <w:p w14:paraId="1B8828F9" w14:textId="77777777" w:rsidR="00A55E5A" w:rsidRPr="00A55E5A" w:rsidRDefault="00A55E5A" w:rsidP="005D47FF">
      <w:pPr>
        <w:spacing w:after="80"/>
        <w:jc w:val="both"/>
        <w:rPr>
          <w:lang w:val="en-GB"/>
        </w:rPr>
      </w:pPr>
      <w:r w:rsidRPr="00A55E5A">
        <w:rPr>
          <w:lang w:val="en-GB"/>
        </w:rPr>
        <w:t>We began exploring sustainability assessment in response to several questions:</w:t>
      </w:r>
    </w:p>
    <w:p w14:paraId="5198A1BC" w14:textId="77777777" w:rsidR="00A55E5A" w:rsidRPr="00A55E5A" w:rsidRDefault="00A55E5A" w:rsidP="005D47FF">
      <w:pPr>
        <w:numPr>
          <w:ilvl w:val="0"/>
          <w:numId w:val="4"/>
        </w:numPr>
        <w:spacing w:after="80"/>
        <w:jc w:val="both"/>
        <w:rPr>
          <w:lang w:val="en-GB"/>
        </w:rPr>
      </w:pPr>
      <w:r w:rsidRPr="00A55E5A">
        <w:rPr>
          <w:i/>
          <w:iCs/>
          <w:lang w:val="en-GB"/>
        </w:rPr>
        <w:t>How can we better understand students’ sustainability knowledge and reasoning?</w:t>
      </w:r>
    </w:p>
    <w:p w14:paraId="67819BDC" w14:textId="77777777" w:rsidR="00A55E5A" w:rsidRPr="00A55E5A" w:rsidRDefault="00A55E5A" w:rsidP="005D47FF">
      <w:pPr>
        <w:numPr>
          <w:ilvl w:val="0"/>
          <w:numId w:val="4"/>
        </w:numPr>
        <w:spacing w:after="80"/>
        <w:jc w:val="both"/>
        <w:rPr>
          <w:lang w:val="en-GB"/>
        </w:rPr>
      </w:pPr>
      <w:r w:rsidRPr="00A55E5A">
        <w:rPr>
          <w:i/>
          <w:iCs/>
          <w:lang w:val="en-GB"/>
        </w:rPr>
        <w:t>How consistent is sustainability learning across programmes or cohorts?</w:t>
      </w:r>
    </w:p>
    <w:p w14:paraId="04608647" w14:textId="184788C2" w:rsidR="00A55E5A" w:rsidRPr="00A55E5A" w:rsidRDefault="00A55E5A" w:rsidP="005D47FF">
      <w:pPr>
        <w:spacing w:after="80"/>
        <w:jc w:val="both"/>
        <w:rPr>
          <w:lang w:val="en-GB"/>
        </w:rPr>
      </w:pPr>
      <w:r w:rsidRPr="00A55E5A">
        <w:rPr>
          <w:lang w:val="en-GB"/>
        </w:rPr>
        <w:t xml:space="preserve">These questions led us to </w:t>
      </w:r>
      <w:r>
        <w:rPr>
          <w:lang w:val="en-GB"/>
        </w:rPr>
        <w:t>join the TASK™ Change Leader community, a group of international institutions dedicated to improving sustainability education and implementing the TASK™ assessment at a broad scale.</w:t>
      </w:r>
    </w:p>
    <w:p w14:paraId="5BACA30F" w14:textId="77777777" w:rsidR="00A55E5A" w:rsidRDefault="00A55E5A" w:rsidP="005D47FF">
      <w:pPr>
        <w:spacing w:after="80"/>
        <w:jc w:val="both"/>
        <w:rPr>
          <w:b/>
          <w:bCs/>
          <w:lang w:val="en-GB"/>
        </w:rPr>
      </w:pPr>
    </w:p>
    <w:p w14:paraId="060BF2EA" w14:textId="7A20E98C" w:rsidR="00A55E5A" w:rsidRPr="00A55E5A" w:rsidRDefault="00A55E5A" w:rsidP="005D47FF">
      <w:pPr>
        <w:spacing w:after="80"/>
        <w:jc w:val="both"/>
        <w:rPr>
          <w:b/>
          <w:bCs/>
          <w:lang w:val="en-GB"/>
        </w:rPr>
      </w:pPr>
      <w:r w:rsidRPr="00A55E5A">
        <w:rPr>
          <w:b/>
          <w:bCs/>
          <w:lang w:val="en-GB"/>
        </w:rPr>
        <w:t xml:space="preserve">How we implemented </w:t>
      </w:r>
      <w:r>
        <w:rPr>
          <w:b/>
          <w:bCs/>
          <w:lang w:val="en-GB"/>
        </w:rPr>
        <w:t>TASK</w:t>
      </w:r>
      <w:r w:rsidRPr="00A55E5A">
        <w:rPr>
          <w:b/>
          <w:bCs/>
          <w:lang w:val="en-GB"/>
        </w:rPr>
        <w:t>™</w:t>
      </w:r>
    </w:p>
    <w:p w14:paraId="1372B96D" w14:textId="7B6BC366" w:rsidR="00A55E5A" w:rsidRPr="00A55E5A" w:rsidRDefault="00A55E5A" w:rsidP="005D47FF">
      <w:pPr>
        <w:spacing w:after="80"/>
        <w:jc w:val="both"/>
        <w:rPr>
          <w:color w:val="999ED3" w:themeColor="accent3"/>
          <w:lang w:val="en-GB"/>
        </w:rPr>
      </w:pPr>
      <w:r w:rsidRPr="00A55E5A">
        <w:rPr>
          <w:lang w:val="en-GB"/>
        </w:rPr>
        <w:lastRenderedPageBreak/>
        <w:t>We introduced TASK™</w:t>
      </w:r>
      <w:r w:rsidRPr="00A55E5A">
        <w:rPr>
          <w:lang w:val="en-GB"/>
        </w:rPr>
        <w:t xml:space="preserve"> </w:t>
      </w:r>
      <w:r w:rsidRPr="00A55E5A">
        <w:rPr>
          <w:color w:val="999ED3" w:themeColor="accent3"/>
          <w:lang w:val="en-GB"/>
        </w:rPr>
        <w:t xml:space="preserve">in [year / semester], </w:t>
      </w:r>
      <w:r w:rsidRPr="00A55E5A">
        <w:rPr>
          <w:lang w:val="en-GB"/>
        </w:rPr>
        <w:t>involving </w:t>
      </w:r>
      <w:r w:rsidRPr="00A55E5A">
        <w:rPr>
          <w:color w:val="999ED3" w:themeColor="accent3"/>
          <w:lang w:val="en-GB"/>
        </w:rPr>
        <w:t>[students / programmes / courses].</w:t>
      </w:r>
    </w:p>
    <w:p w14:paraId="7544B624" w14:textId="4513CD81" w:rsidR="00A55E5A" w:rsidRDefault="00A55E5A" w:rsidP="005D47FF">
      <w:pPr>
        <w:spacing w:after="80"/>
        <w:jc w:val="both"/>
        <w:rPr>
          <w:color w:val="999ED3" w:themeColor="accent3"/>
          <w:lang w:val="en-GB"/>
        </w:rPr>
      </w:pPr>
      <w:r w:rsidRPr="00A55E5A">
        <w:rPr>
          <w:lang w:val="en-GB"/>
        </w:rPr>
        <w:t xml:space="preserve">Implementation required </w:t>
      </w:r>
      <w:r w:rsidRPr="00A55E5A">
        <w:rPr>
          <w:color w:val="999ED3" w:themeColor="accent3"/>
          <w:lang w:val="en-GB"/>
        </w:rPr>
        <w:t>[brief reflection on preparation, coordination, or support needed]</w:t>
      </w:r>
      <w:r w:rsidRPr="00A55E5A">
        <w:rPr>
          <w:color w:val="999ED3" w:themeColor="accent3"/>
          <w:lang w:val="en-GB"/>
        </w:rPr>
        <w:t xml:space="preserve">. </w:t>
      </w:r>
    </w:p>
    <w:p w14:paraId="438A3C94" w14:textId="76251482" w:rsidR="00A55E5A" w:rsidRPr="00A55E5A" w:rsidRDefault="00A55E5A" w:rsidP="005D47FF">
      <w:pPr>
        <w:spacing w:after="80"/>
        <w:jc w:val="both"/>
        <w:rPr>
          <w:lang w:val="en-GB"/>
        </w:rPr>
      </w:pPr>
      <w:r w:rsidRPr="00A55E5A">
        <w:rPr>
          <w:color w:val="333333" w:themeColor="text1"/>
          <w:lang w:val="en-GB"/>
        </w:rPr>
        <w:t xml:space="preserve">Today TASK™ is offered through </w:t>
      </w:r>
      <w:r w:rsidRPr="00A55E5A">
        <w:rPr>
          <w:color w:val="999ED3" w:themeColor="accent3"/>
          <w:lang w:val="en-GB"/>
        </w:rPr>
        <w:t>[</w:t>
      </w:r>
      <w:proofErr w:type="spellStart"/>
      <w:r w:rsidRPr="00A55E5A">
        <w:rPr>
          <w:color w:val="999ED3" w:themeColor="accent3"/>
        </w:rPr>
        <w:t>programmes</w:t>
      </w:r>
      <w:proofErr w:type="spellEnd"/>
      <w:r w:rsidRPr="00A55E5A">
        <w:rPr>
          <w:color w:val="999ED3" w:themeColor="accent3"/>
          <w:lang w:val="en-GB"/>
        </w:rPr>
        <w:t xml:space="preserve"> / courses]. </w:t>
      </w:r>
      <w:r w:rsidRPr="00A55E5A">
        <w:rPr>
          <w:color w:val="333333" w:themeColor="text1"/>
          <w:lang w:val="en-GB"/>
        </w:rPr>
        <w:t xml:space="preserve">To support students preparing for the assessment, we </w:t>
      </w:r>
      <w:r>
        <w:rPr>
          <w:color w:val="999ED3" w:themeColor="accent3"/>
          <w:lang w:val="en-GB"/>
        </w:rPr>
        <w:t>[briefly describe the preparation offered].</w:t>
      </w:r>
    </w:p>
    <w:p w14:paraId="680C68E7" w14:textId="50F7EDA0" w:rsidR="00A55E5A" w:rsidRPr="00A55E5A" w:rsidRDefault="00A55E5A" w:rsidP="005D47FF">
      <w:pPr>
        <w:spacing w:after="80"/>
        <w:jc w:val="both"/>
        <w:rPr>
          <w:lang w:val="en-GB"/>
        </w:rPr>
      </w:pPr>
    </w:p>
    <w:p w14:paraId="3F21606D" w14:textId="36461FE8" w:rsidR="00A55E5A" w:rsidRPr="00A55E5A" w:rsidRDefault="00A55E5A" w:rsidP="005D47FF">
      <w:pPr>
        <w:spacing w:after="80"/>
        <w:jc w:val="both"/>
        <w:rPr>
          <w:b/>
          <w:bCs/>
          <w:lang w:val="en-GB"/>
        </w:rPr>
      </w:pPr>
      <w:r w:rsidRPr="00A55E5A">
        <w:rPr>
          <w:b/>
          <w:bCs/>
          <w:lang w:val="en-GB"/>
        </w:rPr>
        <w:t xml:space="preserve">What </w:t>
      </w:r>
      <w:r w:rsidRPr="00A55E5A">
        <w:rPr>
          <w:b/>
          <w:bCs/>
          <w:lang w:val="en-GB"/>
        </w:rPr>
        <w:t>we learned</w:t>
      </w:r>
    </w:p>
    <w:p w14:paraId="7E7D0EC2" w14:textId="77777777" w:rsidR="00A55E5A" w:rsidRPr="00A55E5A" w:rsidRDefault="00A55E5A" w:rsidP="005D47FF">
      <w:pPr>
        <w:spacing w:after="80"/>
        <w:jc w:val="both"/>
        <w:rPr>
          <w:lang w:val="en-GB"/>
        </w:rPr>
      </w:pPr>
      <w:r w:rsidRPr="00A55E5A">
        <w:rPr>
          <w:lang w:val="en-GB"/>
        </w:rPr>
        <w:t>The process provided several insights:</w:t>
      </w:r>
    </w:p>
    <w:p w14:paraId="1EAC2E87" w14:textId="77777777" w:rsidR="00A55E5A" w:rsidRPr="00A55E5A" w:rsidRDefault="00A55E5A" w:rsidP="005D47FF">
      <w:pPr>
        <w:numPr>
          <w:ilvl w:val="0"/>
          <w:numId w:val="6"/>
        </w:numPr>
        <w:spacing w:after="80"/>
        <w:jc w:val="both"/>
        <w:rPr>
          <w:color w:val="999ED3" w:themeColor="accent3"/>
          <w:lang w:val="en-GB"/>
        </w:rPr>
      </w:pPr>
      <w:r w:rsidRPr="00A55E5A">
        <w:rPr>
          <w:i/>
          <w:iCs/>
          <w:color w:val="999ED3" w:themeColor="accent3"/>
          <w:lang w:val="en-GB"/>
        </w:rPr>
        <w:t xml:space="preserve">[Insight 1 – </w:t>
      </w:r>
      <w:proofErr w:type="gramStart"/>
      <w:r w:rsidRPr="00A55E5A">
        <w:rPr>
          <w:i/>
          <w:iCs/>
          <w:color w:val="999ED3" w:themeColor="accent3"/>
          <w:lang w:val="en-GB"/>
        </w:rPr>
        <w:t>e.g.</w:t>
      </w:r>
      <w:proofErr w:type="gramEnd"/>
      <w:r w:rsidRPr="00A55E5A">
        <w:rPr>
          <w:i/>
          <w:iCs/>
          <w:color w:val="999ED3" w:themeColor="accent3"/>
          <w:lang w:val="en-GB"/>
        </w:rPr>
        <w:t xml:space="preserve"> visibility of strengths and gaps in student knowledge]</w:t>
      </w:r>
    </w:p>
    <w:p w14:paraId="4E81A2DF" w14:textId="77777777" w:rsidR="00A55E5A" w:rsidRPr="00A55E5A" w:rsidRDefault="00A55E5A" w:rsidP="005D47FF">
      <w:pPr>
        <w:numPr>
          <w:ilvl w:val="0"/>
          <w:numId w:val="6"/>
        </w:numPr>
        <w:spacing w:after="80"/>
        <w:jc w:val="both"/>
        <w:rPr>
          <w:color w:val="999ED3" w:themeColor="accent3"/>
          <w:lang w:val="en-GB"/>
        </w:rPr>
      </w:pPr>
      <w:r w:rsidRPr="00A55E5A">
        <w:rPr>
          <w:i/>
          <w:iCs/>
          <w:color w:val="999ED3" w:themeColor="accent3"/>
          <w:lang w:val="en-GB"/>
        </w:rPr>
        <w:t xml:space="preserve">[Insight 2 – </w:t>
      </w:r>
      <w:proofErr w:type="gramStart"/>
      <w:r w:rsidRPr="00A55E5A">
        <w:rPr>
          <w:i/>
          <w:iCs/>
          <w:color w:val="999ED3" w:themeColor="accent3"/>
          <w:lang w:val="en-GB"/>
        </w:rPr>
        <w:t>e.g.</w:t>
      </w:r>
      <w:proofErr w:type="gramEnd"/>
      <w:r w:rsidRPr="00A55E5A">
        <w:rPr>
          <w:i/>
          <w:iCs/>
          <w:color w:val="999ED3" w:themeColor="accent3"/>
          <w:lang w:val="en-GB"/>
        </w:rPr>
        <w:t xml:space="preserve"> differences across disciplines or cohorts]</w:t>
      </w:r>
    </w:p>
    <w:p w14:paraId="5E5216D5" w14:textId="77777777" w:rsidR="00A55E5A" w:rsidRPr="00A55E5A" w:rsidRDefault="00A55E5A" w:rsidP="005D47FF">
      <w:pPr>
        <w:numPr>
          <w:ilvl w:val="0"/>
          <w:numId w:val="6"/>
        </w:numPr>
        <w:spacing w:after="80"/>
        <w:jc w:val="both"/>
        <w:rPr>
          <w:color w:val="999ED3" w:themeColor="accent3"/>
          <w:lang w:val="en-GB"/>
        </w:rPr>
      </w:pPr>
      <w:r w:rsidRPr="00A55E5A">
        <w:rPr>
          <w:i/>
          <w:iCs/>
          <w:color w:val="999ED3" w:themeColor="accent3"/>
          <w:lang w:val="en-GB"/>
        </w:rPr>
        <w:t xml:space="preserve">[Insight 3 – </w:t>
      </w:r>
      <w:proofErr w:type="gramStart"/>
      <w:r w:rsidRPr="00A55E5A">
        <w:rPr>
          <w:i/>
          <w:iCs/>
          <w:color w:val="999ED3" w:themeColor="accent3"/>
          <w:lang w:val="en-GB"/>
        </w:rPr>
        <w:t>e.g.</w:t>
      </w:r>
      <w:proofErr w:type="gramEnd"/>
      <w:r w:rsidRPr="00A55E5A">
        <w:rPr>
          <w:i/>
          <w:iCs/>
          <w:color w:val="999ED3" w:themeColor="accent3"/>
          <w:lang w:val="en-GB"/>
        </w:rPr>
        <w:t xml:space="preserve"> usefulness for curriculum discussions]</w:t>
      </w:r>
    </w:p>
    <w:p w14:paraId="0565FB10" w14:textId="77777777" w:rsidR="005D47FF" w:rsidRDefault="00A55E5A" w:rsidP="005D47FF">
      <w:pPr>
        <w:spacing w:after="80"/>
        <w:jc w:val="both"/>
        <w:rPr>
          <w:lang w:val="en-GB"/>
        </w:rPr>
      </w:pPr>
      <w:r w:rsidRPr="00A55E5A">
        <w:rPr>
          <w:lang w:val="en-GB"/>
        </w:rPr>
        <w:t>Beyond results themselves, the assessment prompted </w:t>
      </w:r>
      <w:r w:rsidRPr="00A55E5A">
        <w:rPr>
          <w:color w:val="999ED3" w:themeColor="accent3"/>
          <w:lang w:val="en-GB"/>
        </w:rPr>
        <w:t>[discussion, reflection, or dialogue] </w:t>
      </w:r>
      <w:r w:rsidRPr="00A55E5A">
        <w:rPr>
          <w:color w:val="auto"/>
          <w:lang w:val="en-GB"/>
        </w:rPr>
        <w:t xml:space="preserve">among </w:t>
      </w:r>
      <w:r w:rsidRPr="00A55E5A">
        <w:rPr>
          <w:color w:val="999ED3" w:themeColor="accent3"/>
          <w:lang w:val="en-GB"/>
        </w:rPr>
        <w:t>[students / faculty / programme teams].</w:t>
      </w:r>
      <w:r w:rsidR="005D47FF">
        <w:rPr>
          <w:lang w:val="en-GB"/>
        </w:rPr>
        <w:t xml:space="preserve"> </w:t>
      </w:r>
    </w:p>
    <w:p w14:paraId="7AAE0F28" w14:textId="700831A8" w:rsidR="00A55E5A" w:rsidRPr="00A55E5A" w:rsidRDefault="005D47FF" w:rsidP="005D47FF">
      <w:pPr>
        <w:spacing w:after="80"/>
        <w:jc w:val="both"/>
        <w:rPr>
          <w:lang w:val="en-GB"/>
        </w:rPr>
      </w:pPr>
      <w:r>
        <w:rPr>
          <w:lang w:val="en-GB"/>
        </w:rPr>
        <w:t xml:space="preserve">At an institutional level, we reflected upon </w:t>
      </w:r>
      <w:r w:rsidRPr="005D47FF">
        <w:rPr>
          <w:color w:val="999ED3" w:themeColor="accent3"/>
          <w:lang w:val="en-GB"/>
        </w:rPr>
        <w:t xml:space="preserve">[briefly describe a few of the reflections and insights gained]. </w:t>
      </w:r>
      <w:r w:rsidR="00A55E5A" w:rsidRPr="00A55E5A">
        <w:rPr>
          <w:lang w:val="en-GB"/>
        </w:rPr>
        <w:t>These reflections have informed how we think about sustainability learning more broadly.</w:t>
      </w:r>
    </w:p>
    <w:p w14:paraId="02885E42" w14:textId="345D400C" w:rsidR="00A55E5A" w:rsidRPr="00A55E5A" w:rsidRDefault="00A55E5A" w:rsidP="005D47FF">
      <w:pPr>
        <w:spacing w:after="80"/>
        <w:jc w:val="both"/>
        <w:rPr>
          <w:lang w:val="en-GB"/>
        </w:rPr>
      </w:pPr>
    </w:p>
    <w:p w14:paraId="4494ACAB" w14:textId="50657100" w:rsidR="00A55E5A" w:rsidRPr="00A55E5A" w:rsidRDefault="00A55E5A" w:rsidP="005D47FF">
      <w:pPr>
        <w:spacing w:after="80"/>
        <w:jc w:val="both"/>
        <w:rPr>
          <w:b/>
          <w:bCs/>
          <w:lang w:val="en-GB"/>
        </w:rPr>
      </w:pPr>
      <w:r w:rsidRPr="00A55E5A">
        <w:rPr>
          <w:b/>
          <w:bCs/>
          <w:lang w:val="en-GB"/>
        </w:rPr>
        <w:t xml:space="preserve">Looking </w:t>
      </w:r>
      <w:r w:rsidR="005D47FF">
        <w:rPr>
          <w:b/>
          <w:bCs/>
          <w:lang w:val="en-GB"/>
        </w:rPr>
        <w:t>a</w:t>
      </w:r>
      <w:r w:rsidRPr="00A55E5A">
        <w:rPr>
          <w:b/>
          <w:bCs/>
          <w:lang w:val="en-GB"/>
        </w:rPr>
        <w:t>head</w:t>
      </w:r>
    </w:p>
    <w:p w14:paraId="16B0F9C9" w14:textId="77777777" w:rsidR="00A55E5A" w:rsidRPr="00A55E5A" w:rsidRDefault="00A55E5A" w:rsidP="005D47FF">
      <w:pPr>
        <w:spacing w:after="80"/>
        <w:jc w:val="both"/>
        <w:rPr>
          <w:lang w:val="en-GB"/>
        </w:rPr>
      </w:pPr>
      <w:r w:rsidRPr="00A55E5A">
        <w:rPr>
          <w:lang w:val="en-GB"/>
        </w:rPr>
        <w:t>Based on this experience, we are considering the following next steps:</w:t>
      </w:r>
    </w:p>
    <w:p w14:paraId="1E6B6073" w14:textId="77777777" w:rsidR="00A55E5A" w:rsidRPr="00A55E5A" w:rsidRDefault="00A55E5A" w:rsidP="005D47FF">
      <w:pPr>
        <w:numPr>
          <w:ilvl w:val="0"/>
          <w:numId w:val="8"/>
        </w:numPr>
        <w:spacing w:after="80"/>
        <w:jc w:val="both"/>
        <w:rPr>
          <w:color w:val="999ED3" w:themeColor="accent3"/>
          <w:lang w:val="en-GB"/>
        </w:rPr>
      </w:pPr>
      <w:r w:rsidRPr="00A55E5A">
        <w:rPr>
          <w:i/>
          <w:iCs/>
          <w:color w:val="999ED3" w:themeColor="accent3"/>
          <w:lang w:val="en-GB"/>
        </w:rPr>
        <w:t>[</w:t>
      </w:r>
      <w:proofErr w:type="gramStart"/>
      <w:r w:rsidRPr="00A55E5A">
        <w:rPr>
          <w:i/>
          <w:iCs/>
          <w:color w:val="999ED3" w:themeColor="accent3"/>
          <w:lang w:val="en-GB"/>
        </w:rPr>
        <w:t>e.g.</w:t>
      </w:r>
      <w:proofErr w:type="gramEnd"/>
      <w:r w:rsidRPr="00A55E5A">
        <w:rPr>
          <w:i/>
          <w:iCs/>
          <w:color w:val="999ED3" w:themeColor="accent3"/>
          <w:lang w:val="en-GB"/>
        </w:rPr>
        <w:t xml:space="preserve"> extending to additional programmes]</w:t>
      </w:r>
    </w:p>
    <w:p w14:paraId="185FD9BF" w14:textId="77777777" w:rsidR="00A55E5A" w:rsidRPr="00A55E5A" w:rsidRDefault="00A55E5A" w:rsidP="005D47FF">
      <w:pPr>
        <w:numPr>
          <w:ilvl w:val="0"/>
          <w:numId w:val="8"/>
        </w:numPr>
        <w:spacing w:after="80"/>
        <w:jc w:val="both"/>
        <w:rPr>
          <w:color w:val="999ED3" w:themeColor="accent3"/>
          <w:lang w:val="en-GB"/>
        </w:rPr>
      </w:pPr>
      <w:r w:rsidRPr="00A55E5A">
        <w:rPr>
          <w:i/>
          <w:iCs/>
          <w:color w:val="999ED3" w:themeColor="accent3"/>
          <w:lang w:val="en-GB"/>
        </w:rPr>
        <w:t>[</w:t>
      </w:r>
      <w:proofErr w:type="gramStart"/>
      <w:r w:rsidRPr="00A55E5A">
        <w:rPr>
          <w:i/>
          <w:iCs/>
          <w:color w:val="999ED3" w:themeColor="accent3"/>
          <w:lang w:val="en-GB"/>
        </w:rPr>
        <w:t>e.g.</w:t>
      </w:r>
      <w:proofErr w:type="gramEnd"/>
      <w:r w:rsidRPr="00A55E5A">
        <w:rPr>
          <w:i/>
          <w:iCs/>
          <w:color w:val="999ED3" w:themeColor="accent3"/>
          <w:lang w:val="en-GB"/>
        </w:rPr>
        <w:t xml:space="preserve"> linking assessment results to curriculum review]</w:t>
      </w:r>
    </w:p>
    <w:p w14:paraId="3031302E" w14:textId="77777777" w:rsidR="00A55E5A" w:rsidRPr="00A55E5A" w:rsidRDefault="00A55E5A" w:rsidP="005D47FF">
      <w:pPr>
        <w:numPr>
          <w:ilvl w:val="0"/>
          <w:numId w:val="8"/>
        </w:numPr>
        <w:spacing w:after="80"/>
        <w:jc w:val="both"/>
        <w:rPr>
          <w:color w:val="999ED3" w:themeColor="accent3"/>
          <w:lang w:val="en-GB"/>
        </w:rPr>
      </w:pPr>
      <w:r w:rsidRPr="00A55E5A">
        <w:rPr>
          <w:i/>
          <w:iCs/>
          <w:color w:val="999ED3" w:themeColor="accent3"/>
          <w:lang w:val="en-GB"/>
        </w:rPr>
        <w:t>[</w:t>
      </w:r>
      <w:proofErr w:type="gramStart"/>
      <w:r w:rsidRPr="00A55E5A">
        <w:rPr>
          <w:i/>
          <w:iCs/>
          <w:color w:val="999ED3" w:themeColor="accent3"/>
          <w:lang w:val="en-GB"/>
        </w:rPr>
        <w:t>e.g.</w:t>
      </w:r>
      <w:proofErr w:type="gramEnd"/>
      <w:r w:rsidRPr="00A55E5A">
        <w:rPr>
          <w:i/>
          <w:iCs/>
          <w:color w:val="999ED3" w:themeColor="accent3"/>
          <w:lang w:val="en-GB"/>
        </w:rPr>
        <w:t xml:space="preserve"> combining assessment with targeted learning activities]</w:t>
      </w:r>
    </w:p>
    <w:p w14:paraId="6A122C99" w14:textId="77777777" w:rsidR="00A55E5A" w:rsidRPr="00A55E5A" w:rsidRDefault="00A55E5A" w:rsidP="005D47FF">
      <w:pPr>
        <w:spacing w:after="80"/>
        <w:jc w:val="both"/>
        <w:rPr>
          <w:lang w:val="en-GB"/>
        </w:rPr>
      </w:pPr>
      <w:r w:rsidRPr="00A55E5A">
        <w:rPr>
          <w:lang w:val="en-GB"/>
        </w:rPr>
        <w:t>Our approach continues to evolve as part of ongoing institutional learning.</w:t>
      </w:r>
    </w:p>
    <w:p w14:paraId="5645EC42" w14:textId="5EACFED1" w:rsidR="00A55E5A" w:rsidRPr="00A55E5A" w:rsidRDefault="00A55E5A" w:rsidP="005D47FF">
      <w:pPr>
        <w:spacing w:after="80"/>
        <w:jc w:val="both"/>
        <w:rPr>
          <w:lang w:val="en-GB"/>
        </w:rPr>
      </w:pPr>
    </w:p>
    <w:p w14:paraId="5385716C" w14:textId="176FE3B3" w:rsidR="00A55E5A" w:rsidRPr="00A55E5A" w:rsidRDefault="00A55E5A" w:rsidP="005D47FF">
      <w:pPr>
        <w:spacing w:after="80"/>
        <w:jc w:val="both"/>
        <w:rPr>
          <w:b/>
          <w:bCs/>
          <w:lang w:val="en-GB"/>
        </w:rPr>
      </w:pPr>
      <w:r w:rsidRPr="00A55E5A">
        <w:rPr>
          <w:b/>
          <w:bCs/>
          <w:lang w:val="en-GB"/>
        </w:rPr>
        <w:t xml:space="preserve">Concluding </w:t>
      </w:r>
      <w:r w:rsidR="005D47FF">
        <w:rPr>
          <w:b/>
          <w:bCs/>
          <w:lang w:val="en-GB"/>
        </w:rPr>
        <w:t>r</w:t>
      </w:r>
      <w:r w:rsidRPr="00A55E5A">
        <w:rPr>
          <w:b/>
          <w:bCs/>
          <w:lang w:val="en-GB"/>
        </w:rPr>
        <w:t>emarks</w:t>
      </w:r>
    </w:p>
    <w:p w14:paraId="415D2715" w14:textId="77777777" w:rsidR="00A55E5A" w:rsidRPr="00A55E5A" w:rsidRDefault="00A55E5A" w:rsidP="005D47FF">
      <w:pPr>
        <w:spacing w:after="80"/>
        <w:jc w:val="both"/>
        <w:rPr>
          <w:lang w:val="en-GB"/>
        </w:rPr>
      </w:pPr>
      <w:r w:rsidRPr="00A55E5A">
        <w:rPr>
          <w:lang w:val="en-GB"/>
        </w:rPr>
        <w:t xml:space="preserve">Sustainability assessment has provided us </w:t>
      </w:r>
      <w:r w:rsidRPr="00A55E5A">
        <w:rPr>
          <w:color w:val="999ED3" w:themeColor="accent3"/>
          <w:lang w:val="en-GB"/>
        </w:rPr>
        <w:t xml:space="preserve">with [measured, reflective takeaway – </w:t>
      </w:r>
      <w:proofErr w:type="gramStart"/>
      <w:r w:rsidRPr="00A55E5A">
        <w:rPr>
          <w:color w:val="999ED3" w:themeColor="accent3"/>
          <w:lang w:val="en-GB"/>
        </w:rPr>
        <w:t>e.g.</w:t>
      </w:r>
      <w:proofErr w:type="gramEnd"/>
      <w:r w:rsidRPr="00A55E5A">
        <w:rPr>
          <w:color w:val="999ED3" w:themeColor="accent3"/>
          <w:lang w:val="en-GB"/>
        </w:rPr>
        <w:t xml:space="preserve"> a structured basis for discussion and improvement]. </w:t>
      </w:r>
      <w:r w:rsidRPr="00A55E5A">
        <w:rPr>
          <w:lang w:val="en-GB"/>
        </w:rPr>
        <w:t>While no single tool addresses all needs, this experience has contributed to our understanding of how sustainability learning can be supported within higher education.</w:t>
      </w:r>
    </w:p>
    <w:p w14:paraId="2DB12B38" w14:textId="4645CB66" w:rsidR="00A55E5A" w:rsidRPr="00A55E5A" w:rsidRDefault="00A55E5A" w:rsidP="005D47FF">
      <w:pPr>
        <w:spacing w:after="80"/>
        <w:jc w:val="both"/>
        <w:rPr>
          <w:lang w:val="en-GB"/>
        </w:rPr>
      </w:pPr>
    </w:p>
    <w:p w14:paraId="38A7483D" w14:textId="77777777" w:rsidR="00A55E5A" w:rsidRDefault="00A55E5A" w:rsidP="005D47FF">
      <w:pPr>
        <w:spacing w:after="80"/>
        <w:jc w:val="both"/>
        <w:rPr>
          <w:lang w:val="en-GB"/>
        </w:rPr>
      </w:pPr>
    </w:p>
    <w:p w14:paraId="319DF891" w14:textId="6857ECE9" w:rsidR="00A55E5A" w:rsidRPr="00A55E5A" w:rsidRDefault="00A55E5A" w:rsidP="005D47FF">
      <w:pPr>
        <w:spacing w:after="80"/>
        <w:jc w:val="both"/>
        <w:rPr>
          <w:lang w:val="en-GB"/>
        </w:rPr>
      </w:pPr>
    </w:p>
    <w:sectPr w:rsidR="00A55E5A" w:rsidRPr="00A55E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Poppins SemiBold">
    <w:panose1 w:val="00000700000000000000"/>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2C4E"/>
    <w:multiLevelType w:val="multilevel"/>
    <w:tmpl w:val="C6A4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C6FBB"/>
    <w:multiLevelType w:val="multilevel"/>
    <w:tmpl w:val="3162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C0D3E"/>
    <w:multiLevelType w:val="multilevel"/>
    <w:tmpl w:val="5F14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E1E36"/>
    <w:multiLevelType w:val="hybridMultilevel"/>
    <w:tmpl w:val="E27E7D6E"/>
    <w:lvl w:ilvl="0" w:tplc="527E42F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495315"/>
    <w:multiLevelType w:val="multilevel"/>
    <w:tmpl w:val="38EA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77DD7"/>
    <w:multiLevelType w:val="multilevel"/>
    <w:tmpl w:val="E80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5B5AC3"/>
    <w:multiLevelType w:val="multilevel"/>
    <w:tmpl w:val="6CE4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460718">
    <w:abstractNumId w:val="3"/>
  </w:num>
  <w:num w:numId="2" w16cid:durableId="79645898">
    <w:abstractNumId w:val="3"/>
  </w:num>
  <w:num w:numId="3" w16cid:durableId="432477305">
    <w:abstractNumId w:val="1"/>
  </w:num>
  <w:num w:numId="4" w16cid:durableId="929970722">
    <w:abstractNumId w:val="0"/>
  </w:num>
  <w:num w:numId="5" w16cid:durableId="1256283204">
    <w:abstractNumId w:val="5"/>
  </w:num>
  <w:num w:numId="6" w16cid:durableId="165676036">
    <w:abstractNumId w:val="4"/>
  </w:num>
  <w:num w:numId="7" w16cid:durableId="1226330420">
    <w:abstractNumId w:val="2"/>
  </w:num>
  <w:num w:numId="8" w16cid:durableId="1527522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5A"/>
    <w:rsid w:val="003F3A5B"/>
    <w:rsid w:val="00577CFE"/>
    <w:rsid w:val="005D47FF"/>
    <w:rsid w:val="00641CD0"/>
    <w:rsid w:val="00735FF8"/>
    <w:rsid w:val="007E4BF6"/>
    <w:rsid w:val="00A55E5A"/>
    <w:rsid w:val="00C33417"/>
    <w:rsid w:val="00D34CF2"/>
    <w:rsid w:val="00EB43C3"/>
    <w:rsid w:val="00FD5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33A1"/>
  <w15:chartTrackingRefBased/>
  <w15:docId w15:val="{F27FF5D0-2101-3F4D-BCA0-9994D987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417"/>
    <w:pPr>
      <w:autoSpaceDE w:val="0"/>
      <w:autoSpaceDN w:val="0"/>
      <w:adjustRightInd w:val="0"/>
      <w:spacing w:after="240"/>
    </w:pPr>
    <w:rPr>
      <w:rFonts w:ascii="Poppins" w:hAnsi="Poppins" w:cs="Poppins"/>
      <w:color w:val="333333"/>
      <w:sz w:val="22"/>
      <w:szCs w:val="22"/>
      <w:lang w:val="en-US"/>
    </w:rPr>
  </w:style>
  <w:style w:type="paragraph" w:styleId="Heading1">
    <w:name w:val="heading 1"/>
    <w:basedOn w:val="Normal"/>
    <w:next w:val="Normal"/>
    <w:link w:val="Heading1Char"/>
    <w:uiPriority w:val="9"/>
    <w:qFormat/>
    <w:rsid w:val="00C33417"/>
    <w:pPr>
      <w:keepNext/>
      <w:keepLines/>
      <w:spacing w:before="360" w:after="80"/>
      <w:outlineLvl w:val="0"/>
    </w:pPr>
    <w:rPr>
      <w:rFonts w:eastAsiaTheme="majorEastAsia"/>
      <w:b/>
      <w:bCs/>
      <w:color w:val="0C8870"/>
      <w:sz w:val="40"/>
      <w:szCs w:val="40"/>
    </w:rPr>
  </w:style>
  <w:style w:type="paragraph" w:styleId="Heading2">
    <w:name w:val="heading 2"/>
    <w:basedOn w:val="Normal"/>
    <w:next w:val="Normal"/>
    <w:link w:val="Heading2Char"/>
    <w:uiPriority w:val="9"/>
    <w:unhideWhenUsed/>
    <w:qFormat/>
    <w:rsid w:val="00C33417"/>
    <w:pPr>
      <w:keepNext/>
      <w:keepLines/>
      <w:spacing w:before="160" w:after="80"/>
      <w:outlineLvl w:val="1"/>
    </w:pPr>
    <w:rPr>
      <w:rFonts w:eastAsiaTheme="majorEastAsia"/>
      <w:b/>
      <w:bCs/>
      <w:color w:val="283848"/>
      <w:sz w:val="32"/>
      <w:szCs w:val="32"/>
    </w:rPr>
  </w:style>
  <w:style w:type="paragraph" w:styleId="Heading3">
    <w:name w:val="heading 3"/>
    <w:basedOn w:val="Normal"/>
    <w:next w:val="Normal"/>
    <w:link w:val="Heading3Char"/>
    <w:uiPriority w:val="9"/>
    <w:unhideWhenUsed/>
    <w:qFormat/>
    <w:rsid w:val="00C33417"/>
    <w:pPr>
      <w:keepNext/>
      <w:keepLines/>
      <w:spacing w:before="160" w:after="80"/>
      <w:outlineLvl w:val="2"/>
    </w:pPr>
    <w:rPr>
      <w:rFonts w:eastAsiaTheme="majorEastAsia" w:cstheme="majorBidi"/>
      <w:b/>
      <w:bCs/>
      <w:color w:val="283848"/>
      <w:sz w:val="28"/>
      <w:szCs w:val="28"/>
    </w:rPr>
  </w:style>
  <w:style w:type="paragraph" w:styleId="Heading4">
    <w:name w:val="heading 4"/>
    <w:basedOn w:val="Normal"/>
    <w:next w:val="Normal"/>
    <w:link w:val="Heading4Char"/>
    <w:uiPriority w:val="9"/>
    <w:unhideWhenUsed/>
    <w:qFormat/>
    <w:rsid w:val="00C33417"/>
    <w:pPr>
      <w:keepNext/>
      <w:keepLines/>
      <w:spacing w:before="80" w:after="40"/>
      <w:outlineLvl w:val="3"/>
    </w:pPr>
    <w:rPr>
      <w:rFonts w:eastAsiaTheme="majorEastAsia" w:cstheme="majorBidi"/>
      <w:b/>
      <w:bCs/>
      <w:i/>
      <w:iCs/>
      <w:color w:val="283848"/>
    </w:rPr>
  </w:style>
  <w:style w:type="paragraph" w:styleId="Heading5">
    <w:name w:val="heading 5"/>
    <w:basedOn w:val="Normal"/>
    <w:next w:val="Normal"/>
    <w:link w:val="Heading5Char"/>
    <w:uiPriority w:val="9"/>
    <w:unhideWhenUsed/>
    <w:qFormat/>
    <w:rsid w:val="00C33417"/>
    <w:pPr>
      <w:keepNext/>
      <w:keepLines/>
      <w:spacing w:before="80" w:after="40"/>
      <w:outlineLvl w:val="4"/>
    </w:pPr>
    <w:rPr>
      <w:rFonts w:eastAsiaTheme="majorEastAsia" w:cstheme="majorBidi"/>
      <w:color w:val="095953" w:themeColor="accent1" w:themeShade="BF"/>
    </w:rPr>
  </w:style>
  <w:style w:type="paragraph" w:styleId="Heading6">
    <w:name w:val="heading 6"/>
    <w:basedOn w:val="Normal"/>
    <w:next w:val="Normal"/>
    <w:link w:val="Heading6Char"/>
    <w:uiPriority w:val="9"/>
    <w:semiHidden/>
    <w:unhideWhenUsed/>
    <w:qFormat/>
    <w:rsid w:val="00C33417"/>
    <w:pPr>
      <w:keepNext/>
      <w:keepLines/>
      <w:spacing w:before="40"/>
      <w:outlineLvl w:val="5"/>
    </w:pPr>
    <w:rPr>
      <w:rFonts w:eastAsiaTheme="majorEastAsia" w:cstheme="majorBidi"/>
      <w:i/>
      <w:iCs/>
      <w:color w:val="7A7A7A" w:themeColor="text1" w:themeTint="A6"/>
    </w:rPr>
  </w:style>
  <w:style w:type="paragraph" w:styleId="Heading7">
    <w:name w:val="heading 7"/>
    <w:basedOn w:val="Normal"/>
    <w:next w:val="Normal"/>
    <w:link w:val="Heading7Char"/>
    <w:uiPriority w:val="9"/>
    <w:semiHidden/>
    <w:unhideWhenUsed/>
    <w:qFormat/>
    <w:rsid w:val="00C33417"/>
    <w:pPr>
      <w:keepNext/>
      <w:keepLines/>
      <w:spacing w:before="40"/>
      <w:outlineLvl w:val="6"/>
    </w:pPr>
    <w:rPr>
      <w:rFonts w:eastAsiaTheme="majorEastAsia" w:cstheme="majorBidi"/>
      <w:color w:val="7A7A7A" w:themeColor="text1" w:themeTint="A6"/>
    </w:rPr>
  </w:style>
  <w:style w:type="paragraph" w:styleId="Heading8">
    <w:name w:val="heading 8"/>
    <w:basedOn w:val="Normal"/>
    <w:next w:val="Normal"/>
    <w:link w:val="Heading8Char"/>
    <w:uiPriority w:val="9"/>
    <w:semiHidden/>
    <w:unhideWhenUsed/>
    <w:qFormat/>
    <w:rsid w:val="00C33417"/>
    <w:pPr>
      <w:keepNext/>
      <w:keepLines/>
      <w:outlineLvl w:val="7"/>
    </w:pPr>
    <w:rPr>
      <w:rFonts w:eastAsiaTheme="majorEastAsia" w:cstheme="majorBidi"/>
      <w:i/>
      <w:iCs/>
      <w:color w:val="525252" w:themeColor="text1" w:themeTint="D8"/>
    </w:rPr>
  </w:style>
  <w:style w:type="paragraph" w:styleId="Heading9">
    <w:name w:val="heading 9"/>
    <w:basedOn w:val="Normal"/>
    <w:next w:val="Normal"/>
    <w:link w:val="Heading9Char"/>
    <w:uiPriority w:val="9"/>
    <w:semiHidden/>
    <w:unhideWhenUsed/>
    <w:qFormat/>
    <w:rsid w:val="00C33417"/>
    <w:pPr>
      <w:keepNext/>
      <w:keepLines/>
      <w:outlineLvl w:val="8"/>
    </w:pPr>
    <w:rPr>
      <w:rFonts w:eastAsiaTheme="majorEastAsia" w:cstheme="majorBidi"/>
      <w:color w:val="525252"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417"/>
    <w:rPr>
      <w:rFonts w:ascii="Poppins" w:eastAsiaTheme="majorEastAsia" w:hAnsi="Poppins" w:cs="Poppins"/>
      <w:b/>
      <w:bCs/>
      <w:color w:val="0C8870"/>
      <w:sz w:val="40"/>
      <w:szCs w:val="40"/>
      <w:lang w:val="en-US"/>
    </w:rPr>
  </w:style>
  <w:style w:type="character" w:customStyle="1" w:styleId="Heading2Char">
    <w:name w:val="Heading 2 Char"/>
    <w:basedOn w:val="DefaultParagraphFont"/>
    <w:link w:val="Heading2"/>
    <w:uiPriority w:val="9"/>
    <w:rsid w:val="00C33417"/>
    <w:rPr>
      <w:rFonts w:ascii="Poppins" w:eastAsiaTheme="majorEastAsia" w:hAnsi="Poppins" w:cs="Poppins"/>
      <w:b/>
      <w:bCs/>
      <w:color w:val="283848"/>
      <w:sz w:val="32"/>
      <w:szCs w:val="32"/>
      <w:lang w:val="en-US"/>
    </w:rPr>
  </w:style>
  <w:style w:type="character" w:customStyle="1" w:styleId="Heading3Char">
    <w:name w:val="Heading 3 Char"/>
    <w:basedOn w:val="DefaultParagraphFont"/>
    <w:link w:val="Heading3"/>
    <w:uiPriority w:val="9"/>
    <w:rsid w:val="00C33417"/>
    <w:rPr>
      <w:rFonts w:ascii="Poppins" w:eastAsiaTheme="majorEastAsia" w:hAnsi="Poppins" w:cstheme="majorBidi"/>
      <w:b/>
      <w:bCs/>
      <w:color w:val="283848"/>
      <w:sz w:val="28"/>
      <w:szCs w:val="28"/>
      <w:lang w:val="en-US"/>
    </w:rPr>
  </w:style>
  <w:style w:type="character" w:customStyle="1" w:styleId="Heading4Char">
    <w:name w:val="Heading 4 Char"/>
    <w:basedOn w:val="DefaultParagraphFont"/>
    <w:link w:val="Heading4"/>
    <w:uiPriority w:val="9"/>
    <w:rsid w:val="00C33417"/>
    <w:rPr>
      <w:rFonts w:ascii="Poppins" w:eastAsiaTheme="majorEastAsia" w:hAnsi="Poppins" w:cstheme="majorBidi"/>
      <w:b/>
      <w:bCs/>
      <w:i/>
      <w:iCs/>
      <w:color w:val="283848"/>
      <w:sz w:val="22"/>
      <w:szCs w:val="22"/>
      <w:lang w:val="en-US"/>
    </w:rPr>
  </w:style>
  <w:style w:type="character" w:customStyle="1" w:styleId="Heading5Char">
    <w:name w:val="Heading 5 Char"/>
    <w:basedOn w:val="DefaultParagraphFont"/>
    <w:link w:val="Heading5"/>
    <w:uiPriority w:val="9"/>
    <w:rsid w:val="00C33417"/>
    <w:rPr>
      <w:rFonts w:ascii="Poppins" w:eastAsiaTheme="majorEastAsia" w:hAnsi="Poppins" w:cstheme="majorBidi"/>
      <w:color w:val="095953" w:themeColor="accent1" w:themeShade="BF"/>
      <w:sz w:val="22"/>
      <w:szCs w:val="22"/>
      <w:lang w:val="en-US"/>
    </w:rPr>
  </w:style>
  <w:style w:type="character" w:customStyle="1" w:styleId="Heading6Char">
    <w:name w:val="Heading 6 Char"/>
    <w:basedOn w:val="DefaultParagraphFont"/>
    <w:link w:val="Heading6"/>
    <w:uiPriority w:val="9"/>
    <w:semiHidden/>
    <w:rsid w:val="00C33417"/>
    <w:rPr>
      <w:rFonts w:ascii="Poppins" w:eastAsiaTheme="majorEastAsia" w:hAnsi="Poppins" w:cstheme="majorBidi"/>
      <w:i/>
      <w:iCs/>
      <w:color w:val="7A7A7A" w:themeColor="text1" w:themeTint="A6"/>
      <w:sz w:val="22"/>
      <w:szCs w:val="22"/>
      <w:lang w:val="en-US"/>
    </w:rPr>
  </w:style>
  <w:style w:type="character" w:customStyle="1" w:styleId="Heading7Char">
    <w:name w:val="Heading 7 Char"/>
    <w:basedOn w:val="DefaultParagraphFont"/>
    <w:link w:val="Heading7"/>
    <w:uiPriority w:val="9"/>
    <w:semiHidden/>
    <w:rsid w:val="00C33417"/>
    <w:rPr>
      <w:rFonts w:ascii="Poppins" w:eastAsiaTheme="majorEastAsia" w:hAnsi="Poppins" w:cstheme="majorBidi"/>
      <w:color w:val="7A7A7A" w:themeColor="text1" w:themeTint="A6"/>
      <w:sz w:val="22"/>
      <w:szCs w:val="22"/>
      <w:lang w:val="en-US"/>
    </w:rPr>
  </w:style>
  <w:style w:type="character" w:customStyle="1" w:styleId="Heading8Char">
    <w:name w:val="Heading 8 Char"/>
    <w:basedOn w:val="DefaultParagraphFont"/>
    <w:link w:val="Heading8"/>
    <w:uiPriority w:val="9"/>
    <w:semiHidden/>
    <w:rsid w:val="00C33417"/>
    <w:rPr>
      <w:rFonts w:ascii="Poppins" w:eastAsiaTheme="majorEastAsia" w:hAnsi="Poppins" w:cstheme="majorBidi"/>
      <w:i/>
      <w:iCs/>
      <w:color w:val="525252" w:themeColor="text1" w:themeTint="D8"/>
      <w:sz w:val="22"/>
      <w:szCs w:val="22"/>
      <w:lang w:val="en-US"/>
    </w:rPr>
  </w:style>
  <w:style w:type="character" w:customStyle="1" w:styleId="Heading9Char">
    <w:name w:val="Heading 9 Char"/>
    <w:basedOn w:val="DefaultParagraphFont"/>
    <w:link w:val="Heading9"/>
    <w:uiPriority w:val="9"/>
    <w:semiHidden/>
    <w:rsid w:val="00C33417"/>
    <w:rPr>
      <w:rFonts w:ascii="Poppins" w:eastAsiaTheme="majorEastAsia" w:hAnsi="Poppins" w:cstheme="majorBidi"/>
      <w:color w:val="525252" w:themeColor="text1" w:themeTint="D8"/>
      <w:sz w:val="22"/>
      <w:szCs w:val="22"/>
      <w:lang w:val="en-US"/>
    </w:rPr>
  </w:style>
  <w:style w:type="paragraph" w:styleId="Title">
    <w:name w:val="Title"/>
    <w:basedOn w:val="Normal"/>
    <w:next w:val="Normal"/>
    <w:link w:val="TitleChar"/>
    <w:uiPriority w:val="10"/>
    <w:qFormat/>
    <w:rsid w:val="00C33417"/>
    <w:pPr>
      <w:spacing w:after="80"/>
      <w:contextualSpacing/>
      <w:jc w:val="center"/>
    </w:pPr>
    <w:rPr>
      <w:rFonts w:eastAsiaTheme="majorEastAsia"/>
      <w:b/>
      <w:bCs/>
      <w:color w:val="283848" w:themeColor="text2"/>
      <w:spacing w:val="-10"/>
      <w:kern w:val="28"/>
      <w:sz w:val="80"/>
      <w:szCs w:val="80"/>
    </w:rPr>
  </w:style>
  <w:style w:type="character" w:customStyle="1" w:styleId="TitleChar">
    <w:name w:val="Title Char"/>
    <w:basedOn w:val="DefaultParagraphFont"/>
    <w:link w:val="Title"/>
    <w:uiPriority w:val="10"/>
    <w:rsid w:val="00C33417"/>
    <w:rPr>
      <w:rFonts w:ascii="Poppins" w:eastAsiaTheme="majorEastAsia" w:hAnsi="Poppins" w:cs="Poppins"/>
      <w:b/>
      <w:bCs/>
      <w:color w:val="283848" w:themeColor="text2"/>
      <w:spacing w:val="-10"/>
      <w:kern w:val="28"/>
      <w:sz w:val="80"/>
      <w:szCs w:val="80"/>
      <w:lang w:val="en-US"/>
    </w:rPr>
  </w:style>
  <w:style w:type="paragraph" w:styleId="Subtitle">
    <w:name w:val="Subtitle"/>
    <w:basedOn w:val="Normal"/>
    <w:next w:val="Normal"/>
    <w:link w:val="SubtitleChar"/>
    <w:uiPriority w:val="11"/>
    <w:qFormat/>
    <w:rsid w:val="00C33417"/>
    <w:pPr>
      <w:numPr>
        <w:ilvl w:val="1"/>
      </w:numPr>
      <w:spacing w:after="160"/>
      <w:jc w:val="center"/>
    </w:pPr>
    <w:rPr>
      <w:rFonts w:ascii="Poppins Light" w:eastAsiaTheme="majorEastAsia" w:hAnsi="Poppins Light" w:cstheme="majorBidi"/>
      <w:color w:val="283848"/>
      <w:spacing w:val="15"/>
      <w:sz w:val="28"/>
      <w:szCs w:val="28"/>
    </w:rPr>
  </w:style>
  <w:style w:type="character" w:customStyle="1" w:styleId="SubtitleChar">
    <w:name w:val="Subtitle Char"/>
    <w:basedOn w:val="DefaultParagraphFont"/>
    <w:link w:val="Subtitle"/>
    <w:uiPriority w:val="11"/>
    <w:rsid w:val="00C33417"/>
    <w:rPr>
      <w:rFonts w:ascii="Poppins Light" w:eastAsiaTheme="majorEastAsia" w:hAnsi="Poppins Light" w:cstheme="majorBidi"/>
      <w:color w:val="283848"/>
      <w:spacing w:val="15"/>
      <w:sz w:val="28"/>
      <w:szCs w:val="28"/>
      <w:lang w:val="en-US"/>
    </w:rPr>
  </w:style>
  <w:style w:type="character" w:styleId="Strong">
    <w:name w:val="Strong"/>
    <w:basedOn w:val="DefaultParagraphFont"/>
    <w:uiPriority w:val="22"/>
    <w:qFormat/>
    <w:rsid w:val="00C33417"/>
    <w:rPr>
      <w:rFonts w:ascii="Poppins" w:hAnsi="Poppins"/>
      <w:b/>
      <w:bCs/>
    </w:rPr>
  </w:style>
  <w:style w:type="character" w:styleId="Emphasis">
    <w:name w:val="Emphasis"/>
    <w:basedOn w:val="DefaultParagraphFont"/>
    <w:uiPriority w:val="20"/>
    <w:qFormat/>
    <w:rsid w:val="00C33417"/>
    <w:rPr>
      <w:rFonts w:ascii="Poppins" w:hAnsi="Poppins"/>
      <w:b w:val="0"/>
      <w:i/>
      <w:iCs/>
      <w:color w:val="283848"/>
    </w:rPr>
  </w:style>
  <w:style w:type="paragraph" w:styleId="NoSpacing">
    <w:name w:val="No Spacing"/>
    <w:uiPriority w:val="1"/>
    <w:qFormat/>
    <w:rsid w:val="00C33417"/>
    <w:rPr>
      <w:rFonts w:ascii="Poppins" w:hAnsi="Poppins" w:cs="Poppins"/>
      <w:color w:val="333333" w:themeColor="text1"/>
      <w:sz w:val="22"/>
      <w:szCs w:val="22"/>
    </w:rPr>
  </w:style>
  <w:style w:type="paragraph" w:styleId="ListParagraph">
    <w:name w:val="List Paragraph"/>
    <w:basedOn w:val="Normal"/>
    <w:uiPriority w:val="34"/>
    <w:qFormat/>
    <w:rsid w:val="00C33417"/>
    <w:pPr>
      <w:numPr>
        <w:numId w:val="2"/>
      </w:numPr>
      <w:contextualSpacing/>
    </w:pPr>
    <w:rPr>
      <w:lang w:val="fr-FR"/>
    </w:rPr>
  </w:style>
  <w:style w:type="paragraph" w:styleId="Quote">
    <w:name w:val="Quote"/>
    <w:basedOn w:val="Normal"/>
    <w:next w:val="Normal"/>
    <w:link w:val="QuoteChar"/>
    <w:uiPriority w:val="29"/>
    <w:qFormat/>
    <w:rsid w:val="00C33417"/>
    <w:pPr>
      <w:spacing w:before="160" w:after="160"/>
      <w:jc w:val="center"/>
    </w:pPr>
    <w:rPr>
      <w:i/>
      <w:iCs/>
      <w:color w:val="0C8870"/>
    </w:rPr>
  </w:style>
  <w:style w:type="character" w:customStyle="1" w:styleId="QuoteChar">
    <w:name w:val="Quote Char"/>
    <w:basedOn w:val="DefaultParagraphFont"/>
    <w:link w:val="Quote"/>
    <w:uiPriority w:val="29"/>
    <w:rsid w:val="00C33417"/>
    <w:rPr>
      <w:rFonts w:ascii="Poppins" w:hAnsi="Poppins" w:cs="Poppins"/>
      <w:i/>
      <w:iCs/>
      <w:color w:val="0C8870"/>
      <w:sz w:val="22"/>
      <w:szCs w:val="22"/>
      <w:lang w:val="en-US"/>
    </w:rPr>
  </w:style>
  <w:style w:type="paragraph" w:styleId="IntenseQuote">
    <w:name w:val="Intense Quote"/>
    <w:basedOn w:val="Normal"/>
    <w:next w:val="Normal"/>
    <w:link w:val="IntenseQuoteChar"/>
    <w:uiPriority w:val="30"/>
    <w:qFormat/>
    <w:rsid w:val="00C33417"/>
    <w:pPr>
      <w:pBdr>
        <w:top w:val="single" w:sz="4" w:space="10" w:color="095953" w:themeColor="accent1" w:themeShade="BF"/>
        <w:bottom w:val="single" w:sz="4" w:space="10" w:color="095953" w:themeColor="accent1" w:themeShade="BF"/>
      </w:pBdr>
      <w:spacing w:before="360" w:after="360"/>
      <w:ind w:left="864" w:right="864"/>
      <w:jc w:val="center"/>
    </w:pPr>
    <w:rPr>
      <w:i/>
      <w:iCs/>
      <w:color w:val="0C8870"/>
    </w:rPr>
  </w:style>
  <w:style w:type="character" w:customStyle="1" w:styleId="IntenseQuoteChar">
    <w:name w:val="Intense Quote Char"/>
    <w:basedOn w:val="DefaultParagraphFont"/>
    <w:link w:val="IntenseQuote"/>
    <w:uiPriority w:val="30"/>
    <w:rsid w:val="00C33417"/>
    <w:rPr>
      <w:rFonts w:ascii="Poppins" w:hAnsi="Poppins" w:cs="Poppins"/>
      <w:i/>
      <w:iCs/>
      <w:color w:val="0C8870"/>
      <w:sz w:val="22"/>
      <w:szCs w:val="22"/>
      <w:lang w:val="en-US"/>
    </w:rPr>
  </w:style>
  <w:style w:type="character" w:styleId="SubtleEmphasis">
    <w:name w:val="Subtle Emphasis"/>
    <w:basedOn w:val="BookTitle"/>
    <w:uiPriority w:val="19"/>
    <w:qFormat/>
    <w:rsid w:val="00C33417"/>
    <w:rPr>
      <w:rFonts w:ascii="Poppins Light" w:hAnsi="Poppins Light"/>
      <w:b w:val="0"/>
      <w:bCs/>
      <w:i/>
      <w:iCs/>
      <w:spacing w:val="5"/>
      <w:sz w:val="22"/>
    </w:rPr>
  </w:style>
  <w:style w:type="character" w:styleId="BookTitle">
    <w:name w:val="Book Title"/>
    <w:basedOn w:val="DefaultParagraphFont"/>
    <w:uiPriority w:val="33"/>
    <w:qFormat/>
    <w:rsid w:val="00C33417"/>
    <w:rPr>
      <w:rFonts w:ascii="Poppins" w:hAnsi="Poppins"/>
      <w:b/>
      <w:bCs/>
      <w:i/>
      <w:iCs/>
      <w:spacing w:val="5"/>
      <w:sz w:val="22"/>
    </w:rPr>
  </w:style>
  <w:style w:type="character" w:styleId="IntenseEmphasis">
    <w:name w:val="Intense Emphasis"/>
    <w:basedOn w:val="DefaultParagraphFont"/>
    <w:uiPriority w:val="21"/>
    <w:qFormat/>
    <w:rsid w:val="00C33417"/>
    <w:rPr>
      <w:rFonts w:ascii="Poppins SemiBold" w:hAnsi="Poppins SemiBold"/>
      <w:b/>
      <w:i/>
      <w:iCs/>
      <w:color w:val="283848"/>
      <w:sz w:val="22"/>
    </w:rPr>
  </w:style>
  <w:style w:type="character" w:styleId="SubtleReference">
    <w:name w:val="Subtle Reference"/>
    <w:basedOn w:val="DefaultParagraphFont"/>
    <w:uiPriority w:val="31"/>
    <w:qFormat/>
    <w:rsid w:val="00C33417"/>
    <w:rPr>
      <w:rFonts w:ascii="Poppins" w:hAnsi="Poppins"/>
      <w:smallCaps/>
      <w:color w:val="0C8870"/>
    </w:rPr>
  </w:style>
  <w:style w:type="character" w:styleId="IntenseReference">
    <w:name w:val="Intense Reference"/>
    <w:basedOn w:val="DefaultParagraphFont"/>
    <w:uiPriority w:val="32"/>
    <w:qFormat/>
    <w:rsid w:val="00C33417"/>
    <w:rPr>
      <w:rFonts w:ascii="Poppins" w:hAnsi="Poppins"/>
      <w:b/>
      <w:bCs/>
      <w:smallCaps/>
      <w:color w:val="0C887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815132">
      <w:bodyDiv w:val="1"/>
      <w:marLeft w:val="0"/>
      <w:marRight w:val="0"/>
      <w:marTop w:val="0"/>
      <w:marBottom w:val="0"/>
      <w:divBdr>
        <w:top w:val="none" w:sz="0" w:space="0" w:color="auto"/>
        <w:left w:val="none" w:sz="0" w:space="0" w:color="auto"/>
        <w:bottom w:val="none" w:sz="0" w:space="0" w:color="auto"/>
        <w:right w:val="none" w:sz="0" w:space="0" w:color="auto"/>
      </w:divBdr>
    </w:div>
    <w:div w:id="173212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Sulitest Branding">
      <a:dk1>
        <a:srgbClr val="333333"/>
      </a:dk1>
      <a:lt1>
        <a:srgbClr val="FFFFFF"/>
      </a:lt1>
      <a:dk2>
        <a:srgbClr val="283848"/>
      </a:dk2>
      <a:lt2>
        <a:srgbClr val="F9F3EE"/>
      </a:lt2>
      <a:accent1>
        <a:srgbClr val="0C7870"/>
      </a:accent1>
      <a:accent2>
        <a:srgbClr val="BC7D4D"/>
      </a:accent2>
      <a:accent3>
        <a:srgbClr val="999ED3"/>
      </a:accent3>
      <a:accent4>
        <a:srgbClr val="A1DDD8"/>
      </a:accent4>
      <a:accent5>
        <a:srgbClr val="ECBE9B"/>
      </a:accent5>
      <a:accent6>
        <a:srgbClr val="FFE39B"/>
      </a:accent6>
      <a:hlink>
        <a:srgbClr val="0C7870"/>
      </a:hlink>
      <a:folHlink>
        <a:srgbClr val="A1DD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7B0A7422840B48AF39D4C46C46D1ED" ma:contentTypeVersion="18" ma:contentTypeDescription="Create a new document." ma:contentTypeScope="" ma:versionID="5f04eb97e1282ff962926b7630cf1a74">
  <xsd:schema xmlns:xsd="http://www.w3.org/2001/XMLSchema" xmlns:xs="http://www.w3.org/2001/XMLSchema" xmlns:p="http://schemas.microsoft.com/office/2006/metadata/properties" xmlns:ns2="fe066a32-531b-40a5-bb8b-33320212f89d" xmlns:ns3="73825ece-1ad0-47b3-8d11-f21dc8bd1ecc" targetNamespace="http://schemas.microsoft.com/office/2006/metadata/properties" ma:root="true" ma:fieldsID="20ab180d1abc4bdc13413f7ed856a404" ns2:_="" ns3:_="">
    <xsd:import namespace="fe066a32-531b-40a5-bb8b-33320212f89d"/>
    <xsd:import namespace="73825ece-1ad0-47b3-8d11-f21dc8bd1e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66a32-531b-40a5-bb8b-33320212f8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fd5b77f-f048-490f-a8e8-00acccb262e8}" ma:internalName="TaxCatchAll" ma:showField="CatchAllData" ma:web="fe066a32-531b-40a5-bb8b-33320212f8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825ece-1ad0-47b3-8d11-f21dc8bd1e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bc4a8e-27ba-45ee-a0e2-52db1612b49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825ece-1ad0-47b3-8d11-f21dc8bd1ecc">
      <Terms xmlns="http://schemas.microsoft.com/office/infopath/2007/PartnerControls"/>
    </lcf76f155ced4ddcb4097134ff3c332f>
    <TaxCatchAll xmlns="fe066a32-531b-40a5-bb8b-33320212f89d" xsi:nil="true"/>
  </documentManagement>
</p:properties>
</file>

<file path=customXml/itemProps1.xml><?xml version="1.0" encoding="utf-8"?>
<ds:datastoreItem xmlns:ds="http://schemas.openxmlformats.org/officeDocument/2006/customXml" ds:itemID="{004FD107-D3CB-47E2-BD72-E23BDA4162E5}"/>
</file>

<file path=customXml/itemProps2.xml><?xml version="1.0" encoding="utf-8"?>
<ds:datastoreItem xmlns:ds="http://schemas.openxmlformats.org/officeDocument/2006/customXml" ds:itemID="{58F9D147-7BB3-4A85-8B74-5729684155FD}"/>
</file>

<file path=customXml/itemProps3.xml><?xml version="1.0" encoding="utf-8"?>
<ds:datastoreItem xmlns:ds="http://schemas.openxmlformats.org/officeDocument/2006/customXml" ds:itemID="{4685717B-9BE9-417E-9D13-2F70684CB5C6}"/>
</file>

<file path=docProps/app.xml><?xml version="1.0" encoding="utf-8"?>
<Properties xmlns="http://schemas.openxmlformats.org/officeDocument/2006/extended-properties" xmlns:vt="http://schemas.openxmlformats.org/officeDocument/2006/docPropsVTypes">
  <Template>Normal.dotm</Template>
  <TotalTime>11</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 Castelli Florino Pilz</dc:creator>
  <cp:keywords/>
  <dc:description/>
  <cp:lastModifiedBy>Estela Castelli Florino Pilz</cp:lastModifiedBy>
  <cp:revision>1</cp:revision>
  <dcterms:created xsi:type="dcterms:W3CDTF">2026-01-09T12:09:00Z</dcterms:created>
  <dcterms:modified xsi:type="dcterms:W3CDTF">2026-01-09T12:22:00Z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0x010100FE7B0A7422840B48AF39D4C46C46D1ED</vt:lpwstr>
  </property>
</Properties>
</file>