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0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Castlight Member Marketing Toolkit 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January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–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1f1f1f"/>
          <w:sz w:val="28"/>
          <w:szCs w:val="28"/>
          <w:highlight w:val="white"/>
          <w:rtl w:val="0"/>
        </w:rPr>
        <w:t xml:space="preserve">Commit to your health</w:t>
      </w: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8115"/>
        <w:tblGridChange w:id="0">
          <w:tblGrid>
            <w:gridCol w:w="1755"/>
            <w:gridCol w:w="8115"/>
          </w:tblGrid>
        </w:tblGridChange>
      </w:tblGrid>
      <w:tr>
        <w:trPr>
          <w:cantSplit w:val="0"/>
          <w:tblHeader w:val="0"/>
        </w:trPr>
        <w:tc>
          <w:tcPr>
            <w:shd w:fill="1535e8" w:val="clear"/>
          </w:tcPr>
          <w:p w:rsidR="00000000" w:rsidDel="00000000" w:rsidP="00000000" w:rsidRDefault="00000000" w:rsidRPr="00000000" w14:paraId="00000003">
            <w:pPr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Deliverable</w:t>
            </w:r>
          </w:p>
        </w:tc>
        <w:tc>
          <w:tcPr>
            <w:shd w:fill="1535e8" w:val="clear"/>
          </w:tcPr>
          <w:p w:rsidR="00000000" w:rsidDel="00000000" w:rsidP="00000000" w:rsidRDefault="00000000" w:rsidRPr="00000000" w14:paraId="00000004">
            <w:pPr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Content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Digital Sign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Commit to your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Tired of struggling with New Year, New You? Start this year off right and make a commitment to understand the current you.</w:t>
            </w:r>
          </w:p>
          <w:p w:rsidR="00000000" w:rsidDel="00000000" w:rsidP="00000000" w:rsidRDefault="00000000" w:rsidRPr="00000000" w14:paraId="0000000A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Scan to find a primary care provider (PCP) and schedule your annual wellness exam.</w:t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Flyer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Commit to your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Tired of struggling with New Year, New You? Start this year off right and make a commitment to understand the current you.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Schedule your annual wellness exam with your primary care provider (PCP). 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Insight you can trust from your PCP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Detect issues early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your history, ongoing concerns, and current lifestyle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Know your numbers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Check your heart rate, blood pressure, body mass index (BMI), cholesterol,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and blood sugar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Coordinate preventive care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Schedule important screenings, vaccinations, and other necessary tests to reduce risk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Stay well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Focus on a healthy lifestyle and make informed care decisions moving forward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Make your appointment 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  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mycastlight.com 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[CARE GUIDES]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Make your appointment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Castlight Care Guide can help you find a provider. Click the Get Help tab in the app to talk or chat with an expert.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mycastlight.com 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3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Shareable</w:t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Graphic 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Commit to your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 the New Year off right. Schedule your annual wellness exam with your PCP to know where you stand with your health.</w:t>
            </w:r>
          </w:p>
          <w:p w:rsidR="00000000" w:rsidDel="00000000" w:rsidP="00000000" w:rsidRDefault="00000000" w:rsidRPr="00000000" w14:paraId="0000003D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 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mycastlight.com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Shareable Graphic 2</w:t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Get screened for cervical cancer 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Each year more than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11,000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women in the US are diagnosed with invasive cervical cancer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If you’re a woman ages 21 to 65, talk to your PCP about getting screened. Regular screenings are critical for early detection. 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mycastlighthealth.com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*CDC, June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Subject: </w:t>
            </w: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Commit to your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 the year off right and know where you stand with your health and wellbeing. Use the app to help you get started.  </w:t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Schedule an annual wellness exam with your PCP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your health history to detect issues early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 your numbers, including heart rate,  blood pressure, and BMI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Coordinate preventive care to reduce risk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informed care decisions moving forward</w:t>
            </w:r>
          </w:p>
          <w:p w:rsidR="00000000" w:rsidDel="00000000" w:rsidP="00000000" w:rsidRDefault="00000000" w:rsidRPr="00000000" w14:paraId="0000005F">
            <w:pPr>
              <w:spacing w:line="259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make an appointment, log into the app to find a provider and schedule your appointment.  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Understand what benefits you have and how to use them 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your medical plan details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Explore other programs and wellbeing resources to support you and your family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See what activities you need to do this year to start earning rewards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get started, log into the app to view your benefits. 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mycastlight.com.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January is Cervical Cancer Awareness Month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Each year more than 14,000 women in the US are diagnosed with invasive cervical cancer. If you’re a woman ages 21 to 65, talk to your PCP about getting screened. Regular screenings are critical for early detection. 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&lt;Need help&gt;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Reach out to a Care Guide for one-on-one support when you need it. Talk or chat with an expert.  Click the Get Help tab in the app to start.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Employer Message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spacing w:after="240" w:before="240"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Title:  </w:t>
            </w: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Commit to your health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2">
            <w:pPr>
              <w:spacing w:after="240" w:before="24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Start date / End date: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Select your dates – recommendation is Jan. 1–31</w:t>
            </w:r>
          </w:p>
          <w:p w:rsidR="00000000" w:rsidDel="00000000" w:rsidP="00000000" w:rsidRDefault="00000000" w:rsidRPr="00000000" w14:paraId="00000073">
            <w:pPr>
              <w:spacing w:after="24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Message: </w:t>
            </w:r>
          </w:p>
          <w:p w:rsidR="00000000" w:rsidDel="00000000" w:rsidP="00000000" w:rsidRDefault="00000000" w:rsidRPr="00000000" w14:paraId="00000074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 the year off right and know where you stand with your current health and wellbeing. Schedule an appointment for your annual wellness exam with your PCP to get a clear picture of your current health. Use the app to understand what benefits you have and how to maximize them to support the wellbeing of you and your family. </w:t>
            </w:r>
          </w:p>
          <w:p w:rsidR="00000000" w:rsidDel="00000000" w:rsidP="00000000" w:rsidRDefault="00000000" w:rsidRPr="00000000" w14:paraId="00000075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high-priority message = Yes</w:t>
            </w:r>
          </w:p>
          <w:p w:rsidR="00000000" w:rsidDel="00000000" w:rsidP="00000000" w:rsidRDefault="00000000" w:rsidRPr="00000000" w14:paraId="00000076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push notification = Yes</w:t>
            </w:r>
          </w:p>
          <w:p w:rsidR="00000000" w:rsidDel="00000000" w:rsidP="00000000" w:rsidRDefault="00000000" w:rsidRPr="00000000" w14:paraId="00000077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Redirect = benefit programs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  <w:t xml:space="preserve">Information in &lt; &gt; is variable. Please confirm if it applies to your experience.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242" w:top="1960" w:left="1440" w:right="1440" w:header="971" w:footer="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etric Medium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440" w:firstLine="0"/>
      <w:rPr>
        <w:rFonts w:ascii="Metric Medium" w:cs="Metric Medium" w:eastAsia="Metric Medium" w:hAnsi="Metric Medium"/>
        <w:color w:val="2a27d8"/>
        <w:sz w:val="18"/>
        <w:szCs w:val="18"/>
      </w:rPr>
    </w:pPr>
    <w:r w:rsidDel="00000000" w:rsidR="00000000" w:rsidRPr="00000000">
      <w:rPr>
        <w:rFonts w:ascii="Metric Medium" w:cs="Metric Medium" w:eastAsia="Metric Medium" w:hAnsi="Metric Medium"/>
        <w:color w:val="2a27d8"/>
        <w:sz w:val="18"/>
        <w:szCs w:val="18"/>
      </w:rPr>
      <w:drawing>
        <wp:inline distB="0" distT="0" distL="0" distR="0">
          <wp:extent cx="9337142" cy="3511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37142" cy="3511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79828" cy="75181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862" l="5737" r="0" t="10629"/>
                  <a:stretch>
                    <a:fillRect/>
                  </a:stretch>
                </pic:blipFill>
                <pic:spPr>
                  <a:xfrm>
                    <a:off x="0" y="0"/>
                    <a:ext cx="2079828" cy="7518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0x010100FFAFF946FFDE1E408195CE56FD10673F</vt:lpwstr>
  </property>
</Properties>
</file>