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b w:val="1"/>
                <w:bCs w:val="1"/>
                <w:color w:val="000000"/>
                <w:sz w:val="18"/>
                <w:szCs w:val="18"/>
              </w:rPr>
            </w:pPr>
            <w:r w:rsidDel="00000000" w:rsidR="00000000" w:rsidRPr="00000000">
              <w:rPr>
                <w:rFonts w:ascii="Plus Jakarta Sans" w:cs="Plus Jakarta Sans" w:eastAsia="Plus Jakarta Sans" w:hAnsi="Plus Jakarta Sans"/>
                <w:b w:val="1"/>
                <w:bCs w:val="1"/>
                <w:color w:val="000000"/>
                <w:sz w:val="18"/>
                <w:szCs w:val="18"/>
                <w:rtl w:val="0"/>
              </w:rPr>
              <w:t xml:space="preserve">No Isolation</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right"/>
              <w:rPr>
                <w:rFonts w:ascii="Plus Jakarta Sans" w:cs="Plus Jakarta Sans" w:eastAsia="Plus Jakarta Sans" w:hAnsi="Plus Jakarta Sans"/>
                <w:b w:val="1"/>
                <w:bCs w:val="1"/>
                <w:color w:val="000000"/>
                <w:sz w:val="18"/>
                <w:szCs w:val="18"/>
              </w:rPr>
            </w:pPr>
            <w:r w:rsidDel="00000000" w:rsidR="00000000" w:rsidRPr="00000000">
              <w:rPr>
                <w:rFonts w:ascii="Plus Jakarta Sans" w:cs="Plus Jakarta Sans" w:eastAsia="Plus Jakarta Sans" w:hAnsi="Plus Jakarta Sans"/>
                <w:b w:val="1"/>
                <w:bCs w:val="1"/>
                <w:color w:val="000000"/>
                <w:sz w:val="18"/>
                <w:szCs w:val="18"/>
                <w:rtl w:val="0"/>
              </w:rPr>
              <w:t xml:space="preserve">AV1</w:t>
            </w:r>
          </w:p>
        </w:tc>
      </w:tr>
    </w:tbl>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before="480" w:lineRule="auto"/>
        <w:rPr>
          <w:rFonts w:ascii="Plus Jakarta Sans" w:cs="Plus Jakarta Sans" w:eastAsia="Plus Jakarta Sans" w:hAnsi="Plus Jakarta Sans"/>
          <w:b w:val="1"/>
          <w:bCs w:val="1"/>
          <w:color w:val="000000"/>
          <w:sz w:val="52"/>
          <w:szCs w:val="52"/>
        </w:rPr>
      </w:pPr>
      <w:r w:rsidDel="00000000" w:rsidR="00000000" w:rsidRPr="00000000">
        <w:rPr>
          <w:rFonts w:ascii="Plus Jakarta Sans" w:cs="Plus Jakarta Sans" w:eastAsia="Plus Jakarta Sans" w:hAnsi="Plus Jakarta Sans"/>
          <w:b w:val="1"/>
          <w:bCs w:val="1"/>
          <w:color w:val="000000"/>
          <w:sz w:val="52"/>
          <w:szCs w:val="52"/>
          <w:rtl w:val="0"/>
        </w:rPr>
        <w:t xml:space="preserve">AV1 Academy letter for teachers and staff</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360" w:lineRule="auto"/>
        <w:rPr>
          <w:rFonts w:ascii="Plus Jakarta Sans" w:cs="Plus Jakarta Sans" w:eastAsia="Plus Jakarta Sans" w:hAnsi="Plus Jakarta Sans"/>
          <w:b w:val="1"/>
          <w:bCs w:val="1"/>
          <w:color w:val="61b961"/>
          <w:sz w:val="28"/>
          <w:szCs w:val="28"/>
        </w:rPr>
      </w:pPr>
      <w:r w:rsidDel="00000000" w:rsidR="00000000" w:rsidRPr="00000000">
        <w:rPr>
          <w:rFonts w:ascii="Plus Jakarta Sans" w:cs="Plus Jakarta Sans" w:eastAsia="Plus Jakarta Sans" w:hAnsi="Plus Jakarta Sans"/>
          <w:b w:val="1"/>
          <w:bCs w:val="1"/>
          <w:color w:val="61b961"/>
          <w:sz w:val="28"/>
          <w:szCs w:val="28"/>
          <w:rtl w:val="0"/>
        </w:rPr>
        <w:t xml:space="preserve">A template letter to introduce AV1 to your staff team</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800" w:lineRule="auto"/>
        <w:rPr>
          <w:rFonts w:ascii="Plus Jakarta Sans" w:cs="Plus Jakarta Sans" w:eastAsia="Plus Jakarta Sans" w:hAnsi="Plus Jakarta Sans"/>
        </w:rPr>
      </w:pPr>
      <w:r w:rsidDel="00000000" w:rsidR="00000000" w:rsidRPr="00000000">
        <w:rPr>
          <w:rFonts w:ascii="Plus Jakarta Sans" w:cs="Plus Jakarta Sans" w:eastAsia="Plus Jakarta Sans" w:hAnsi="Plus Jakarta Sans"/>
          <w:color w:val="000000"/>
          <w:rtl w:val="0"/>
        </w:rPr>
        <w:t xml:space="preserve">This template is for schools to share with teachers and staff ahead of an AV1 introduction, so the whole team feels informed and prepared. Copy the letter below onto your school's own letterhead, filling in the placeholders shown in brackets.</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800" w:lineRule="auto"/>
        <w:rPr>
          <w:rFonts w:ascii="Plus Jakarta Sans" w:cs="Plus Jakarta Sans" w:eastAsia="Plus Jakarta Sans" w:hAnsi="Plus Jakarta Sans"/>
          <w:color w:val="888888"/>
        </w:rPr>
      </w:pPr>
      <w:r w:rsidDel="00000000" w:rsidR="00000000" w:rsidRPr="00000000">
        <w:rPr>
          <w:rFonts w:ascii="Plus Jakarta Sans" w:cs="Plus Jakarta Sans" w:eastAsia="Plus Jakarta Sans" w:hAnsi="Plus Jakarta Sans"/>
          <w:color w:val="888888"/>
          <w:rtl w:val="0"/>
        </w:rPr>
        <w:t xml:space="preserve">[School name and letterhead]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0" w:before="400" w:lineRule="auto"/>
        <w:rPr>
          <w:rFonts w:ascii="Plus Jakarta Sans" w:cs="Plus Jakarta Sans" w:eastAsia="Plus Jakarta Sans" w:hAnsi="Plus Jakarta Sans"/>
          <w:color w:val="888888"/>
        </w:rPr>
      </w:pPr>
      <w:r w:rsidDel="00000000" w:rsidR="00000000" w:rsidRPr="00000000">
        <w:rPr>
          <w:rFonts w:ascii="Plus Jakarta Sans" w:cs="Plus Jakarta Sans" w:eastAsia="Plus Jakarta Sans" w:hAnsi="Plus Jakarta Sans"/>
          <w:color w:val="888888"/>
          <w:rtl w:val="0"/>
        </w:rPr>
        <w:t xml:space="preserve">[Date]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Dear Teachers and Staff,</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We're writing to let you know that one of your pupils will soon be accessing school remotely using a telepresence robot called AV1.</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36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AV1 is a small avatar robot that acts as the student's eyes, ears and voice, their physical presence in the classroom while they're unable to attend in person. Whether they're at home, in hospital, or in another space on site, AV1 helps them stay connected to both learning and friendships, without placing extra demands on staff.</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60" w:lineRule="auto"/>
        <w:rPr>
          <w:rFonts w:ascii="Plus Jakarta Sans" w:cs="Plus Jakarta Sans" w:eastAsia="Plus Jakarta Sans" w:hAnsi="Plus Jakarta Sans"/>
          <w:b w:val="1"/>
          <w:bCs w:val="1"/>
          <w:color w:val="000000"/>
        </w:rPr>
      </w:pPr>
      <w:r w:rsidDel="00000000" w:rsidR="00000000" w:rsidRPr="00000000">
        <w:rPr>
          <w:rFonts w:ascii="Plus Jakarta Sans" w:cs="Plus Jakarta Sans" w:eastAsia="Plus Jakarta Sans" w:hAnsi="Plus Jakarta Sans"/>
          <w:b w:val="1"/>
          <w:bCs w:val="1"/>
          <w:color w:val="000000"/>
          <w:rtl w:val="0"/>
        </w:rPr>
        <w:t xml:space="preserve">What does AV1 do?</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AV1 enables pupils to join lessons live via a secure, one-way video and audio stream. They control the robot through an app on their device, allowing them to look around, raise their hand, speak, or simply listen in. They can use AV1 for as little as one lesson or as much as a full school week, depending on how they're feeling.</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The robot sits discreetly in class, often decorated to reflect the pupil's personality, and becomes "part of the furniture" very quickly.</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rPr>
      </w:pPr>
      <w:r w:rsidDel="00000000" w:rsidR="00000000" w:rsidRPr="00000000">
        <w:rPr>
          <w:rFonts w:ascii="Plus Jakarta Sans" w:cs="Plus Jakarta Sans" w:eastAsia="Plus Jakarta Sans" w:hAnsi="Plus Jakarta Sans"/>
          <w:color w:val="000000"/>
          <w:rtl w:val="0"/>
        </w:rPr>
        <w:t xml:space="preserve">You'll know AV1 is active when its head lifts and eyes light up.</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b w:val="1"/>
          <w:bCs w:val="1"/>
          <w:color w:val="000000"/>
        </w:rPr>
      </w:pPr>
      <w:r w:rsidDel="00000000" w:rsidR="00000000" w:rsidRPr="00000000">
        <w:rPr>
          <w:rFonts w:ascii="Plus Jakarta Sans" w:cs="Plus Jakarta Sans" w:eastAsia="Plus Jakarta Sans" w:hAnsi="Plus Jakarta Sans"/>
          <w:b w:val="1"/>
          <w:bCs w:val="1"/>
          <w:color w:val="000000"/>
          <w:rtl w:val="0"/>
        </w:rPr>
        <w:t xml:space="preserve">How does AV1 support staff and students?</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AV1 was designed with teachers and schools in mind. There's no need to schedule or plan lessons differently, you simply switch AV1 on at the start of the day, and the student connects when they're ready.</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0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For students, AV1 can be a powerful reintegration tool, especially after prolonged absence. It allows them to reconnect gradually and safely with the rhythm of school life, helping to improve attendance, maintain friendships and ease anxiety about returning.</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AV1 supports a wide range of students, including those with:</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Physical or medical needs</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Mental health challenges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Neurodiverse conditions, such as autism or ADHD</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Behavioural difficulties or school-based anxiety</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rPr>
      </w:pPr>
      <w:r w:rsidDel="00000000" w:rsidR="00000000" w:rsidRPr="00000000">
        <w:rPr>
          <w:rFonts w:ascii="Plus Jakarta Sans" w:cs="Plus Jakarta Sans" w:eastAsia="Plus Jakarta Sans" w:hAnsi="Plus Jakarta Sans"/>
          <w:color w:val="000000"/>
          <w:rtl w:val="0"/>
        </w:rPr>
        <w:t xml:space="preserve">For some students, AV1 is used on a short-term basis to prevent further escalation. For others, it complements existing alternative provision and creates a smoother pathway back into the classroom.</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b w:val="1"/>
          <w:bCs w:val="1"/>
          <w:color w:val="000000"/>
        </w:rPr>
      </w:pPr>
      <w:r w:rsidDel="00000000" w:rsidR="00000000" w:rsidRPr="00000000">
        <w:rPr>
          <w:rFonts w:ascii="Plus Jakarta Sans" w:cs="Plus Jakarta Sans" w:eastAsia="Plus Jakarta Sans" w:hAnsi="Plus Jakarta Sans"/>
          <w:b w:val="1"/>
          <w:bCs w:val="1"/>
          <w:color w:val="000000"/>
          <w:rtl w:val="0"/>
        </w:rPr>
        <w:t xml:space="preserve">Privacy, security and safeguarding</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We know safeguarding and privacy are top priorities, so here's what you can expect:</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The live stream is end-to-end encrypted and cannot be recorded, viewed, or intercepted, even by No Isolation, the manufacturer.</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Recording or screenshotting from within the AV1 app isn't possible. Any attempt to capture the screen, including via another device or third-party tool, simply fails to produce an image, without interrupting the connection.</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Only one student can access the robot at a time, via a secure login and personal PIN.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AV1 does not store any data. There is no recording, logging, or archiving of video or audio.</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The robot's head and eye lights clearly show when it's live.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Teachers always remain in control and can switch off the device if ever needed.</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3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b w:val="1"/>
          <w:bCs w:val="1"/>
          <w:color w:val="61b961"/>
          <w:rtl w:val="0"/>
        </w:rPr>
        <w:t xml:space="preserve">✓</w:t>
      </w:r>
      <w:r w:rsidDel="00000000" w:rsidR="00000000" w:rsidRPr="00000000">
        <w:rPr>
          <w:rFonts w:ascii="Plus Jakarta Sans" w:cs="Plus Jakarta Sans" w:eastAsia="Plus Jakarta Sans" w:hAnsi="Plus Jakarta Sans"/>
          <w:color w:val="000000"/>
          <w:rtl w:val="0"/>
        </w:rPr>
        <w:t xml:space="preserve"> AV1 has been GDPR-compliant from the outset and is used successfully in over 1,700 UK schools.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rPr>
      </w:pPr>
      <w:r w:rsidDel="00000000" w:rsidR="00000000" w:rsidRPr="00000000">
        <w:rPr>
          <w:rFonts w:ascii="Plus Jakarta Sans" w:cs="Plus Jakarta Sans" w:eastAsia="Plus Jakarta Sans" w:hAnsi="Plus Jakarta Sans"/>
          <w:color w:val="000000"/>
          <w:rtl w:val="0"/>
        </w:rPr>
        <w:t xml:space="preserve">We've even run penetration tests with external cybersecurity firms, and they were unable to hack the system, confirming just how secure it is.</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400" w:lineRule="auto"/>
        <w:rPr>
          <w:rFonts w:ascii="Plus Jakarta Sans" w:cs="Plus Jakarta Sans" w:eastAsia="Plus Jakarta Sans" w:hAnsi="Plus Jakarta Sans"/>
          <w:b w:val="1"/>
          <w:bCs w:val="1"/>
          <w:color w:val="000000"/>
        </w:rPr>
      </w:pPr>
      <w:r w:rsidDel="00000000" w:rsidR="00000000" w:rsidRPr="00000000">
        <w:rPr>
          <w:rFonts w:ascii="Plus Jakarta Sans" w:cs="Plus Jakarta Sans" w:eastAsia="Plus Jakarta Sans" w:hAnsi="Plus Jakarta Sans"/>
          <w:b w:val="1"/>
          <w:bCs w:val="1"/>
          <w:color w:val="000000"/>
          <w:rtl w:val="0"/>
        </w:rPr>
        <w:t xml:space="preserve">Next steps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0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If you'd like to see AV1 in action, ask questions, or explore how it works in more detail, there will be a short demonstration and Q&amp;A at the upcoming staff meeting:</w:t>
      </w:r>
    </w:p>
    <w:tbl>
      <w:tblPr>
        <w:tblStyle w:val="Table2"/>
        <w:tblW w:w="9360.0" w:type="dxa"/>
        <w:jc w:val="left"/>
        <w:tblBorders>
          <w:top w:color="5083be" w:space="0" w:sz="8" w:val="single"/>
          <w:left w:color="5083be" w:space="0" w:sz="8" w:val="single"/>
          <w:bottom w:color="5083be" w:space="0" w:sz="8" w:val="single"/>
          <w:right w:color="5083be" w:space="0" w:sz="8" w:val="single"/>
          <w:insideH w:color="5083be" w:space="0" w:sz="8" w:val="single"/>
          <w:insideV w:color="5083be" w:space="0" w:sz="8" w:val="single"/>
        </w:tblBorders>
        <w:tblLayout w:type="fixed"/>
        <w:tblLook w:val="0600"/>
      </w:tblPr>
      <w:tblGrid>
        <w:gridCol w:w="9360"/>
        <w:tblGridChange w:id="0">
          <w:tblGrid>
            <w:gridCol w:w="9360"/>
          </w:tblGrid>
        </w:tblGridChange>
      </w:tblGrid>
      <w:tr>
        <w:trPr>
          <w:cantSplit w:val="0"/>
          <w:tblHeader w:val="0"/>
        </w:trPr>
        <w:tc>
          <w:tcPr>
            <w:tcBorders>
              <w:top w:color="5083be" w:space="0" w:sz="8" w:val="single"/>
              <w:left w:color="5083be" w:space="0" w:sz="8" w:val="single"/>
              <w:bottom w:color="5083be" w:space="0" w:sz="8" w:val="single"/>
              <w:right w:color="5083be" w:space="0" w:sz="8" w:val="single"/>
            </w:tcBorders>
            <w:shd w:fill="auto" w:val="clear"/>
            <w:tcMar>
              <w:top w:w="320.0" w:type="dxa"/>
              <w:left w:w="320.0" w:type="dxa"/>
              <w:bottom w:w="320.0" w:type="dxa"/>
              <w:right w:w="32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320" w:before="320" w:lineRule="auto"/>
              <w:rPr>
                <w:rFonts w:ascii="Plus Jakarta Sans" w:cs="Plus Jakarta Sans" w:eastAsia="Plus Jakarta Sans" w:hAnsi="Plus Jakarta Sans"/>
                <w:color w:val="888888"/>
              </w:rPr>
            </w:pPr>
            <w:r w:rsidDel="00000000" w:rsidR="00000000" w:rsidRPr="00000000">
              <w:rPr>
                <w:rFonts w:ascii="Plus Jakarta Sans" w:cs="Plus Jakarta Sans" w:eastAsia="Plus Jakarta Sans" w:hAnsi="Plus Jakarta Sans"/>
                <w:color w:val="888888"/>
                <w:rtl w:val="0"/>
              </w:rPr>
              <w:t xml:space="preserve">[Insert location details, date and time here]</w:t>
            </w:r>
          </w:p>
        </w:tc>
      </w:tr>
    </w:tbl>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360" w:before="32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Alternatively, please speak to [insert staff contact] if you have any immediate questions or would like to know more.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36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Thank you for your support in helping every child feel included, supported, and connected wherever they are.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480" w:lineRule="auto"/>
        <w:rPr>
          <w:rFonts w:ascii="Plus Jakarta Sans" w:cs="Plus Jakarta Sans" w:eastAsia="Plus Jakarta Sans" w:hAnsi="Plus Jakarta Sans"/>
          <w:color w:val="000000"/>
        </w:rPr>
      </w:pPr>
      <w:r w:rsidDel="00000000" w:rsidR="00000000" w:rsidRPr="00000000">
        <w:rPr>
          <w:rFonts w:ascii="Plus Jakarta Sans" w:cs="Plus Jakarta Sans" w:eastAsia="Plus Jakarta Sans" w:hAnsi="Plus Jakarta Sans"/>
          <w:color w:val="000000"/>
          <w:rtl w:val="0"/>
        </w:rPr>
        <w:t xml:space="preserve">Kind regards,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888888"/>
        </w:rPr>
      </w:pPr>
      <w:r w:rsidDel="00000000" w:rsidR="00000000" w:rsidRPr="00000000">
        <w:rPr>
          <w:rFonts w:ascii="Plus Jakarta Sans" w:cs="Plus Jakarta Sans" w:eastAsia="Plus Jakarta Sans" w:hAnsi="Plus Jakarta Sans"/>
          <w:color w:val="888888"/>
          <w:rtl w:val="0"/>
        </w:rPr>
        <w:t xml:space="preserve">[Name]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480" w:lineRule="auto"/>
        <w:rPr>
          <w:rFonts w:ascii="Plus Jakarta Sans" w:cs="Plus Jakarta Sans" w:eastAsia="Plus Jakarta Sans" w:hAnsi="Plus Jakarta Sans"/>
          <w:color w:val="888888"/>
        </w:rPr>
      </w:pPr>
      <w:r w:rsidDel="00000000" w:rsidR="00000000" w:rsidRPr="00000000">
        <w:rPr>
          <w:rFonts w:ascii="Plus Jakarta Sans" w:cs="Plus Jakarta Sans" w:eastAsia="Plus Jakarta Sans" w:hAnsi="Plus Jakarta Sans"/>
          <w:color w:val="888888"/>
          <w:rtl w:val="0"/>
        </w:rPr>
        <w:t xml:space="preserve">[Role], [School Name]</w:t>
      </w:r>
    </w:p>
    <w:tbl>
      <w:tblPr>
        <w:tblStyle w:val="Table3"/>
        <w:tblW w:w="9360.0" w:type="dxa"/>
        <w:jc w:val="left"/>
        <w:tblLayout w:type="fixed"/>
        <w:tblLook w:val="06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61b961" w:val="clear"/>
            <w:tcMar>
              <w:top w:w="400.0" w:type="dxa"/>
              <w:left w:w="400.0" w:type="dxa"/>
              <w:bottom w:w="400.0" w:type="dxa"/>
              <w:right w:w="40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lineRule="auto"/>
              <w:rPr>
                <w:rFonts w:ascii="Plus Jakarta Sans" w:cs="Plus Jakarta Sans" w:eastAsia="Plus Jakarta Sans" w:hAnsi="Plus Jakarta Sans"/>
                <w:b w:val="1"/>
                <w:bCs w:val="1"/>
                <w:color w:val="ffffff"/>
                <w:sz w:val="26"/>
                <w:szCs w:val="26"/>
                <w:shd w:fill="auto" w:val="clear"/>
              </w:rPr>
            </w:pPr>
            <w:r w:rsidDel="00000000" w:rsidR="00000000" w:rsidRPr="00000000">
              <w:rPr>
                <w:rFonts w:ascii="Plus Jakarta Sans" w:cs="Plus Jakarta Sans" w:eastAsia="Plus Jakarta Sans" w:hAnsi="Plus Jakarta Sans"/>
                <w:b w:val="1"/>
                <w:bCs w:val="1"/>
                <w:color w:val="ffffff"/>
                <w:sz w:val="26"/>
                <w:szCs w:val="26"/>
                <w:shd w:fill="auto" w:val="clear"/>
                <w:rtl w:val="0"/>
              </w:rPr>
              <w:t xml:space="preserve">✓ Want more for your staff meeting?</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rFonts w:ascii="Plus Jakarta Sans" w:cs="Plus Jakarta Sans" w:eastAsia="Plus Jakarta Sans" w:hAnsi="Plus Jakarta Sans"/>
                <w:color w:val="ffffff"/>
                <w:shd w:fill="auto" w:val="clear"/>
              </w:rPr>
            </w:pPr>
            <w:r w:rsidDel="00000000" w:rsidR="00000000" w:rsidRPr="00000000">
              <w:rPr>
                <w:rFonts w:ascii="Plus Jakarta Sans" w:cs="Plus Jakarta Sans" w:eastAsia="Plus Jakarta Sans" w:hAnsi="Plus Jakarta Sans"/>
                <w:color w:val="ffffff"/>
                <w:shd w:fill="auto" w:val="clear"/>
                <w:rtl w:val="0"/>
              </w:rPr>
              <w:t xml:space="preserve">The AV1 Academy has an introductory video and further guides for teaching staff, including a full guide to teaching and learning with AV1. Your AV1 Academy contact can point you to what's available.</w:t>
            </w:r>
          </w:p>
        </w:tc>
      </w:tr>
    </w:tbl>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before="400" w:lineRule="auto"/>
        <w:rPr>
          <w:rFonts w:ascii="Plus Jakarta Sans" w:cs="Plus Jakarta Sans" w:eastAsia="Plus Jakarta Sans" w:hAnsi="Plus Jakarta Sans"/>
          <w:color w:val="000000"/>
          <w:sz w:val="16"/>
          <w:szCs w:val="16"/>
        </w:rPr>
      </w:pPr>
      <w:r w:rsidDel="00000000" w:rsidR="00000000" w:rsidRPr="00000000">
        <w:rPr>
          <w:rFonts w:ascii="Plus Jakarta Sans" w:cs="Plus Jakarta Sans" w:eastAsia="Plus Jakarta Sans" w:hAnsi="Plus Jakarta Sans"/>
          <w:color w:val="000000"/>
          <w:sz w:val="16"/>
          <w:szCs w:val="16"/>
          <w:rtl w:val="0"/>
        </w:rPr>
        <w:t xml:space="preserve">AV1 letter for teachers and staff</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Plus Jakart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usJakartaSans-regular.ttf"/><Relationship Id="rId2" Type="http://schemas.openxmlformats.org/officeDocument/2006/relationships/font" Target="fonts/PlusJakartaSans-bold.ttf"/><Relationship Id="rId3" Type="http://schemas.openxmlformats.org/officeDocument/2006/relationships/font" Target="fonts/PlusJakartaSans-italic.ttf"/><Relationship Id="rId4" Type="http://schemas.openxmlformats.org/officeDocument/2006/relationships/font" Target="fonts/PlusJakart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