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89F1" w14:textId="76306CA6" w:rsidR="7327EBB9" w:rsidRDefault="7327EBB9" w:rsidP="7327EBB9">
      <w:pPr>
        <w:spacing w:line="480" w:lineRule="auto"/>
        <w:jc w:val="center"/>
        <w:rPr>
          <w:rFonts w:ascii="Times New Roman" w:eastAsia="Times New Roman" w:hAnsi="Times New Roman" w:cs="Times New Roman"/>
          <w:b/>
          <w:bCs/>
        </w:rPr>
      </w:pPr>
    </w:p>
    <w:p w14:paraId="71B00D79" w14:textId="70B4F71E" w:rsidR="7327EBB9" w:rsidRDefault="7327EBB9" w:rsidP="7327EBB9">
      <w:pPr>
        <w:spacing w:line="480" w:lineRule="auto"/>
        <w:jc w:val="center"/>
        <w:rPr>
          <w:rFonts w:ascii="Times New Roman" w:eastAsia="Times New Roman" w:hAnsi="Times New Roman" w:cs="Times New Roman"/>
          <w:b/>
          <w:bCs/>
        </w:rPr>
      </w:pPr>
    </w:p>
    <w:p w14:paraId="76ECE1A1" w14:textId="24FC7EF9" w:rsidR="7327EBB9" w:rsidRDefault="7327EBB9" w:rsidP="7327EBB9">
      <w:pPr>
        <w:spacing w:line="480" w:lineRule="auto"/>
        <w:jc w:val="center"/>
        <w:rPr>
          <w:rFonts w:ascii="Times New Roman" w:eastAsia="Times New Roman" w:hAnsi="Times New Roman" w:cs="Times New Roman"/>
          <w:b/>
          <w:bCs/>
        </w:rPr>
      </w:pPr>
    </w:p>
    <w:p w14:paraId="4D683D40" w14:textId="554A9932" w:rsidR="7327EBB9" w:rsidRDefault="7327EBB9" w:rsidP="7327EBB9">
      <w:pPr>
        <w:spacing w:line="480" w:lineRule="auto"/>
        <w:jc w:val="center"/>
        <w:rPr>
          <w:rFonts w:ascii="Times New Roman" w:eastAsia="Times New Roman" w:hAnsi="Times New Roman" w:cs="Times New Roman"/>
          <w:b/>
          <w:bCs/>
        </w:rPr>
      </w:pPr>
    </w:p>
    <w:p w14:paraId="6DDD1E31" w14:textId="2D0017F5" w:rsidR="7327EBB9" w:rsidRDefault="7327EBB9" w:rsidP="7327EBB9">
      <w:pPr>
        <w:spacing w:line="480" w:lineRule="auto"/>
        <w:jc w:val="center"/>
        <w:rPr>
          <w:rFonts w:ascii="Times New Roman" w:eastAsia="Times New Roman" w:hAnsi="Times New Roman" w:cs="Times New Roman"/>
          <w:b/>
          <w:bCs/>
        </w:rPr>
      </w:pPr>
    </w:p>
    <w:p w14:paraId="431EEF3C" w14:textId="67B3895E" w:rsidR="7327EBB9" w:rsidRDefault="7327EBB9" w:rsidP="7327EBB9">
      <w:pPr>
        <w:spacing w:line="480" w:lineRule="auto"/>
        <w:jc w:val="center"/>
        <w:rPr>
          <w:rFonts w:ascii="Times New Roman" w:eastAsia="Times New Roman" w:hAnsi="Times New Roman" w:cs="Times New Roman"/>
          <w:b/>
          <w:bCs/>
        </w:rPr>
      </w:pPr>
    </w:p>
    <w:p w14:paraId="7A7AD58F" w14:textId="774CB31A" w:rsidR="695E8152" w:rsidRDefault="3D22DCA3" w:rsidP="7327EBB9">
      <w:pPr>
        <w:spacing w:line="480" w:lineRule="auto"/>
        <w:jc w:val="center"/>
        <w:rPr>
          <w:rFonts w:ascii="Times New Roman" w:eastAsia="Times New Roman" w:hAnsi="Times New Roman" w:cs="Times New Roman"/>
          <w:b/>
          <w:bCs/>
        </w:rPr>
      </w:pPr>
      <w:commentRangeStart w:id="0"/>
      <w:r w:rsidRPr="2B2DC8C5">
        <w:rPr>
          <w:rFonts w:ascii="Times New Roman" w:eastAsia="Times New Roman" w:hAnsi="Times New Roman" w:cs="Times New Roman"/>
          <w:b/>
          <w:bCs/>
        </w:rPr>
        <w:t>“I</w:t>
      </w:r>
      <w:r w:rsidR="4B9CAC54" w:rsidRPr="2B2DC8C5">
        <w:rPr>
          <w:rFonts w:ascii="Times New Roman" w:eastAsia="Times New Roman" w:hAnsi="Times New Roman" w:cs="Times New Roman"/>
          <w:b/>
          <w:bCs/>
        </w:rPr>
        <w:t xml:space="preserve"> have unsolvable problems”</w:t>
      </w:r>
      <w:commentRangeEnd w:id="0"/>
      <w:r w:rsidR="695E8152">
        <w:commentReference w:id="0"/>
      </w:r>
      <w:r w:rsidRPr="2B2DC8C5">
        <w:rPr>
          <w:rFonts w:ascii="Times New Roman" w:eastAsia="Times New Roman" w:hAnsi="Times New Roman" w:cs="Times New Roman"/>
          <w:b/>
          <w:bCs/>
        </w:rPr>
        <w:t xml:space="preserve">: An analysis of on-site </w:t>
      </w:r>
      <w:r w:rsidR="7B92DFD8" w:rsidRPr="2B2DC8C5">
        <w:rPr>
          <w:rFonts w:ascii="Times New Roman" w:eastAsia="Times New Roman" w:hAnsi="Times New Roman" w:cs="Times New Roman"/>
          <w:b/>
          <w:bCs/>
        </w:rPr>
        <w:t xml:space="preserve">mental health </w:t>
      </w:r>
      <w:r w:rsidRPr="2B2DC8C5">
        <w:rPr>
          <w:rFonts w:ascii="Times New Roman" w:eastAsia="Times New Roman" w:hAnsi="Times New Roman" w:cs="Times New Roman"/>
          <w:b/>
          <w:bCs/>
        </w:rPr>
        <w:t xml:space="preserve">counselling in </w:t>
      </w:r>
      <w:r w:rsidR="4954CC54" w:rsidRPr="2B2DC8C5">
        <w:rPr>
          <w:rFonts w:ascii="Times New Roman" w:eastAsia="Times New Roman" w:hAnsi="Times New Roman" w:cs="Times New Roman"/>
          <w:b/>
          <w:bCs/>
        </w:rPr>
        <w:t>P</w:t>
      </w:r>
      <w:r w:rsidRPr="2B2DC8C5">
        <w:rPr>
          <w:rFonts w:ascii="Times New Roman" w:eastAsia="Times New Roman" w:hAnsi="Times New Roman" w:cs="Times New Roman"/>
          <w:b/>
          <w:bCs/>
        </w:rPr>
        <w:t xml:space="preserve">ermanent </w:t>
      </w:r>
      <w:r w:rsidR="1F0504D4" w:rsidRPr="2B2DC8C5">
        <w:rPr>
          <w:rFonts w:ascii="Times New Roman" w:eastAsia="Times New Roman" w:hAnsi="Times New Roman" w:cs="Times New Roman"/>
          <w:b/>
          <w:bCs/>
        </w:rPr>
        <w:t>S</w:t>
      </w:r>
      <w:r w:rsidRPr="2B2DC8C5">
        <w:rPr>
          <w:rFonts w:ascii="Times New Roman" w:eastAsia="Times New Roman" w:hAnsi="Times New Roman" w:cs="Times New Roman"/>
          <w:b/>
          <w:bCs/>
        </w:rPr>
        <w:t xml:space="preserve">upportive </w:t>
      </w:r>
      <w:r w:rsidR="29CB42B8" w:rsidRPr="2B2DC8C5">
        <w:rPr>
          <w:rFonts w:ascii="Times New Roman" w:eastAsia="Times New Roman" w:hAnsi="Times New Roman" w:cs="Times New Roman"/>
          <w:b/>
          <w:bCs/>
        </w:rPr>
        <w:t>H</w:t>
      </w:r>
      <w:r w:rsidRPr="2B2DC8C5">
        <w:rPr>
          <w:rFonts w:ascii="Times New Roman" w:eastAsia="Times New Roman" w:hAnsi="Times New Roman" w:cs="Times New Roman"/>
          <w:b/>
          <w:bCs/>
        </w:rPr>
        <w:t>ousing</w:t>
      </w:r>
    </w:p>
    <w:p w14:paraId="05147D70" w14:textId="14E23ED8" w:rsidR="7327EBB9" w:rsidRDefault="7327EBB9" w:rsidP="7327EBB9">
      <w:pPr>
        <w:spacing w:line="480" w:lineRule="auto"/>
        <w:jc w:val="center"/>
        <w:rPr>
          <w:rFonts w:ascii="Times New Roman" w:eastAsia="Times New Roman" w:hAnsi="Times New Roman" w:cs="Times New Roman"/>
        </w:rPr>
      </w:pPr>
    </w:p>
    <w:p w14:paraId="1E0B9F5B" w14:textId="6403E9F1" w:rsidR="34788413" w:rsidRDefault="34788413" w:rsidP="7327EBB9">
      <w:pPr>
        <w:spacing w:line="480" w:lineRule="auto"/>
        <w:jc w:val="center"/>
        <w:rPr>
          <w:rFonts w:ascii="Times New Roman" w:eastAsia="Times New Roman" w:hAnsi="Times New Roman" w:cs="Times New Roman"/>
        </w:rPr>
      </w:pPr>
      <w:r w:rsidRPr="7327EBB9">
        <w:rPr>
          <w:rFonts w:ascii="Times New Roman" w:eastAsia="Times New Roman" w:hAnsi="Times New Roman" w:cs="Times New Roman"/>
        </w:rPr>
        <w:t>Kira Brunner and Cassie Hager</w:t>
      </w:r>
    </w:p>
    <w:p w14:paraId="0E75C540" w14:textId="662DBCC3" w:rsidR="25180EB8" w:rsidRDefault="25180EB8" w:rsidP="7327EBB9">
      <w:pPr>
        <w:spacing w:line="480" w:lineRule="auto"/>
        <w:jc w:val="center"/>
      </w:pPr>
      <w:r w:rsidRPr="7327EBB9">
        <w:rPr>
          <w:rFonts w:ascii="Times New Roman" w:eastAsia="Times New Roman" w:hAnsi="Times New Roman" w:cs="Times New Roman"/>
        </w:rPr>
        <w:t>Canadian Mental Health Association (Kelowna)</w:t>
      </w:r>
    </w:p>
    <w:p w14:paraId="74F427A7" w14:textId="364B3FB1" w:rsidR="34788413" w:rsidRDefault="34788413" w:rsidP="7327EBB9">
      <w:pPr>
        <w:spacing w:line="480" w:lineRule="auto"/>
        <w:jc w:val="center"/>
        <w:rPr>
          <w:rFonts w:ascii="Times New Roman" w:eastAsia="Times New Roman" w:hAnsi="Times New Roman" w:cs="Times New Roman"/>
        </w:rPr>
      </w:pPr>
      <w:r w:rsidRPr="7327EBB9">
        <w:rPr>
          <w:rFonts w:ascii="Times New Roman" w:eastAsia="Times New Roman" w:hAnsi="Times New Roman" w:cs="Times New Roman"/>
        </w:rPr>
        <w:t>April 2025</w:t>
      </w:r>
    </w:p>
    <w:p w14:paraId="5317DF57" w14:textId="185153AE" w:rsidR="7327EBB9" w:rsidRDefault="7327EBB9" w:rsidP="7327EBB9">
      <w:pPr>
        <w:spacing w:line="480" w:lineRule="auto"/>
        <w:jc w:val="center"/>
        <w:rPr>
          <w:rFonts w:ascii="Times New Roman" w:eastAsia="Times New Roman" w:hAnsi="Times New Roman" w:cs="Times New Roman"/>
          <w:b/>
          <w:bCs/>
        </w:rPr>
      </w:pPr>
    </w:p>
    <w:p w14:paraId="526E80FA" w14:textId="25E029A3" w:rsidR="7327EBB9" w:rsidRDefault="7327EBB9" w:rsidP="7327EBB9">
      <w:pPr>
        <w:spacing w:line="480" w:lineRule="auto"/>
        <w:jc w:val="center"/>
        <w:rPr>
          <w:rFonts w:ascii="Times New Roman" w:eastAsia="Times New Roman" w:hAnsi="Times New Roman" w:cs="Times New Roman"/>
          <w:b/>
          <w:bCs/>
        </w:rPr>
      </w:pPr>
    </w:p>
    <w:p w14:paraId="33969CBA" w14:textId="6199A371" w:rsidR="7327EBB9" w:rsidRDefault="7327EBB9" w:rsidP="7327EBB9">
      <w:pPr>
        <w:spacing w:line="480" w:lineRule="auto"/>
        <w:jc w:val="center"/>
        <w:rPr>
          <w:rFonts w:ascii="Times New Roman" w:eastAsia="Times New Roman" w:hAnsi="Times New Roman" w:cs="Times New Roman"/>
          <w:b/>
          <w:bCs/>
        </w:rPr>
      </w:pPr>
    </w:p>
    <w:p w14:paraId="0AAED566" w14:textId="3C084C50" w:rsidR="7327EBB9" w:rsidRDefault="7327EBB9" w:rsidP="7327EBB9">
      <w:pPr>
        <w:spacing w:line="480" w:lineRule="auto"/>
        <w:jc w:val="center"/>
        <w:rPr>
          <w:rFonts w:ascii="Times New Roman" w:eastAsia="Times New Roman" w:hAnsi="Times New Roman" w:cs="Times New Roman"/>
          <w:b/>
          <w:bCs/>
        </w:rPr>
      </w:pPr>
    </w:p>
    <w:p w14:paraId="740AF131" w14:textId="78FEB61A" w:rsidR="7327EBB9" w:rsidRDefault="7327EBB9" w:rsidP="7327EBB9">
      <w:pPr>
        <w:spacing w:line="480" w:lineRule="auto"/>
        <w:jc w:val="center"/>
        <w:rPr>
          <w:rFonts w:ascii="Times New Roman" w:eastAsia="Times New Roman" w:hAnsi="Times New Roman" w:cs="Times New Roman"/>
          <w:b/>
          <w:bCs/>
        </w:rPr>
      </w:pPr>
    </w:p>
    <w:p w14:paraId="01D3B0EC" w14:textId="02CBD47B" w:rsidR="7327EBB9" w:rsidRDefault="7327EBB9" w:rsidP="7327EBB9">
      <w:pPr>
        <w:spacing w:line="480" w:lineRule="auto"/>
        <w:jc w:val="center"/>
        <w:rPr>
          <w:rFonts w:ascii="Times New Roman" w:eastAsia="Times New Roman" w:hAnsi="Times New Roman" w:cs="Times New Roman"/>
          <w:b/>
          <w:bCs/>
        </w:rPr>
      </w:pPr>
    </w:p>
    <w:p w14:paraId="3F59A475" w14:textId="26AED904" w:rsidR="6BA7C254" w:rsidRDefault="406021EE" w:rsidP="32449B83">
      <w:pPr>
        <w:spacing w:line="480" w:lineRule="auto"/>
        <w:jc w:val="center"/>
        <w:rPr>
          <w:rFonts w:ascii="Times New Roman" w:eastAsia="Times New Roman" w:hAnsi="Times New Roman" w:cs="Times New Roman"/>
          <w:b/>
          <w:bCs/>
        </w:rPr>
      </w:pPr>
      <w:r w:rsidRPr="32449B83">
        <w:rPr>
          <w:rFonts w:ascii="Times New Roman" w:eastAsia="Times New Roman" w:hAnsi="Times New Roman" w:cs="Times New Roman"/>
          <w:b/>
          <w:bCs/>
        </w:rPr>
        <w:t>Background</w:t>
      </w:r>
      <w:r w:rsidR="7A7CDF39" w:rsidRPr="32449B83">
        <w:rPr>
          <w:rFonts w:ascii="Times New Roman" w:eastAsia="Times New Roman" w:hAnsi="Times New Roman" w:cs="Times New Roman"/>
          <w:b/>
          <w:bCs/>
        </w:rPr>
        <w:t xml:space="preserve">, </w:t>
      </w:r>
      <w:r w:rsidR="6DEDA4D9" w:rsidRPr="32449B83">
        <w:rPr>
          <w:rFonts w:ascii="Times New Roman" w:eastAsia="Times New Roman" w:hAnsi="Times New Roman" w:cs="Times New Roman"/>
          <w:b/>
          <w:bCs/>
        </w:rPr>
        <w:t>literature,</w:t>
      </w:r>
      <w:r w:rsidR="7A7CDF39" w:rsidRPr="32449B83">
        <w:rPr>
          <w:rFonts w:ascii="Times New Roman" w:eastAsia="Times New Roman" w:hAnsi="Times New Roman" w:cs="Times New Roman"/>
          <w:b/>
          <w:bCs/>
        </w:rPr>
        <w:t xml:space="preserve"> and study population </w:t>
      </w:r>
    </w:p>
    <w:p w14:paraId="535183F5" w14:textId="27E3B100" w:rsidR="795C4D71" w:rsidRDefault="795C4D71" w:rsidP="32449B83">
      <w:pPr>
        <w:spacing w:line="480" w:lineRule="auto"/>
        <w:ind w:firstLine="720"/>
        <w:rPr>
          <w:rFonts w:ascii="Times New Roman" w:eastAsia="Times New Roman" w:hAnsi="Times New Roman" w:cs="Times New Roman"/>
        </w:rPr>
      </w:pPr>
      <w:r w:rsidRPr="32449B83">
        <w:rPr>
          <w:rFonts w:ascii="Times New Roman" w:eastAsia="Times New Roman" w:hAnsi="Times New Roman" w:cs="Times New Roman"/>
        </w:rPr>
        <w:lastRenderedPageBreak/>
        <w:t>It is estimated that 30-</w:t>
      </w:r>
      <w:r w:rsidR="29F9CD7D" w:rsidRPr="32449B83">
        <w:rPr>
          <w:rFonts w:ascii="Times New Roman" w:eastAsia="Times New Roman" w:hAnsi="Times New Roman" w:cs="Times New Roman"/>
        </w:rPr>
        <w:t>40</w:t>
      </w:r>
      <w:r w:rsidRPr="32449B83">
        <w:rPr>
          <w:rFonts w:ascii="Times New Roman" w:eastAsia="Times New Roman" w:hAnsi="Times New Roman" w:cs="Times New Roman"/>
        </w:rPr>
        <w:t xml:space="preserve">% of </w:t>
      </w:r>
      <w:r w:rsidR="56729FD2" w:rsidRPr="32449B83">
        <w:rPr>
          <w:rFonts w:ascii="Times New Roman" w:eastAsia="Times New Roman" w:hAnsi="Times New Roman" w:cs="Times New Roman"/>
        </w:rPr>
        <w:t>people</w:t>
      </w:r>
      <w:r w:rsidRPr="32449B83">
        <w:rPr>
          <w:rFonts w:ascii="Times New Roman" w:eastAsia="Times New Roman" w:hAnsi="Times New Roman" w:cs="Times New Roman"/>
        </w:rPr>
        <w:t xml:space="preserve"> experiencing homelessness have a mental illness (Canadian Observatory on Homelessness, 20</w:t>
      </w:r>
      <w:r w:rsidR="62236623" w:rsidRPr="32449B83">
        <w:rPr>
          <w:rFonts w:ascii="Times New Roman" w:eastAsia="Times New Roman" w:hAnsi="Times New Roman" w:cs="Times New Roman"/>
        </w:rPr>
        <w:t>24</w:t>
      </w:r>
      <w:r w:rsidRPr="32449B83">
        <w:rPr>
          <w:rFonts w:ascii="Times New Roman" w:eastAsia="Times New Roman" w:hAnsi="Times New Roman" w:cs="Times New Roman"/>
        </w:rPr>
        <w:t>). Even so, s</w:t>
      </w:r>
      <w:r w:rsidR="1A6BDB9B" w:rsidRPr="32449B83">
        <w:rPr>
          <w:rFonts w:ascii="Times New Roman" w:eastAsia="Times New Roman" w:hAnsi="Times New Roman" w:cs="Times New Roman"/>
        </w:rPr>
        <w:t>ystemic barriers</w:t>
      </w:r>
      <w:r w:rsidR="54796C4E" w:rsidRPr="32449B83">
        <w:rPr>
          <w:rFonts w:ascii="Times New Roman" w:eastAsia="Times New Roman" w:hAnsi="Times New Roman" w:cs="Times New Roman"/>
        </w:rPr>
        <w:t xml:space="preserve"> </w:t>
      </w:r>
      <w:r w:rsidR="1A6BDB9B" w:rsidRPr="32449B83">
        <w:rPr>
          <w:rFonts w:ascii="Times New Roman" w:eastAsia="Times New Roman" w:hAnsi="Times New Roman" w:cs="Times New Roman"/>
        </w:rPr>
        <w:t xml:space="preserve">such as low income, substance use issues, lack of service availability, and exclusionary </w:t>
      </w:r>
      <w:r w:rsidR="70EF329C" w:rsidRPr="32449B83">
        <w:rPr>
          <w:rFonts w:ascii="Times New Roman" w:eastAsia="Times New Roman" w:hAnsi="Times New Roman" w:cs="Times New Roman"/>
        </w:rPr>
        <w:t>criteria</w:t>
      </w:r>
      <w:r w:rsidR="1A6BDB9B" w:rsidRPr="32449B83">
        <w:rPr>
          <w:rFonts w:ascii="Times New Roman" w:eastAsia="Times New Roman" w:hAnsi="Times New Roman" w:cs="Times New Roman"/>
        </w:rPr>
        <w:t xml:space="preserve"> can prevent adults experiencing homelessness from a</w:t>
      </w:r>
      <w:r w:rsidR="7B8983BE" w:rsidRPr="32449B83">
        <w:rPr>
          <w:rFonts w:ascii="Times New Roman" w:eastAsia="Times New Roman" w:hAnsi="Times New Roman" w:cs="Times New Roman"/>
        </w:rPr>
        <w:t>ccessing mental health services (</w:t>
      </w:r>
      <w:r w:rsidR="22848348" w:rsidRPr="32449B83">
        <w:rPr>
          <w:rFonts w:ascii="Times New Roman" w:eastAsia="Times New Roman" w:hAnsi="Times New Roman" w:cs="Times New Roman"/>
        </w:rPr>
        <w:t xml:space="preserve">Kerman, Gran-Ruaz et al., 2019). </w:t>
      </w:r>
      <w:r w:rsidR="5D438864" w:rsidRPr="32449B83">
        <w:rPr>
          <w:rFonts w:ascii="Times New Roman" w:eastAsia="Times New Roman" w:hAnsi="Times New Roman" w:cs="Times New Roman"/>
        </w:rPr>
        <w:t xml:space="preserve">Further, the impact of homelessness on mental health is undeniable. The Mental Health Commission of Canada’s (2012) </w:t>
      </w:r>
      <w:r w:rsidR="5D438864" w:rsidRPr="32449B83">
        <w:rPr>
          <w:rFonts w:ascii="Times New Roman" w:eastAsia="Times New Roman" w:hAnsi="Times New Roman" w:cs="Times New Roman"/>
          <w:i/>
          <w:iCs/>
        </w:rPr>
        <w:t>Mental Heal</w:t>
      </w:r>
      <w:r w:rsidR="05185409" w:rsidRPr="32449B83">
        <w:rPr>
          <w:rFonts w:ascii="Times New Roman" w:eastAsia="Times New Roman" w:hAnsi="Times New Roman" w:cs="Times New Roman"/>
          <w:i/>
          <w:iCs/>
        </w:rPr>
        <w:t xml:space="preserve">th Strategy for Canada </w:t>
      </w:r>
      <w:r w:rsidR="05185409" w:rsidRPr="32449B83">
        <w:rPr>
          <w:rFonts w:ascii="Times New Roman" w:eastAsia="Times New Roman" w:hAnsi="Times New Roman" w:cs="Times New Roman"/>
        </w:rPr>
        <w:t xml:space="preserve">states, “Specific initiatives are needed to assist those who are already homeless” (p. 72). Due to </w:t>
      </w:r>
      <w:r w:rsidR="66D3A912" w:rsidRPr="32449B83">
        <w:rPr>
          <w:rFonts w:ascii="Times New Roman" w:eastAsia="Times New Roman" w:hAnsi="Times New Roman" w:cs="Times New Roman"/>
        </w:rPr>
        <w:t>the complexities of the homeless experience, such as a history of loss and trauma (Liu et al., 2020; Padgett et al., 2</w:t>
      </w:r>
      <w:r w:rsidR="4AC45954" w:rsidRPr="32449B83">
        <w:rPr>
          <w:rFonts w:ascii="Times New Roman" w:eastAsia="Times New Roman" w:hAnsi="Times New Roman" w:cs="Times New Roman"/>
        </w:rPr>
        <w:t>012), increased likelihood of substance use (Canadian Observatory on Homelessness, 2019), and extensive co-</w:t>
      </w:r>
      <w:r w:rsidR="37071F85" w:rsidRPr="32449B83">
        <w:rPr>
          <w:rFonts w:ascii="Times New Roman" w:eastAsia="Times New Roman" w:hAnsi="Times New Roman" w:cs="Times New Roman"/>
        </w:rPr>
        <w:t>occurring</w:t>
      </w:r>
      <w:r w:rsidR="4AC45954" w:rsidRPr="32449B83">
        <w:rPr>
          <w:rFonts w:ascii="Times New Roman" w:eastAsia="Times New Roman" w:hAnsi="Times New Roman" w:cs="Times New Roman"/>
        </w:rPr>
        <w:t xml:space="preserve"> challenges </w:t>
      </w:r>
      <w:r w:rsidR="3632AFB9" w:rsidRPr="32449B83">
        <w:rPr>
          <w:rFonts w:ascii="Times New Roman" w:eastAsia="Times New Roman" w:hAnsi="Times New Roman" w:cs="Times New Roman"/>
        </w:rPr>
        <w:t xml:space="preserve">such as traumatic brain injury and fetal alcohol syndrome (American Psychological Association [APA], 2009), providing mental health support to adults who are experiencing homelessness is a complicated task. </w:t>
      </w:r>
    </w:p>
    <w:p w14:paraId="72A1B771" w14:textId="7E372DB9" w:rsidR="412D8E51" w:rsidRDefault="7B18A98D"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Housing is one of the cornerstones of mental health recovery (</w:t>
      </w:r>
      <w:r w:rsidR="212CF2D4" w:rsidRPr="7327EBB9">
        <w:rPr>
          <w:rFonts w:ascii="Times New Roman" w:eastAsia="Times New Roman" w:hAnsi="Times New Roman" w:cs="Times New Roman"/>
          <w:color w:val="000000" w:themeColor="text1"/>
        </w:rPr>
        <w:t>Homeless Hub, 2025)</w:t>
      </w:r>
      <w:r w:rsidRPr="7327EBB9">
        <w:rPr>
          <w:rFonts w:ascii="Times New Roman" w:eastAsia="Times New Roman" w:hAnsi="Times New Roman" w:cs="Times New Roman"/>
        </w:rPr>
        <w:t xml:space="preserve">. </w:t>
      </w:r>
      <w:r w:rsidR="233E6517" w:rsidRPr="7327EBB9">
        <w:rPr>
          <w:rFonts w:ascii="Times New Roman" w:eastAsia="Times New Roman" w:hAnsi="Times New Roman" w:cs="Times New Roman"/>
        </w:rPr>
        <w:t xml:space="preserve">The focus on survival required of homelessness shifts to one of personal health and wellbeing after stable housing is enacted (Kirst et al., 2014; Piat et al., 2015). </w:t>
      </w:r>
      <w:r w:rsidR="20FD0E13" w:rsidRPr="7327EBB9">
        <w:rPr>
          <w:rFonts w:ascii="Times New Roman" w:eastAsia="Times New Roman" w:hAnsi="Times New Roman" w:cs="Times New Roman"/>
        </w:rPr>
        <w:t xml:space="preserve">Still, housing alone does not necessarily improve the mental health of formerly homeless adults (Aubry et al., 2015; Goering et al., 2014; Padgett et al., 2016; Sylvestre et al., 2018), </w:t>
      </w:r>
      <w:r w:rsidR="7690D1AD" w:rsidRPr="7327EBB9">
        <w:rPr>
          <w:rFonts w:ascii="Times New Roman" w:eastAsia="Times New Roman" w:hAnsi="Times New Roman" w:cs="Times New Roman"/>
        </w:rPr>
        <w:t xml:space="preserve">as “providing housing without addressing the psychosocial factors that influence homelessness is insufficient to remediate the problem” (APA, 2009, p. 29). </w:t>
      </w:r>
      <w:r w:rsidR="20A071CB" w:rsidRPr="7327EBB9">
        <w:rPr>
          <w:rFonts w:ascii="Times New Roman" w:eastAsia="Times New Roman" w:hAnsi="Times New Roman" w:cs="Times New Roman"/>
        </w:rPr>
        <w:t xml:space="preserve">Integrated service delivery, including those of housing support and mental health intervention, is crucial to address the complex needs of homeless adults (Abdel-Baki et al., 2019; Brown et al., 2018; Polcin, 2016; Ponka et al., 2020; Young et al., 2014). </w:t>
      </w:r>
      <w:r w:rsidR="254257FE" w:rsidRPr="7327EBB9">
        <w:rPr>
          <w:rFonts w:ascii="Times New Roman" w:eastAsia="Times New Roman" w:hAnsi="Times New Roman" w:cs="Times New Roman"/>
        </w:rPr>
        <w:t>Further, to facilitate access, mental health support delivery must be substance-use accepting (Kerman, Gran-Ruaz, et al., 2019; Polcin, 2016), consumer c</w:t>
      </w:r>
      <w:r w:rsidR="0AF79DE2" w:rsidRPr="7327EBB9">
        <w:rPr>
          <w:rFonts w:ascii="Times New Roman" w:eastAsia="Times New Roman" w:hAnsi="Times New Roman" w:cs="Times New Roman"/>
        </w:rPr>
        <w:t xml:space="preserve">hoice-based (Aubry et al., 2015; </w:t>
      </w:r>
      <w:r w:rsidR="0AF79DE2" w:rsidRPr="7327EBB9">
        <w:rPr>
          <w:rFonts w:ascii="Times New Roman" w:eastAsia="Times New Roman" w:hAnsi="Times New Roman" w:cs="Times New Roman"/>
        </w:rPr>
        <w:lastRenderedPageBreak/>
        <w:t>Carver et al., 2020), trauma-informed (</w:t>
      </w:r>
      <w:r w:rsidR="45B96F2E" w:rsidRPr="7327EBB9">
        <w:rPr>
          <w:rFonts w:ascii="Times New Roman" w:eastAsia="Times New Roman" w:hAnsi="Times New Roman" w:cs="Times New Roman"/>
        </w:rPr>
        <w:t xml:space="preserve">Milaney et al., 2020), </w:t>
      </w:r>
      <w:r w:rsidR="15ECDBF0" w:rsidRPr="7327EBB9">
        <w:rPr>
          <w:rFonts w:ascii="Times New Roman" w:eastAsia="Times New Roman" w:hAnsi="Times New Roman" w:cs="Times New Roman"/>
        </w:rPr>
        <w:t>non-judgmental</w:t>
      </w:r>
      <w:r w:rsidR="45B96F2E" w:rsidRPr="7327EBB9">
        <w:rPr>
          <w:rFonts w:ascii="Times New Roman" w:eastAsia="Times New Roman" w:hAnsi="Times New Roman" w:cs="Times New Roman"/>
        </w:rPr>
        <w:t xml:space="preserve"> and compassionate (Carver et al., 2020; O’Carroll, 2019; Kerman, Gran-Ruaz et al., 2019). </w:t>
      </w:r>
    </w:p>
    <w:p w14:paraId="3F9BD401" w14:textId="1A841A62" w:rsidR="448853E3" w:rsidRDefault="45B96F2E"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 xml:space="preserve">Even with this understanding of the need and complexities for mental health support for homeless adults, little research has been done to determine what </w:t>
      </w:r>
      <w:r w:rsidR="3820DE14" w:rsidRPr="7327EBB9">
        <w:rPr>
          <w:rFonts w:ascii="Times New Roman" w:eastAsia="Times New Roman" w:hAnsi="Times New Roman" w:cs="Times New Roman"/>
        </w:rPr>
        <w:t xml:space="preserve">factors contribute to effective mental health treatment for individuals experiencing homelessness or as they transition into housing (Carver et al., 2020; O’Carroll, 2019; Kerman, Gran-Ruaz et al., 2019). </w:t>
      </w:r>
    </w:p>
    <w:p w14:paraId="4EE01C00" w14:textId="12A86EE1" w:rsidR="342ED057" w:rsidRDefault="342ED057" w:rsidP="32449B83">
      <w:pPr>
        <w:spacing w:line="480" w:lineRule="auto"/>
        <w:ind w:firstLine="720"/>
        <w:jc w:val="center"/>
        <w:rPr>
          <w:rFonts w:ascii="Times New Roman" w:eastAsia="Times New Roman" w:hAnsi="Times New Roman" w:cs="Times New Roman"/>
          <w:b/>
          <w:bCs/>
          <w:color w:val="000000" w:themeColor="text1"/>
        </w:rPr>
      </w:pPr>
      <w:r w:rsidRPr="7327EBB9">
        <w:rPr>
          <w:rFonts w:ascii="Times New Roman" w:eastAsia="Times New Roman" w:hAnsi="Times New Roman" w:cs="Times New Roman"/>
          <w:b/>
          <w:bCs/>
          <w:color w:val="000000" w:themeColor="text1"/>
        </w:rPr>
        <w:t>Context</w:t>
      </w:r>
    </w:p>
    <w:p w14:paraId="49615B23" w14:textId="255329F5" w:rsidR="1039F3DA" w:rsidRDefault="1039F3DA" w:rsidP="129C39DD">
      <w:pPr>
        <w:spacing w:line="480" w:lineRule="auto"/>
        <w:ind w:firstLine="720"/>
        <w:rPr>
          <w:rFonts w:ascii="Times New Roman" w:eastAsia="Times New Roman" w:hAnsi="Times New Roman" w:cs="Times New Roman"/>
          <w:color w:val="000000" w:themeColor="text1"/>
        </w:rPr>
      </w:pPr>
      <w:r w:rsidRPr="129C39DD">
        <w:rPr>
          <w:rFonts w:ascii="Times New Roman" w:eastAsia="Times New Roman" w:hAnsi="Times New Roman" w:cs="Times New Roman"/>
          <w:color w:val="000000" w:themeColor="text1"/>
        </w:rPr>
        <w:t>On-site counselling in C</w:t>
      </w:r>
      <w:r w:rsidR="276EDC90" w:rsidRPr="129C39DD">
        <w:rPr>
          <w:rFonts w:ascii="Times New Roman" w:eastAsia="Times New Roman" w:hAnsi="Times New Roman" w:cs="Times New Roman"/>
          <w:color w:val="000000" w:themeColor="text1"/>
        </w:rPr>
        <w:t>anadian Mental Health Association (CMHA)</w:t>
      </w:r>
      <w:r w:rsidRPr="129C39DD">
        <w:rPr>
          <w:rFonts w:ascii="Times New Roman" w:eastAsia="Times New Roman" w:hAnsi="Times New Roman" w:cs="Times New Roman"/>
          <w:color w:val="000000" w:themeColor="text1"/>
        </w:rPr>
        <w:t xml:space="preserve"> Kelowna Permanent Supportive Housing (PSH) sites provides clinical counselling and case management supports to residents. </w:t>
      </w:r>
      <w:r w:rsidR="0CF1CE80" w:rsidRPr="129C39DD">
        <w:rPr>
          <w:rFonts w:ascii="Times New Roman" w:eastAsia="Times New Roman" w:hAnsi="Times New Roman" w:cs="Times New Roman"/>
          <w:color w:val="000000" w:themeColor="text1"/>
        </w:rPr>
        <w:t>As explored above, c</w:t>
      </w:r>
      <w:r w:rsidRPr="129C39DD">
        <w:rPr>
          <w:rFonts w:ascii="Times New Roman" w:eastAsia="Times New Roman" w:hAnsi="Times New Roman" w:cs="Times New Roman"/>
          <w:color w:val="000000" w:themeColor="text1"/>
        </w:rPr>
        <w:t xml:space="preserve">ommunity-based </w:t>
      </w:r>
      <w:r w:rsidR="79888AE6" w:rsidRPr="129C39DD">
        <w:rPr>
          <w:rFonts w:ascii="Times New Roman" w:eastAsia="Times New Roman" w:hAnsi="Times New Roman" w:cs="Times New Roman"/>
          <w:color w:val="000000" w:themeColor="text1"/>
        </w:rPr>
        <w:t xml:space="preserve">services can be difficult for PSH residents to access due to personal health and ability limitations, transportation challenges, systemic barriers, discrimination, and/or previous histories of negative service provider interactions. </w:t>
      </w:r>
      <w:r w:rsidR="19B430D2" w:rsidRPr="129C39DD">
        <w:rPr>
          <w:rFonts w:ascii="Times New Roman" w:eastAsia="Times New Roman" w:hAnsi="Times New Roman" w:cs="Times New Roman"/>
          <w:color w:val="000000" w:themeColor="text1"/>
        </w:rPr>
        <w:t>On-site counselling is designed as a flexible, accessible, client-centered service that is integrated within existing PSH supports. Counselling uses a flexible appo</w:t>
      </w:r>
      <w:r w:rsidR="680783D7" w:rsidRPr="129C39DD">
        <w:rPr>
          <w:rFonts w:ascii="Times New Roman" w:eastAsia="Times New Roman" w:hAnsi="Times New Roman" w:cs="Times New Roman"/>
          <w:color w:val="000000" w:themeColor="text1"/>
        </w:rPr>
        <w:t>intment and/or walk-in model depending on needs in the specific PSH site.</w:t>
      </w:r>
      <w:r w:rsidR="7170C09E" w:rsidRPr="129C39DD">
        <w:rPr>
          <w:rFonts w:ascii="Times New Roman" w:eastAsia="Times New Roman" w:hAnsi="Times New Roman" w:cs="Times New Roman"/>
          <w:color w:val="000000" w:themeColor="text1"/>
        </w:rPr>
        <w:t xml:space="preserve"> Counsellors and </w:t>
      </w:r>
      <w:r w:rsidR="43E1711F" w:rsidRPr="129C39DD">
        <w:rPr>
          <w:rFonts w:ascii="Times New Roman" w:eastAsia="Times New Roman" w:hAnsi="Times New Roman" w:cs="Times New Roman"/>
          <w:color w:val="000000" w:themeColor="text1"/>
        </w:rPr>
        <w:t>clinicians</w:t>
      </w:r>
      <w:r w:rsidR="7170C09E" w:rsidRPr="129C39DD">
        <w:rPr>
          <w:rFonts w:ascii="Times New Roman" w:eastAsia="Times New Roman" w:hAnsi="Times New Roman" w:cs="Times New Roman"/>
          <w:color w:val="000000" w:themeColor="text1"/>
        </w:rPr>
        <w:t xml:space="preserve"> in PSH sites have adopted the following </w:t>
      </w:r>
      <w:r w:rsidR="361CC781" w:rsidRPr="129C39DD">
        <w:rPr>
          <w:rFonts w:ascii="Times New Roman" w:eastAsia="Times New Roman" w:hAnsi="Times New Roman" w:cs="Times New Roman"/>
          <w:color w:val="000000" w:themeColor="text1"/>
        </w:rPr>
        <w:t>philosophies</w:t>
      </w:r>
      <w:r w:rsidR="7170C09E" w:rsidRPr="129C39DD">
        <w:rPr>
          <w:rFonts w:ascii="Times New Roman" w:eastAsia="Times New Roman" w:hAnsi="Times New Roman" w:cs="Times New Roman"/>
          <w:color w:val="000000" w:themeColor="text1"/>
        </w:rPr>
        <w:t xml:space="preserve"> of care in supporting PSH clients: Housing First</w:t>
      </w:r>
      <w:r w:rsidR="346415D0" w:rsidRPr="129C39DD">
        <w:rPr>
          <w:rFonts w:ascii="Times New Roman" w:eastAsia="Times New Roman" w:hAnsi="Times New Roman" w:cs="Times New Roman"/>
          <w:color w:val="000000" w:themeColor="text1"/>
        </w:rPr>
        <w:t xml:space="preserve"> (</w:t>
      </w:r>
      <w:r w:rsidR="54C2711E" w:rsidRPr="129C39DD">
        <w:rPr>
          <w:rFonts w:ascii="Times New Roman" w:eastAsia="Times New Roman" w:hAnsi="Times New Roman" w:cs="Times New Roman"/>
          <w:color w:val="000000" w:themeColor="text1"/>
        </w:rPr>
        <w:t>Homeless Hub, 2025</w:t>
      </w:r>
      <w:r w:rsidR="346415D0" w:rsidRPr="129C39DD">
        <w:rPr>
          <w:rFonts w:ascii="Times New Roman" w:eastAsia="Times New Roman" w:hAnsi="Times New Roman" w:cs="Times New Roman"/>
          <w:color w:val="000000" w:themeColor="text1"/>
        </w:rPr>
        <w:t xml:space="preserve">), harm-reduction, client-centered care, recovery orientation, trauma-informed practice, and intersectionality. </w:t>
      </w:r>
    </w:p>
    <w:p w14:paraId="66330FA5" w14:textId="72E946E3" w:rsidR="0E30321D" w:rsidRDefault="1DFDCD35" w:rsidP="6C67E0AC">
      <w:pPr>
        <w:spacing w:line="480" w:lineRule="auto"/>
        <w:ind w:firstLine="720"/>
        <w:rPr>
          <w:rFonts w:ascii="Times New Roman" w:eastAsia="Times New Roman" w:hAnsi="Times New Roman" w:cs="Times New Roman"/>
          <w:color w:val="000000" w:themeColor="text1"/>
        </w:rPr>
      </w:pPr>
      <w:r w:rsidRPr="6C67E0AC">
        <w:rPr>
          <w:rFonts w:ascii="Times New Roman" w:eastAsia="Times New Roman" w:hAnsi="Times New Roman" w:cs="Times New Roman"/>
          <w:color w:val="000000" w:themeColor="text1"/>
        </w:rPr>
        <w:t>C</w:t>
      </w:r>
      <w:r w:rsidR="0E30321D" w:rsidRPr="6C67E0AC">
        <w:rPr>
          <w:rFonts w:ascii="Times New Roman" w:eastAsia="Times New Roman" w:hAnsi="Times New Roman" w:cs="Times New Roman"/>
          <w:color w:val="000000" w:themeColor="text1"/>
        </w:rPr>
        <w:t xml:space="preserve">ounselling at </w:t>
      </w:r>
      <w:r w:rsidR="766ED9E5" w:rsidRPr="6C67E0AC">
        <w:rPr>
          <w:rFonts w:ascii="Times New Roman" w:eastAsia="Times New Roman" w:hAnsi="Times New Roman" w:cs="Times New Roman"/>
          <w:color w:val="000000" w:themeColor="text1"/>
        </w:rPr>
        <w:t>PSH</w:t>
      </w:r>
      <w:r w:rsidR="0E30321D" w:rsidRPr="6C67E0AC">
        <w:rPr>
          <w:rFonts w:ascii="Times New Roman" w:eastAsia="Times New Roman" w:hAnsi="Times New Roman" w:cs="Times New Roman"/>
          <w:color w:val="000000" w:themeColor="text1"/>
        </w:rPr>
        <w:t xml:space="preserve"> sites largely avoid</w:t>
      </w:r>
      <w:r w:rsidR="24EC5DED" w:rsidRPr="6C67E0AC">
        <w:rPr>
          <w:rFonts w:ascii="Times New Roman" w:eastAsia="Times New Roman" w:hAnsi="Times New Roman" w:cs="Times New Roman"/>
          <w:color w:val="000000" w:themeColor="text1"/>
        </w:rPr>
        <w:t>s</w:t>
      </w:r>
      <w:r w:rsidR="0E30321D" w:rsidRPr="6C67E0AC">
        <w:rPr>
          <w:rFonts w:ascii="Times New Roman" w:eastAsia="Times New Roman" w:hAnsi="Times New Roman" w:cs="Times New Roman"/>
          <w:color w:val="000000" w:themeColor="text1"/>
        </w:rPr>
        <w:t xml:space="preserve"> </w:t>
      </w:r>
      <w:r w:rsidR="1F6CA06F" w:rsidRPr="6C67E0AC">
        <w:rPr>
          <w:rFonts w:ascii="Times New Roman" w:eastAsia="Times New Roman" w:hAnsi="Times New Roman" w:cs="Times New Roman"/>
          <w:color w:val="000000" w:themeColor="text1"/>
        </w:rPr>
        <w:t>typically cited</w:t>
      </w:r>
      <w:r w:rsidR="60ADF8A0" w:rsidRPr="6C67E0AC">
        <w:rPr>
          <w:rFonts w:ascii="Times New Roman" w:eastAsia="Times New Roman" w:hAnsi="Times New Roman" w:cs="Times New Roman"/>
          <w:color w:val="000000" w:themeColor="text1"/>
        </w:rPr>
        <w:t xml:space="preserve"> </w:t>
      </w:r>
      <w:r w:rsidR="0E30321D" w:rsidRPr="6C67E0AC">
        <w:rPr>
          <w:rFonts w:ascii="Times New Roman" w:eastAsia="Times New Roman" w:hAnsi="Times New Roman" w:cs="Times New Roman"/>
          <w:color w:val="000000" w:themeColor="text1"/>
        </w:rPr>
        <w:t xml:space="preserve">external barriers </w:t>
      </w:r>
      <w:r w:rsidR="79E231BA" w:rsidRPr="6C67E0AC">
        <w:rPr>
          <w:rFonts w:ascii="Times New Roman" w:eastAsia="Times New Roman" w:hAnsi="Times New Roman" w:cs="Times New Roman"/>
          <w:color w:val="000000" w:themeColor="text1"/>
        </w:rPr>
        <w:t>such as inability to pay, discrimination against substance users, physical distance, wait</w:t>
      </w:r>
      <w:r w:rsidR="4EEDCD3C" w:rsidRPr="6C67E0AC">
        <w:rPr>
          <w:rFonts w:ascii="Times New Roman" w:eastAsia="Times New Roman" w:hAnsi="Times New Roman" w:cs="Times New Roman"/>
          <w:color w:val="000000" w:themeColor="text1"/>
        </w:rPr>
        <w:t>-</w:t>
      </w:r>
      <w:r w:rsidR="79E231BA" w:rsidRPr="6C67E0AC">
        <w:rPr>
          <w:rFonts w:ascii="Times New Roman" w:eastAsia="Times New Roman" w:hAnsi="Times New Roman" w:cs="Times New Roman"/>
          <w:color w:val="000000" w:themeColor="text1"/>
        </w:rPr>
        <w:t>t</w:t>
      </w:r>
      <w:r w:rsidR="21B88577" w:rsidRPr="6C67E0AC">
        <w:rPr>
          <w:rFonts w:ascii="Times New Roman" w:eastAsia="Times New Roman" w:hAnsi="Times New Roman" w:cs="Times New Roman"/>
          <w:color w:val="000000" w:themeColor="text1"/>
        </w:rPr>
        <w:t xml:space="preserve">imes, </w:t>
      </w:r>
      <w:r w:rsidR="3D048795" w:rsidRPr="6C67E0AC">
        <w:rPr>
          <w:rFonts w:ascii="Times New Roman" w:eastAsia="Times New Roman" w:hAnsi="Times New Roman" w:cs="Times New Roman"/>
          <w:color w:val="000000" w:themeColor="text1"/>
        </w:rPr>
        <w:t>rules of service (O’Carroll, 2019)</w:t>
      </w:r>
      <w:r w:rsidR="61AAB6E8" w:rsidRPr="6C67E0AC">
        <w:rPr>
          <w:rFonts w:ascii="Times New Roman" w:eastAsia="Times New Roman" w:hAnsi="Times New Roman" w:cs="Times New Roman"/>
          <w:color w:val="000000" w:themeColor="text1"/>
        </w:rPr>
        <w:t xml:space="preserve">, </w:t>
      </w:r>
      <w:r w:rsidR="562C737E" w:rsidRPr="6C67E0AC">
        <w:rPr>
          <w:rFonts w:ascii="Times New Roman" w:eastAsia="Times New Roman" w:hAnsi="Times New Roman" w:cs="Times New Roman"/>
          <w:color w:val="000000" w:themeColor="text1"/>
        </w:rPr>
        <w:t xml:space="preserve">and </w:t>
      </w:r>
      <w:r w:rsidR="61AAB6E8" w:rsidRPr="6C67E0AC">
        <w:rPr>
          <w:rFonts w:ascii="Times New Roman" w:eastAsia="Times New Roman" w:hAnsi="Times New Roman" w:cs="Times New Roman"/>
          <w:color w:val="000000" w:themeColor="text1"/>
        </w:rPr>
        <w:t>lack of accessibility</w:t>
      </w:r>
      <w:r w:rsidR="774A76E0" w:rsidRPr="6C67E0AC">
        <w:rPr>
          <w:rFonts w:ascii="Times New Roman" w:eastAsia="Times New Roman" w:hAnsi="Times New Roman" w:cs="Times New Roman"/>
          <w:color w:val="000000" w:themeColor="text1"/>
        </w:rPr>
        <w:t xml:space="preserve"> or eligibility</w:t>
      </w:r>
      <w:r w:rsidR="61AAB6E8" w:rsidRPr="6C67E0AC">
        <w:rPr>
          <w:rFonts w:ascii="Times New Roman" w:eastAsia="Times New Roman" w:hAnsi="Times New Roman" w:cs="Times New Roman"/>
          <w:color w:val="000000" w:themeColor="text1"/>
        </w:rPr>
        <w:t xml:space="preserve"> (Kerman, 2019)</w:t>
      </w:r>
      <w:r w:rsidR="3D048795" w:rsidRPr="6C67E0AC">
        <w:rPr>
          <w:rFonts w:ascii="Times New Roman" w:eastAsia="Times New Roman" w:hAnsi="Times New Roman" w:cs="Times New Roman"/>
          <w:color w:val="000000" w:themeColor="text1"/>
        </w:rPr>
        <w:t>.</w:t>
      </w:r>
      <w:r w:rsidR="41F30530" w:rsidRPr="6C67E0AC">
        <w:rPr>
          <w:rFonts w:ascii="Times New Roman" w:eastAsia="Times New Roman" w:hAnsi="Times New Roman" w:cs="Times New Roman"/>
          <w:color w:val="000000" w:themeColor="text1"/>
        </w:rPr>
        <w:t xml:space="preserve"> However</w:t>
      </w:r>
      <w:r w:rsidR="2808C781" w:rsidRPr="6C67E0AC">
        <w:rPr>
          <w:rFonts w:ascii="Times New Roman" w:eastAsia="Times New Roman" w:hAnsi="Times New Roman" w:cs="Times New Roman"/>
          <w:color w:val="000000" w:themeColor="text1"/>
        </w:rPr>
        <w:t xml:space="preserve">, </w:t>
      </w:r>
      <w:r w:rsidR="41F30530" w:rsidRPr="6C67E0AC">
        <w:rPr>
          <w:rFonts w:ascii="Times New Roman" w:eastAsia="Times New Roman" w:hAnsi="Times New Roman" w:cs="Times New Roman"/>
          <w:color w:val="000000" w:themeColor="text1"/>
        </w:rPr>
        <w:t xml:space="preserve">housing counsellors are only </w:t>
      </w:r>
      <w:r w:rsidR="46C43D20" w:rsidRPr="6C67E0AC">
        <w:rPr>
          <w:rFonts w:ascii="Times New Roman" w:eastAsia="Times New Roman" w:hAnsi="Times New Roman" w:cs="Times New Roman"/>
          <w:color w:val="000000" w:themeColor="text1"/>
        </w:rPr>
        <w:t>available</w:t>
      </w:r>
      <w:r w:rsidR="41F30530" w:rsidRPr="6C67E0AC">
        <w:rPr>
          <w:rFonts w:ascii="Times New Roman" w:eastAsia="Times New Roman" w:hAnsi="Times New Roman" w:cs="Times New Roman"/>
          <w:color w:val="000000" w:themeColor="text1"/>
        </w:rPr>
        <w:t xml:space="preserve"> two days a week</w:t>
      </w:r>
      <w:r w:rsidR="40B861B8" w:rsidRPr="6C67E0AC">
        <w:rPr>
          <w:rFonts w:ascii="Times New Roman" w:eastAsia="Times New Roman" w:hAnsi="Times New Roman" w:cs="Times New Roman"/>
          <w:color w:val="000000" w:themeColor="text1"/>
        </w:rPr>
        <w:t xml:space="preserve">. </w:t>
      </w:r>
      <w:r w:rsidR="3D048795" w:rsidRPr="6C67E0AC">
        <w:rPr>
          <w:rFonts w:ascii="Times New Roman" w:eastAsia="Times New Roman" w:hAnsi="Times New Roman" w:cs="Times New Roman"/>
          <w:color w:val="000000" w:themeColor="text1"/>
        </w:rPr>
        <w:t xml:space="preserve">Therefore, our investigation of facilitators and </w:t>
      </w:r>
      <w:r w:rsidR="3D048795" w:rsidRPr="6C67E0AC">
        <w:rPr>
          <w:rFonts w:ascii="Times New Roman" w:eastAsia="Times New Roman" w:hAnsi="Times New Roman" w:cs="Times New Roman"/>
          <w:color w:val="000000" w:themeColor="text1"/>
        </w:rPr>
        <w:lastRenderedPageBreak/>
        <w:t>barriers to accessing in-house counselling services</w:t>
      </w:r>
      <w:r w:rsidR="6DDD55B9" w:rsidRPr="6C67E0AC">
        <w:rPr>
          <w:rFonts w:ascii="Times New Roman" w:eastAsia="Times New Roman" w:hAnsi="Times New Roman" w:cs="Times New Roman"/>
          <w:color w:val="000000" w:themeColor="text1"/>
        </w:rPr>
        <w:t xml:space="preserve"> </w:t>
      </w:r>
      <w:r w:rsidR="3D048795" w:rsidRPr="6C67E0AC">
        <w:rPr>
          <w:rFonts w:ascii="Times New Roman" w:eastAsia="Times New Roman" w:hAnsi="Times New Roman" w:cs="Times New Roman"/>
          <w:color w:val="000000" w:themeColor="text1"/>
        </w:rPr>
        <w:t>emphasize</w:t>
      </w:r>
      <w:r w:rsidR="7DB44A68" w:rsidRPr="6C67E0AC">
        <w:rPr>
          <w:rFonts w:ascii="Times New Roman" w:eastAsia="Times New Roman" w:hAnsi="Times New Roman" w:cs="Times New Roman"/>
          <w:color w:val="000000" w:themeColor="text1"/>
        </w:rPr>
        <w:t>d</w:t>
      </w:r>
      <w:r w:rsidR="3D048795" w:rsidRPr="6C67E0AC">
        <w:rPr>
          <w:rFonts w:ascii="Times New Roman" w:eastAsia="Times New Roman" w:hAnsi="Times New Roman" w:cs="Times New Roman"/>
          <w:color w:val="000000" w:themeColor="text1"/>
        </w:rPr>
        <w:t xml:space="preserve"> internal considerations</w:t>
      </w:r>
      <w:r w:rsidR="4D22EF11" w:rsidRPr="6C67E0AC">
        <w:rPr>
          <w:rFonts w:ascii="Times New Roman" w:eastAsia="Times New Roman" w:hAnsi="Times New Roman" w:cs="Times New Roman"/>
          <w:color w:val="000000" w:themeColor="text1"/>
        </w:rPr>
        <w:t xml:space="preserve">, with the addition of one theme on the external barrier of </w:t>
      </w:r>
      <w:r w:rsidR="5D38CA02" w:rsidRPr="6C67E0AC">
        <w:rPr>
          <w:rFonts w:ascii="Times New Roman" w:eastAsia="Times New Roman" w:hAnsi="Times New Roman" w:cs="Times New Roman"/>
          <w:color w:val="000000" w:themeColor="text1"/>
        </w:rPr>
        <w:t>ease of access.</w:t>
      </w:r>
    </w:p>
    <w:p w14:paraId="5B38C4AA" w14:textId="36ACFDB5" w:rsidR="1B3812F5" w:rsidRDefault="1B3812F5" w:rsidP="6C67E0AC">
      <w:pPr>
        <w:spacing w:line="480" w:lineRule="auto"/>
        <w:ind w:firstLine="720"/>
        <w:rPr>
          <w:rFonts w:ascii="Times New Roman" w:eastAsia="Times New Roman" w:hAnsi="Times New Roman" w:cs="Times New Roman"/>
          <w:color w:val="000000" w:themeColor="text1"/>
        </w:rPr>
      </w:pPr>
      <w:r w:rsidRPr="6C67E0AC">
        <w:rPr>
          <w:rFonts w:ascii="Times New Roman" w:eastAsia="Times New Roman" w:hAnsi="Times New Roman" w:cs="Times New Roman"/>
          <w:color w:val="000000" w:themeColor="text1"/>
        </w:rPr>
        <w:t xml:space="preserve">O’Carroll (2019) identified </w:t>
      </w:r>
      <w:r w:rsidR="77EB9C4C" w:rsidRPr="6C67E0AC">
        <w:rPr>
          <w:rFonts w:ascii="Times New Roman" w:eastAsia="Times New Roman" w:hAnsi="Times New Roman" w:cs="Times New Roman"/>
          <w:color w:val="000000" w:themeColor="text1"/>
        </w:rPr>
        <w:t>si</w:t>
      </w:r>
      <w:r w:rsidR="34AFADB5" w:rsidRPr="6C67E0AC">
        <w:rPr>
          <w:rFonts w:ascii="Times New Roman" w:eastAsia="Times New Roman" w:hAnsi="Times New Roman" w:cs="Times New Roman"/>
          <w:color w:val="000000" w:themeColor="text1"/>
        </w:rPr>
        <w:t xml:space="preserve">x internalized barriers </w:t>
      </w:r>
      <w:r w:rsidR="7290F113" w:rsidRPr="6C67E0AC">
        <w:rPr>
          <w:rFonts w:ascii="Times New Roman" w:eastAsia="Times New Roman" w:hAnsi="Times New Roman" w:cs="Times New Roman"/>
          <w:color w:val="000000" w:themeColor="text1"/>
        </w:rPr>
        <w:t xml:space="preserve">that operate through cognitions or emotions that can impact homeless people’s health service usage. These </w:t>
      </w:r>
      <w:r w:rsidR="2D1C2587" w:rsidRPr="6C67E0AC">
        <w:rPr>
          <w:rFonts w:ascii="Times New Roman" w:eastAsia="Times New Roman" w:hAnsi="Times New Roman" w:cs="Times New Roman"/>
          <w:color w:val="000000" w:themeColor="text1"/>
        </w:rPr>
        <w:t xml:space="preserve">include </w:t>
      </w:r>
      <w:r w:rsidR="7290F113" w:rsidRPr="6C67E0AC">
        <w:rPr>
          <w:rFonts w:ascii="Times New Roman" w:eastAsia="Times New Roman" w:hAnsi="Times New Roman" w:cs="Times New Roman"/>
          <w:color w:val="000000" w:themeColor="text1"/>
        </w:rPr>
        <w:t>fatalistic cognitions</w:t>
      </w:r>
      <w:r w:rsidR="4FD0AB2B" w:rsidRPr="6C67E0AC">
        <w:rPr>
          <w:rFonts w:ascii="Times New Roman" w:eastAsia="Times New Roman" w:hAnsi="Times New Roman" w:cs="Times New Roman"/>
          <w:color w:val="000000" w:themeColor="text1"/>
        </w:rPr>
        <w:t xml:space="preserve">, where participants believe that they will not live for </w:t>
      </w:r>
      <w:r w:rsidR="7E8D8E00" w:rsidRPr="6C67E0AC">
        <w:rPr>
          <w:rFonts w:ascii="Times New Roman" w:eastAsia="Times New Roman" w:hAnsi="Times New Roman" w:cs="Times New Roman"/>
          <w:color w:val="000000" w:themeColor="text1"/>
        </w:rPr>
        <w:t xml:space="preserve">much </w:t>
      </w:r>
      <w:r w:rsidR="4FD0AB2B" w:rsidRPr="6C67E0AC">
        <w:rPr>
          <w:rFonts w:ascii="Times New Roman" w:eastAsia="Times New Roman" w:hAnsi="Times New Roman" w:cs="Times New Roman"/>
          <w:color w:val="000000" w:themeColor="text1"/>
        </w:rPr>
        <w:t>long</w:t>
      </w:r>
      <w:r w:rsidR="0F4F7AEC" w:rsidRPr="6C67E0AC">
        <w:rPr>
          <w:rFonts w:ascii="Times New Roman" w:eastAsia="Times New Roman" w:hAnsi="Times New Roman" w:cs="Times New Roman"/>
          <w:color w:val="000000" w:themeColor="text1"/>
        </w:rPr>
        <w:t>er</w:t>
      </w:r>
      <w:r w:rsidR="4FD0AB2B" w:rsidRPr="6C67E0AC">
        <w:rPr>
          <w:rFonts w:ascii="Times New Roman" w:eastAsia="Times New Roman" w:hAnsi="Times New Roman" w:cs="Times New Roman"/>
          <w:color w:val="000000" w:themeColor="text1"/>
        </w:rPr>
        <w:t xml:space="preserve"> or </w:t>
      </w:r>
      <w:r w:rsidR="608021E5" w:rsidRPr="6C67E0AC">
        <w:rPr>
          <w:rFonts w:ascii="Times New Roman" w:eastAsia="Times New Roman" w:hAnsi="Times New Roman" w:cs="Times New Roman"/>
          <w:color w:val="000000" w:themeColor="text1"/>
        </w:rPr>
        <w:t>t</w:t>
      </w:r>
      <w:r w:rsidR="4FD0AB2B" w:rsidRPr="6C67E0AC">
        <w:rPr>
          <w:rFonts w:ascii="Times New Roman" w:eastAsia="Times New Roman" w:hAnsi="Times New Roman" w:cs="Times New Roman"/>
          <w:color w:val="000000" w:themeColor="text1"/>
        </w:rPr>
        <w:t>hat</w:t>
      </w:r>
      <w:r w:rsidR="5B2A863D" w:rsidRPr="6C67E0AC">
        <w:rPr>
          <w:rFonts w:ascii="Times New Roman" w:eastAsia="Times New Roman" w:hAnsi="Times New Roman" w:cs="Times New Roman"/>
          <w:color w:val="000000" w:themeColor="text1"/>
        </w:rPr>
        <w:t xml:space="preserve"> it is too late to change, and therefore it is not worthwhile to begin treatment; denial cognitions, where participants do not believe they need support; presumption of poor treatment</w:t>
      </w:r>
      <w:r w:rsidR="30DCE9E2" w:rsidRPr="6C67E0AC">
        <w:rPr>
          <w:rFonts w:ascii="Times New Roman" w:eastAsia="Times New Roman" w:hAnsi="Times New Roman" w:cs="Times New Roman"/>
          <w:color w:val="000000" w:themeColor="text1"/>
        </w:rPr>
        <w:t>; presumption of discrimination; self-blame, where participants believe that their health is their own fault and that they do not deserve treatment; and competing priorities where survival practices</w:t>
      </w:r>
      <w:r w:rsidR="36B4A9DF" w:rsidRPr="6C67E0AC">
        <w:rPr>
          <w:rFonts w:ascii="Times New Roman" w:eastAsia="Times New Roman" w:hAnsi="Times New Roman" w:cs="Times New Roman"/>
          <w:color w:val="000000" w:themeColor="text1"/>
        </w:rPr>
        <w:t>, getting money, attending appointments, etc.,</w:t>
      </w:r>
      <w:r w:rsidR="30DCE9E2" w:rsidRPr="6C67E0AC">
        <w:rPr>
          <w:rFonts w:ascii="Times New Roman" w:eastAsia="Times New Roman" w:hAnsi="Times New Roman" w:cs="Times New Roman"/>
          <w:color w:val="000000" w:themeColor="text1"/>
        </w:rPr>
        <w:t xml:space="preserve"> were prioritized over receiving healthcare</w:t>
      </w:r>
      <w:r w:rsidR="6B8EB9A2" w:rsidRPr="6C67E0AC">
        <w:rPr>
          <w:rFonts w:ascii="Times New Roman" w:eastAsia="Times New Roman" w:hAnsi="Times New Roman" w:cs="Times New Roman"/>
          <w:color w:val="000000" w:themeColor="text1"/>
        </w:rPr>
        <w:t xml:space="preserve">. Other reasons participants avoided accessing care </w:t>
      </w:r>
      <w:r w:rsidR="2147ED31" w:rsidRPr="6C67E0AC">
        <w:rPr>
          <w:rFonts w:ascii="Times New Roman" w:eastAsia="Times New Roman" w:hAnsi="Times New Roman" w:cs="Times New Roman"/>
          <w:color w:val="000000" w:themeColor="text1"/>
        </w:rPr>
        <w:t>were</w:t>
      </w:r>
      <w:r w:rsidR="6B8EB9A2" w:rsidRPr="6C67E0AC">
        <w:rPr>
          <w:rFonts w:ascii="Times New Roman" w:eastAsia="Times New Roman" w:hAnsi="Times New Roman" w:cs="Times New Roman"/>
          <w:color w:val="000000" w:themeColor="text1"/>
        </w:rPr>
        <w:t xml:space="preserve"> genera</w:t>
      </w:r>
      <w:r w:rsidR="0A6D3318" w:rsidRPr="6C67E0AC">
        <w:rPr>
          <w:rFonts w:ascii="Times New Roman" w:eastAsia="Times New Roman" w:hAnsi="Times New Roman" w:cs="Times New Roman"/>
          <w:color w:val="000000" w:themeColor="text1"/>
        </w:rPr>
        <w:t>l</w:t>
      </w:r>
      <w:r w:rsidR="6B8EB9A2" w:rsidRPr="6C67E0AC">
        <w:rPr>
          <w:rFonts w:ascii="Times New Roman" w:eastAsia="Times New Roman" w:hAnsi="Times New Roman" w:cs="Times New Roman"/>
          <w:color w:val="000000" w:themeColor="text1"/>
        </w:rPr>
        <w:t xml:space="preserve"> fear, </w:t>
      </w:r>
      <w:r w:rsidR="2D926C1D" w:rsidRPr="6C67E0AC">
        <w:rPr>
          <w:rFonts w:ascii="Times New Roman" w:eastAsia="Times New Roman" w:hAnsi="Times New Roman" w:cs="Times New Roman"/>
          <w:color w:val="000000" w:themeColor="text1"/>
        </w:rPr>
        <w:t xml:space="preserve">hopelessness, embarrassment, and low self-esteem (O’Carroll, 2019). </w:t>
      </w:r>
      <w:r w:rsidR="6B8EB9A2" w:rsidRPr="6C67E0AC">
        <w:rPr>
          <w:rFonts w:ascii="Times New Roman" w:eastAsia="Times New Roman" w:hAnsi="Times New Roman" w:cs="Times New Roman"/>
          <w:color w:val="000000" w:themeColor="text1"/>
        </w:rPr>
        <w:t xml:space="preserve">While this study was </w:t>
      </w:r>
      <w:r w:rsidR="58B70C5A" w:rsidRPr="6C67E0AC">
        <w:rPr>
          <w:rFonts w:ascii="Times New Roman" w:eastAsia="Times New Roman" w:hAnsi="Times New Roman" w:cs="Times New Roman"/>
          <w:color w:val="000000" w:themeColor="text1"/>
        </w:rPr>
        <w:t xml:space="preserve">conducted based on accessing physical health services, we used the above information to inform the creation of our investigation </w:t>
      </w:r>
      <w:r w:rsidR="1C1435F1" w:rsidRPr="6C67E0AC">
        <w:rPr>
          <w:rFonts w:ascii="Times New Roman" w:eastAsia="Times New Roman" w:hAnsi="Times New Roman" w:cs="Times New Roman"/>
          <w:color w:val="000000" w:themeColor="text1"/>
        </w:rPr>
        <w:t>into</w:t>
      </w:r>
      <w:r w:rsidR="58B70C5A" w:rsidRPr="6C67E0AC">
        <w:rPr>
          <w:rFonts w:ascii="Times New Roman" w:eastAsia="Times New Roman" w:hAnsi="Times New Roman" w:cs="Times New Roman"/>
          <w:color w:val="000000" w:themeColor="text1"/>
        </w:rPr>
        <w:t xml:space="preserve"> the barriers of accessing within-housing counselling services. </w:t>
      </w:r>
      <w:r w:rsidR="5ABECFC3" w:rsidRPr="6C67E0AC">
        <w:rPr>
          <w:rFonts w:ascii="Times New Roman" w:eastAsia="Times New Roman" w:hAnsi="Times New Roman" w:cs="Times New Roman"/>
          <w:color w:val="000000" w:themeColor="text1"/>
        </w:rPr>
        <w:t xml:space="preserve">Kerman (2019) identified facilitators of accessing mental health services among currently and formerly homeless adults. These included </w:t>
      </w:r>
      <w:r w:rsidR="0FCDF268" w:rsidRPr="6C67E0AC">
        <w:rPr>
          <w:rFonts w:ascii="Times New Roman" w:eastAsia="Times New Roman" w:hAnsi="Times New Roman" w:cs="Times New Roman"/>
          <w:color w:val="000000" w:themeColor="text1"/>
        </w:rPr>
        <w:t>having mental health staff perceived as qualified, considerate, nonjudgemental,</w:t>
      </w:r>
      <w:r w:rsidR="16351C91" w:rsidRPr="6C67E0AC">
        <w:rPr>
          <w:rFonts w:ascii="Times New Roman" w:eastAsia="Times New Roman" w:hAnsi="Times New Roman" w:cs="Times New Roman"/>
          <w:color w:val="000000" w:themeColor="text1"/>
        </w:rPr>
        <w:t xml:space="preserve"> </w:t>
      </w:r>
      <w:r w:rsidR="0FCDF268" w:rsidRPr="6C67E0AC">
        <w:rPr>
          <w:rFonts w:ascii="Times New Roman" w:eastAsia="Times New Roman" w:hAnsi="Times New Roman" w:cs="Times New Roman"/>
          <w:color w:val="000000" w:themeColor="text1"/>
        </w:rPr>
        <w:t>dependable</w:t>
      </w:r>
      <w:r w:rsidR="5CB6B325" w:rsidRPr="6C67E0AC">
        <w:rPr>
          <w:rFonts w:ascii="Times New Roman" w:eastAsia="Times New Roman" w:hAnsi="Times New Roman" w:cs="Times New Roman"/>
          <w:color w:val="000000" w:themeColor="text1"/>
        </w:rPr>
        <w:t xml:space="preserve">, and </w:t>
      </w:r>
      <w:r w:rsidR="48F0F4D0" w:rsidRPr="6C67E0AC">
        <w:rPr>
          <w:rFonts w:ascii="Times New Roman" w:eastAsia="Times New Roman" w:hAnsi="Times New Roman" w:cs="Times New Roman"/>
          <w:color w:val="000000" w:themeColor="text1"/>
        </w:rPr>
        <w:t>truly wanting to support clients</w:t>
      </w:r>
      <w:r w:rsidR="0FCDF268" w:rsidRPr="6C67E0AC">
        <w:rPr>
          <w:rFonts w:ascii="Times New Roman" w:eastAsia="Times New Roman" w:hAnsi="Times New Roman" w:cs="Times New Roman"/>
          <w:color w:val="000000" w:themeColor="text1"/>
        </w:rPr>
        <w:t xml:space="preserve">; </w:t>
      </w:r>
      <w:r w:rsidR="7A95E77A" w:rsidRPr="6C67E0AC">
        <w:rPr>
          <w:rFonts w:ascii="Times New Roman" w:eastAsia="Times New Roman" w:hAnsi="Times New Roman" w:cs="Times New Roman"/>
          <w:color w:val="000000" w:themeColor="text1"/>
        </w:rPr>
        <w:t xml:space="preserve">perceiving other service users as </w:t>
      </w:r>
      <w:r w:rsidR="223904E4" w:rsidRPr="6C67E0AC">
        <w:rPr>
          <w:rFonts w:ascii="Times New Roman" w:eastAsia="Times New Roman" w:hAnsi="Times New Roman" w:cs="Times New Roman"/>
          <w:color w:val="000000" w:themeColor="text1"/>
        </w:rPr>
        <w:t xml:space="preserve">safe, and </w:t>
      </w:r>
      <w:r w:rsidR="008D0F9D" w:rsidRPr="6C67E0AC">
        <w:rPr>
          <w:rFonts w:ascii="Times New Roman" w:eastAsia="Times New Roman" w:hAnsi="Times New Roman" w:cs="Times New Roman"/>
          <w:color w:val="000000" w:themeColor="text1"/>
        </w:rPr>
        <w:t>like</w:t>
      </w:r>
      <w:r w:rsidR="223904E4" w:rsidRPr="6C67E0AC">
        <w:rPr>
          <w:rFonts w:ascii="Times New Roman" w:eastAsia="Times New Roman" w:hAnsi="Times New Roman" w:cs="Times New Roman"/>
          <w:color w:val="000000" w:themeColor="text1"/>
        </w:rPr>
        <w:t xml:space="preserve"> the self; </w:t>
      </w:r>
      <w:r w:rsidR="6087D2BF" w:rsidRPr="6C67E0AC">
        <w:rPr>
          <w:rFonts w:ascii="Times New Roman" w:eastAsia="Times New Roman" w:hAnsi="Times New Roman" w:cs="Times New Roman"/>
          <w:color w:val="000000" w:themeColor="text1"/>
        </w:rPr>
        <w:t xml:space="preserve">and </w:t>
      </w:r>
      <w:r w:rsidR="223904E4" w:rsidRPr="6C67E0AC">
        <w:rPr>
          <w:rFonts w:ascii="Times New Roman" w:eastAsia="Times New Roman" w:hAnsi="Times New Roman" w:cs="Times New Roman"/>
          <w:color w:val="000000" w:themeColor="text1"/>
        </w:rPr>
        <w:t xml:space="preserve">quality and atmosphere of the physical space (Kerman, 2019). </w:t>
      </w:r>
    </w:p>
    <w:p w14:paraId="2DD7EDFB" w14:textId="25A1C74D" w:rsidR="448853E3" w:rsidRDefault="448853E3" w:rsidP="32449B83">
      <w:pPr>
        <w:spacing w:line="480" w:lineRule="auto"/>
        <w:rPr>
          <w:rFonts w:ascii="Times New Roman" w:eastAsia="Times New Roman" w:hAnsi="Times New Roman" w:cs="Times New Roman"/>
          <w:color w:val="000000" w:themeColor="text1"/>
        </w:rPr>
      </w:pPr>
    </w:p>
    <w:p w14:paraId="59D372BA" w14:textId="050654D5" w:rsidR="4A7AD33B" w:rsidRDefault="1E10F36B" w:rsidP="32449B83">
      <w:pPr>
        <w:spacing w:line="480" w:lineRule="auto"/>
        <w:jc w:val="center"/>
        <w:rPr>
          <w:rFonts w:ascii="Times New Roman" w:eastAsia="Times New Roman" w:hAnsi="Times New Roman" w:cs="Times New Roman"/>
          <w:b/>
          <w:bCs/>
        </w:rPr>
      </w:pPr>
      <w:r w:rsidRPr="32449B83">
        <w:rPr>
          <w:rFonts w:ascii="Times New Roman" w:eastAsia="Times New Roman" w:hAnsi="Times New Roman" w:cs="Times New Roman"/>
          <w:b/>
          <w:bCs/>
        </w:rPr>
        <w:t>Method</w:t>
      </w:r>
    </w:p>
    <w:p w14:paraId="22644E45" w14:textId="3973C412" w:rsidR="4CC36E2D" w:rsidRDefault="1C38C239"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Participants</w:t>
      </w:r>
    </w:p>
    <w:p w14:paraId="3B3AB5F0" w14:textId="77BC6B37" w:rsidR="4CC36E2D" w:rsidRDefault="305CCB58" w:rsidP="533E4733">
      <w:pPr>
        <w:spacing w:line="480" w:lineRule="auto"/>
        <w:ind w:firstLine="720"/>
        <w:rPr>
          <w:rFonts w:ascii="Times New Roman" w:eastAsia="Times New Roman" w:hAnsi="Times New Roman" w:cs="Times New Roman"/>
        </w:rPr>
      </w:pPr>
      <w:commentRangeStart w:id="1"/>
      <w:r w:rsidRPr="2B2DC8C5">
        <w:rPr>
          <w:rFonts w:ascii="Times New Roman" w:eastAsia="Times New Roman" w:hAnsi="Times New Roman" w:cs="Times New Roman"/>
        </w:rPr>
        <w:lastRenderedPageBreak/>
        <w:t>Kelowna has five CMHA PSH sites, four of which offer counselling services. We recruited six participants from each of the four housing</w:t>
      </w:r>
      <w:r w:rsidR="727A799F" w:rsidRPr="2B2DC8C5">
        <w:rPr>
          <w:rFonts w:ascii="Times New Roman" w:eastAsia="Times New Roman" w:hAnsi="Times New Roman" w:cs="Times New Roman"/>
        </w:rPr>
        <w:t xml:space="preserve"> sites that offer counselling, three participants who have accessed counselling and three who have not. All 24 participants were aged 25 or above. </w:t>
      </w:r>
      <w:commentRangeEnd w:id="1"/>
      <w:r w:rsidR="4CC36E2D">
        <w:commentReference w:id="1"/>
      </w:r>
      <w:r w:rsidR="0A7A56D5" w:rsidRPr="2B2DC8C5">
        <w:rPr>
          <w:rFonts w:ascii="Times New Roman" w:eastAsia="Times New Roman" w:hAnsi="Times New Roman" w:cs="Times New Roman"/>
        </w:rPr>
        <w:t xml:space="preserve">Slightly different versions of the </w:t>
      </w:r>
      <w:r w:rsidR="1063848C" w:rsidRPr="2B2DC8C5">
        <w:rPr>
          <w:rFonts w:ascii="Times New Roman" w:eastAsia="Times New Roman" w:hAnsi="Times New Roman" w:cs="Times New Roman"/>
        </w:rPr>
        <w:t xml:space="preserve">survey follow, based on whether they have ever accessed housing counselling previously. </w:t>
      </w:r>
      <w:r w:rsidR="1A9C7A30" w:rsidRPr="2B2DC8C5">
        <w:rPr>
          <w:rFonts w:ascii="Times New Roman" w:eastAsia="Times New Roman" w:hAnsi="Times New Roman" w:cs="Times New Roman"/>
        </w:rPr>
        <w:t xml:space="preserve">Per </w:t>
      </w:r>
      <w:r w:rsidR="7E31D726" w:rsidRPr="2B2DC8C5">
        <w:rPr>
          <w:rFonts w:ascii="Times New Roman" w:eastAsia="Times New Roman" w:hAnsi="Times New Roman" w:cs="Times New Roman"/>
        </w:rPr>
        <w:t>Bornstein et al (2013)</w:t>
      </w:r>
      <w:r w:rsidR="1A9C7A30" w:rsidRPr="2B2DC8C5">
        <w:rPr>
          <w:rFonts w:ascii="Times New Roman" w:eastAsia="Times New Roman" w:hAnsi="Times New Roman" w:cs="Times New Roman"/>
        </w:rPr>
        <w:t xml:space="preserve">, we utilized a convenience sampling method </w:t>
      </w:r>
      <w:r w:rsidR="09D9E80B" w:rsidRPr="2B2DC8C5">
        <w:rPr>
          <w:rFonts w:ascii="Times New Roman" w:eastAsia="Times New Roman" w:hAnsi="Times New Roman" w:cs="Times New Roman"/>
        </w:rPr>
        <w:t xml:space="preserve">based on housing residents’ availability during the time of data collection. </w:t>
      </w:r>
      <w:r w:rsidR="6D8616A3" w:rsidRPr="2B2DC8C5">
        <w:rPr>
          <w:rFonts w:ascii="Times New Roman" w:eastAsia="Times New Roman" w:hAnsi="Times New Roman" w:cs="Times New Roman"/>
        </w:rPr>
        <w:t xml:space="preserve">It is common for the residents of supportive housing to have low literacy rates and/or </w:t>
      </w:r>
      <w:r w:rsidR="01B9CE20" w:rsidRPr="2B2DC8C5">
        <w:rPr>
          <w:rFonts w:ascii="Times New Roman" w:eastAsia="Times New Roman" w:hAnsi="Times New Roman" w:cs="Times New Roman"/>
        </w:rPr>
        <w:t>diverse abilities and needs</w:t>
      </w:r>
      <w:r w:rsidR="6D8616A3" w:rsidRPr="2B2DC8C5">
        <w:rPr>
          <w:rFonts w:ascii="Times New Roman" w:eastAsia="Times New Roman" w:hAnsi="Times New Roman" w:cs="Times New Roman"/>
        </w:rPr>
        <w:t xml:space="preserve">. Therefore, the researcher assisted participants with completing the survey. </w:t>
      </w:r>
      <w:r w:rsidR="0287302A" w:rsidRPr="2B2DC8C5">
        <w:rPr>
          <w:rFonts w:ascii="Times New Roman" w:eastAsia="Times New Roman" w:hAnsi="Times New Roman" w:cs="Times New Roman"/>
        </w:rPr>
        <w:t xml:space="preserve">This also allowed </w:t>
      </w:r>
      <w:r w:rsidR="7071F960" w:rsidRPr="2B2DC8C5">
        <w:rPr>
          <w:rFonts w:ascii="Times New Roman" w:eastAsia="Times New Roman" w:hAnsi="Times New Roman" w:cs="Times New Roman"/>
        </w:rPr>
        <w:t xml:space="preserve">for the capture of commentary from the participants, for inclusion within the qualitative analysis portion of the </w:t>
      </w:r>
      <w:r w:rsidR="12B8377E" w:rsidRPr="2B2DC8C5">
        <w:rPr>
          <w:rFonts w:ascii="Times New Roman" w:eastAsia="Times New Roman" w:hAnsi="Times New Roman" w:cs="Times New Roman"/>
        </w:rPr>
        <w:t>results</w:t>
      </w:r>
      <w:r w:rsidR="7071F960" w:rsidRPr="2B2DC8C5">
        <w:rPr>
          <w:rFonts w:ascii="Times New Roman" w:eastAsia="Times New Roman" w:hAnsi="Times New Roman" w:cs="Times New Roman"/>
        </w:rPr>
        <w:t xml:space="preserve">. </w:t>
      </w:r>
      <w:r w:rsidR="4ACD3287" w:rsidRPr="2B2DC8C5">
        <w:rPr>
          <w:rFonts w:ascii="Times New Roman" w:eastAsia="Times New Roman" w:hAnsi="Times New Roman" w:cs="Times New Roman"/>
        </w:rPr>
        <w:t xml:space="preserve">We also </w:t>
      </w:r>
      <w:r w:rsidR="5EF3D4EA" w:rsidRPr="2B2DC8C5">
        <w:rPr>
          <w:rFonts w:ascii="Times New Roman" w:eastAsia="Times New Roman" w:hAnsi="Times New Roman" w:cs="Times New Roman"/>
        </w:rPr>
        <w:t>tracked the number of residents who declined to answer the survey – see full participation breakdown in Figure 1.</w:t>
      </w:r>
    </w:p>
    <w:p w14:paraId="2765F089" w14:textId="39AE9D14" w:rsidR="4CC36E2D" w:rsidRDefault="7071F960" w:rsidP="129C39DD">
      <w:pPr>
        <w:spacing w:line="480" w:lineRule="auto"/>
        <w:ind w:firstLine="720"/>
        <w:rPr>
          <w:rFonts w:ascii="Times New Roman" w:eastAsia="Times New Roman" w:hAnsi="Times New Roman" w:cs="Times New Roman"/>
        </w:rPr>
      </w:pPr>
      <w:commentRangeStart w:id="2"/>
      <w:r w:rsidRPr="129C39DD">
        <w:rPr>
          <w:rFonts w:ascii="Times New Roman" w:eastAsia="Times New Roman" w:hAnsi="Times New Roman" w:cs="Times New Roman"/>
        </w:rPr>
        <w:t xml:space="preserve">At the beginning of the </w:t>
      </w:r>
      <w:r w:rsidR="1B1536A8" w:rsidRPr="129C39DD">
        <w:rPr>
          <w:rFonts w:ascii="Times New Roman" w:eastAsia="Times New Roman" w:hAnsi="Times New Roman" w:cs="Times New Roman"/>
        </w:rPr>
        <w:t>survey</w:t>
      </w:r>
      <w:r w:rsidRPr="129C39DD">
        <w:rPr>
          <w:rFonts w:ascii="Times New Roman" w:eastAsia="Times New Roman" w:hAnsi="Times New Roman" w:cs="Times New Roman"/>
        </w:rPr>
        <w:t>, participants answered basic demographic questions</w:t>
      </w:r>
      <w:r w:rsidR="319C046C" w:rsidRPr="129C39DD">
        <w:rPr>
          <w:rFonts w:ascii="Times New Roman" w:eastAsia="Times New Roman" w:hAnsi="Times New Roman" w:cs="Times New Roman"/>
        </w:rPr>
        <w:t xml:space="preserve">, including age range, gender identity, how long they have lived in CMHA Supportive Housing, and whether they have accessed </w:t>
      </w:r>
      <w:r w:rsidR="457BD32B" w:rsidRPr="129C39DD">
        <w:rPr>
          <w:rFonts w:ascii="Times New Roman" w:eastAsia="Times New Roman" w:hAnsi="Times New Roman" w:cs="Times New Roman"/>
        </w:rPr>
        <w:t>housing counselling before</w:t>
      </w:r>
      <w:commentRangeEnd w:id="2"/>
      <w:r w:rsidR="4CC36E2D">
        <w:commentReference w:id="2"/>
      </w:r>
      <w:r w:rsidR="457BD32B" w:rsidRPr="129C39DD">
        <w:rPr>
          <w:rFonts w:ascii="Times New Roman" w:eastAsia="Times New Roman" w:hAnsi="Times New Roman" w:cs="Times New Roman"/>
        </w:rPr>
        <w:t xml:space="preserve">. Information </w:t>
      </w:r>
      <w:r w:rsidR="7155B3A2" w:rsidRPr="129C39DD">
        <w:rPr>
          <w:rFonts w:ascii="Times New Roman" w:eastAsia="Times New Roman" w:hAnsi="Times New Roman" w:cs="Times New Roman"/>
        </w:rPr>
        <w:t>about the 24 participants can be found in Table 1, along with their randomly assigned three-digit participant number.</w:t>
      </w:r>
    </w:p>
    <w:p w14:paraId="2FA8C358" w14:textId="00D42A3E" w:rsidR="16E1F5E0" w:rsidRDefault="6E750861" w:rsidP="533E4733">
      <w:pPr>
        <w:spacing w:line="480" w:lineRule="auto"/>
        <w:rPr>
          <w:rFonts w:ascii="Times New Roman" w:eastAsia="Times New Roman" w:hAnsi="Times New Roman" w:cs="Times New Roman"/>
          <w:b/>
          <w:bCs/>
        </w:rPr>
      </w:pPr>
      <w:r w:rsidRPr="4355C7ED">
        <w:rPr>
          <w:rFonts w:ascii="Times New Roman" w:eastAsia="Times New Roman" w:hAnsi="Times New Roman" w:cs="Times New Roman"/>
          <w:b/>
          <w:bCs/>
        </w:rPr>
        <w:t xml:space="preserve">Table </w:t>
      </w:r>
      <w:r w:rsidR="16E1F5E0" w:rsidRPr="4355C7ED">
        <w:rPr>
          <w:rFonts w:ascii="Times New Roman" w:eastAsia="Times New Roman" w:hAnsi="Times New Roman" w:cs="Times New Roman"/>
          <w:b/>
          <w:bCs/>
        </w:rPr>
        <w:t>1</w:t>
      </w:r>
    </w:p>
    <w:p w14:paraId="083D3887" w14:textId="0EFFD93F" w:rsidR="16E1F5E0" w:rsidRDefault="16E1F5E0" w:rsidP="533E4733">
      <w:pPr>
        <w:spacing w:line="480" w:lineRule="auto"/>
        <w:rPr>
          <w:rFonts w:ascii="Times New Roman" w:eastAsia="Times New Roman" w:hAnsi="Times New Roman" w:cs="Times New Roman"/>
          <w:i/>
          <w:iCs/>
        </w:rPr>
      </w:pPr>
      <w:r w:rsidRPr="4355C7ED">
        <w:rPr>
          <w:rFonts w:ascii="Times New Roman" w:eastAsia="Times New Roman" w:hAnsi="Times New Roman" w:cs="Times New Roman"/>
          <w:i/>
          <w:iCs/>
        </w:rPr>
        <w:t>Participation breakdown</w:t>
      </w:r>
    </w:p>
    <w:tbl>
      <w:tblPr>
        <w:tblStyle w:val="TableGrid"/>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60"/>
        <w:gridCol w:w="1560"/>
        <w:gridCol w:w="1560"/>
        <w:gridCol w:w="1560"/>
        <w:gridCol w:w="1560"/>
        <w:gridCol w:w="1560"/>
      </w:tblGrid>
      <w:tr w:rsidR="533E4733" w14:paraId="0D38FC9C" w14:textId="77777777" w:rsidTr="7327EBB9">
        <w:trPr>
          <w:trHeight w:val="300"/>
          <w:jc w:val="center"/>
        </w:trPr>
        <w:tc>
          <w:tcPr>
            <w:tcW w:w="1560" w:type="dxa"/>
            <w:tcBorders>
              <w:bottom w:val="single" w:sz="12" w:space="0" w:color="000000" w:themeColor="text1"/>
            </w:tcBorders>
          </w:tcPr>
          <w:p w14:paraId="365F9C33" w14:textId="185B9491" w:rsidR="542D739B" w:rsidRDefault="11B39101"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Site</w:t>
            </w:r>
          </w:p>
        </w:tc>
        <w:tc>
          <w:tcPr>
            <w:tcW w:w="1560" w:type="dxa"/>
            <w:tcBorders>
              <w:bottom w:val="single" w:sz="12" w:space="0" w:color="000000" w:themeColor="text1"/>
            </w:tcBorders>
          </w:tcPr>
          <w:p w14:paraId="24E27B02" w14:textId="15E6C464" w:rsidR="542D739B" w:rsidRDefault="167579E2"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 xml:space="preserve">Total </w:t>
            </w:r>
            <w:r w:rsidR="11B39101" w:rsidRPr="4355C7ED">
              <w:rPr>
                <w:rFonts w:ascii="Times New Roman" w:eastAsia="Times New Roman" w:hAnsi="Times New Roman" w:cs="Times New Roman"/>
                <w:b/>
                <w:bCs/>
              </w:rPr>
              <w:t>Reached</w:t>
            </w:r>
          </w:p>
        </w:tc>
        <w:tc>
          <w:tcPr>
            <w:tcW w:w="1560" w:type="dxa"/>
            <w:tcBorders>
              <w:bottom w:val="single" w:sz="12" w:space="0" w:color="000000" w:themeColor="text1"/>
            </w:tcBorders>
          </w:tcPr>
          <w:p w14:paraId="5B2A3EA6" w14:textId="5C6E2BA3" w:rsidR="542D739B" w:rsidRDefault="11B39101"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Accepted – Have</w:t>
            </w:r>
          </w:p>
        </w:tc>
        <w:tc>
          <w:tcPr>
            <w:tcW w:w="1560" w:type="dxa"/>
            <w:tcBorders>
              <w:bottom w:val="single" w:sz="12" w:space="0" w:color="000000" w:themeColor="text1"/>
            </w:tcBorders>
          </w:tcPr>
          <w:p w14:paraId="01A63832" w14:textId="01A0CA3A" w:rsidR="542D739B" w:rsidRDefault="11B39101"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Accepted – have not</w:t>
            </w:r>
          </w:p>
        </w:tc>
        <w:tc>
          <w:tcPr>
            <w:tcW w:w="1560" w:type="dxa"/>
            <w:tcBorders>
              <w:bottom w:val="single" w:sz="12" w:space="0" w:color="000000" w:themeColor="text1"/>
            </w:tcBorders>
          </w:tcPr>
          <w:p w14:paraId="0603DC31" w14:textId="4B154C9A" w:rsidR="542D739B" w:rsidRDefault="11B39101"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Declined</w:t>
            </w:r>
          </w:p>
        </w:tc>
        <w:tc>
          <w:tcPr>
            <w:tcW w:w="1560" w:type="dxa"/>
            <w:tcBorders>
              <w:bottom w:val="single" w:sz="12" w:space="0" w:color="000000" w:themeColor="text1"/>
            </w:tcBorders>
          </w:tcPr>
          <w:p w14:paraId="3CF8E145" w14:textId="7CAF32E2" w:rsidR="542D739B" w:rsidRDefault="11B39101" w:rsidP="4355C7ED">
            <w:pPr>
              <w:jc w:val="center"/>
              <w:rPr>
                <w:rFonts w:ascii="Times New Roman" w:eastAsia="Times New Roman" w:hAnsi="Times New Roman" w:cs="Times New Roman"/>
                <w:b/>
                <w:bCs/>
              </w:rPr>
            </w:pPr>
            <w:r w:rsidRPr="4355C7ED">
              <w:rPr>
                <w:rFonts w:ascii="Times New Roman" w:eastAsia="Times New Roman" w:hAnsi="Times New Roman" w:cs="Times New Roman"/>
                <w:b/>
                <w:bCs/>
              </w:rPr>
              <w:t>Accepted – already fulfilled sector</w:t>
            </w:r>
          </w:p>
        </w:tc>
      </w:tr>
      <w:tr w:rsidR="533E4733" w14:paraId="08770A5D" w14:textId="77777777" w:rsidTr="7327EBB9">
        <w:trPr>
          <w:trHeight w:val="300"/>
          <w:jc w:val="center"/>
        </w:trPr>
        <w:tc>
          <w:tcPr>
            <w:tcW w:w="1560" w:type="dxa"/>
            <w:tcBorders>
              <w:top w:val="single" w:sz="12" w:space="0" w:color="000000" w:themeColor="text1"/>
            </w:tcBorders>
          </w:tcPr>
          <w:p w14:paraId="3DD6DA88" w14:textId="0FB1ECE5" w:rsidR="542D739B" w:rsidRDefault="1E687CEF"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Ellis</w:t>
            </w:r>
            <w:r w:rsidR="3D2C73EE" w:rsidRPr="7327EBB9">
              <w:rPr>
                <w:rFonts w:ascii="Times New Roman" w:eastAsia="Times New Roman" w:hAnsi="Times New Roman" w:cs="Times New Roman"/>
              </w:rPr>
              <w:t xml:space="preserve"> Place</w:t>
            </w:r>
          </w:p>
        </w:tc>
        <w:tc>
          <w:tcPr>
            <w:tcW w:w="1560" w:type="dxa"/>
            <w:tcBorders>
              <w:top w:val="single" w:sz="12" w:space="0" w:color="000000" w:themeColor="text1"/>
            </w:tcBorders>
          </w:tcPr>
          <w:p w14:paraId="1FC449FD" w14:textId="6E2C8D04" w:rsidR="533E4733" w:rsidRDefault="41DDB3CE"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8</w:t>
            </w:r>
          </w:p>
        </w:tc>
        <w:tc>
          <w:tcPr>
            <w:tcW w:w="1560" w:type="dxa"/>
            <w:tcBorders>
              <w:top w:val="single" w:sz="12" w:space="0" w:color="000000" w:themeColor="text1"/>
            </w:tcBorders>
          </w:tcPr>
          <w:p w14:paraId="16710F88" w14:textId="5630E449" w:rsidR="533E4733" w:rsidRDefault="00C1A3A8"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Borders>
              <w:top w:val="single" w:sz="12" w:space="0" w:color="000000" w:themeColor="text1"/>
            </w:tcBorders>
          </w:tcPr>
          <w:p w14:paraId="21754675" w14:textId="4C958071" w:rsidR="533E4733" w:rsidRDefault="00C1A3A8"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Borders>
              <w:top w:val="single" w:sz="12" w:space="0" w:color="000000" w:themeColor="text1"/>
            </w:tcBorders>
          </w:tcPr>
          <w:p w14:paraId="20CB4A30" w14:textId="0A524259" w:rsidR="533E4733" w:rsidRDefault="0A38FB9A"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2</w:t>
            </w:r>
          </w:p>
        </w:tc>
        <w:tc>
          <w:tcPr>
            <w:tcW w:w="1560" w:type="dxa"/>
            <w:tcBorders>
              <w:top w:val="single" w:sz="12" w:space="0" w:color="000000" w:themeColor="text1"/>
            </w:tcBorders>
          </w:tcPr>
          <w:p w14:paraId="325DED31" w14:textId="769F2BBE" w:rsidR="533E4733" w:rsidRDefault="49239BB8"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0</w:t>
            </w:r>
          </w:p>
        </w:tc>
      </w:tr>
      <w:tr w:rsidR="533E4733" w14:paraId="60049BD0" w14:textId="77777777" w:rsidTr="7327EBB9">
        <w:trPr>
          <w:trHeight w:val="300"/>
          <w:jc w:val="center"/>
        </w:trPr>
        <w:tc>
          <w:tcPr>
            <w:tcW w:w="1560" w:type="dxa"/>
          </w:tcPr>
          <w:p w14:paraId="37E1EA6D" w14:textId="0920EEA8" w:rsidR="542D739B" w:rsidRDefault="1E687CEF"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McCurdy</w:t>
            </w:r>
            <w:r w:rsidR="0FA3FBB8" w:rsidRPr="7327EBB9">
              <w:rPr>
                <w:rFonts w:ascii="Times New Roman" w:eastAsia="Times New Roman" w:hAnsi="Times New Roman" w:cs="Times New Roman"/>
              </w:rPr>
              <w:t xml:space="preserve"> Place</w:t>
            </w:r>
          </w:p>
        </w:tc>
        <w:tc>
          <w:tcPr>
            <w:tcW w:w="1560" w:type="dxa"/>
          </w:tcPr>
          <w:p w14:paraId="76A43EC3" w14:textId="3DD33E25" w:rsidR="533E4733" w:rsidRDefault="728A7BBD"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11</w:t>
            </w:r>
          </w:p>
        </w:tc>
        <w:tc>
          <w:tcPr>
            <w:tcW w:w="1560" w:type="dxa"/>
          </w:tcPr>
          <w:p w14:paraId="47FB440D" w14:textId="0358E4EB" w:rsidR="533E4733" w:rsidRDefault="59FDF3EA"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Pr>
          <w:p w14:paraId="4EE5F3FF" w14:textId="3799BBC5" w:rsidR="533E4733" w:rsidRDefault="59FDF3EA"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Pr>
          <w:p w14:paraId="15E7B73A" w14:textId="4A839AF6" w:rsidR="533E4733" w:rsidRDefault="55550007"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Pr>
          <w:p w14:paraId="64F0711D" w14:textId="4F88AA0F" w:rsidR="533E4733" w:rsidRDefault="296692C0"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2</w:t>
            </w:r>
          </w:p>
        </w:tc>
      </w:tr>
      <w:tr w:rsidR="533E4733" w14:paraId="0B081C27" w14:textId="77777777" w:rsidTr="7327EBB9">
        <w:trPr>
          <w:trHeight w:val="300"/>
          <w:jc w:val="center"/>
        </w:trPr>
        <w:tc>
          <w:tcPr>
            <w:tcW w:w="1560" w:type="dxa"/>
          </w:tcPr>
          <w:p w14:paraId="3C949ACF" w14:textId="4010E2C5" w:rsidR="542D739B" w:rsidRDefault="1E687CEF"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lastRenderedPageBreak/>
              <w:t>Heath</w:t>
            </w:r>
            <w:r w:rsidR="072A5BC3" w:rsidRPr="7327EBB9">
              <w:rPr>
                <w:rFonts w:ascii="Times New Roman" w:eastAsia="Times New Roman" w:hAnsi="Times New Roman" w:cs="Times New Roman"/>
              </w:rPr>
              <w:t xml:space="preserve"> House</w:t>
            </w:r>
          </w:p>
        </w:tc>
        <w:tc>
          <w:tcPr>
            <w:tcW w:w="1560" w:type="dxa"/>
          </w:tcPr>
          <w:p w14:paraId="44016DDB" w14:textId="4EB5CA01" w:rsidR="533E4733" w:rsidRDefault="62B1257A"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8</w:t>
            </w:r>
          </w:p>
        </w:tc>
        <w:tc>
          <w:tcPr>
            <w:tcW w:w="1560" w:type="dxa"/>
          </w:tcPr>
          <w:p w14:paraId="4C093269" w14:textId="754B3793" w:rsidR="533E4733" w:rsidRDefault="5915C85D"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Pr>
          <w:p w14:paraId="3C71D969" w14:textId="130AD7F9" w:rsidR="533E4733" w:rsidRDefault="5915C85D"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Pr>
          <w:p w14:paraId="5DC13F5B" w14:textId="259798C7" w:rsidR="533E4733" w:rsidRDefault="0E641FC2"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2</w:t>
            </w:r>
          </w:p>
        </w:tc>
        <w:tc>
          <w:tcPr>
            <w:tcW w:w="1560" w:type="dxa"/>
          </w:tcPr>
          <w:p w14:paraId="36BB5ED8" w14:textId="14134BFA" w:rsidR="533E4733" w:rsidRDefault="1A0A99F8"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0</w:t>
            </w:r>
          </w:p>
        </w:tc>
      </w:tr>
      <w:tr w:rsidR="533E4733" w14:paraId="75168AD1" w14:textId="77777777" w:rsidTr="7327EBB9">
        <w:trPr>
          <w:trHeight w:val="300"/>
          <w:jc w:val="center"/>
        </w:trPr>
        <w:tc>
          <w:tcPr>
            <w:tcW w:w="1560" w:type="dxa"/>
            <w:tcBorders>
              <w:bottom w:val="single" w:sz="12" w:space="0" w:color="000000" w:themeColor="text1"/>
            </w:tcBorders>
          </w:tcPr>
          <w:p w14:paraId="2BD10095" w14:textId="33C5AB6B" w:rsidR="542D739B" w:rsidRDefault="1E687CEF"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Willowbridge</w:t>
            </w:r>
          </w:p>
        </w:tc>
        <w:tc>
          <w:tcPr>
            <w:tcW w:w="1560" w:type="dxa"/>
            <w:tcBorders>
              <w:bottom w:val="single" w:sz="12" w:space="0" w:color="000000" w:themeColor="text1"/>
            </w:tcBorders>
          </w:tcPr>
          <w:p w14:paraId="31FF0D90" w14:textId="64401637" w:rsidR="533E4733" w:rsidRDefault="7A5B77B0"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9</w:t>
            </w:r>
          </w:p>
        </w:tc>
        <w:tc>
          <w:tcPr>
            <w:tcW w:w="1560" w:type="dxa"/>
            <w:tcBorders>
              <w:bottom w:val="single" w:sz="12" w:space="0" w:color="000000" w:themeColor="text1"/>
            </w:tcBorders>
          </w:tcPr>
          <w:p w14:paraId="5BCD7E84" w14:textId="4D4A7AF5" w:rsidR="533E4733" w:rsidRDefault="5CE3DAA0"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Borders>
              <w:bottom w:val="single" w:sz="12" w:space="0" w:color="000000" w:themeColor="text1"/>
            </w:tcBorders>
          </w:tcPr>
          <w:p w14:paraId="1A623EE1" w14:textId="7EF047FC" w:rsidR="533E4733" w:rsidRDefault="5CE3DAA0"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Borders>
              <w:bottom w:val="single" w:sz="12" w:space="0" w:color="000000" w:themeColor="text1"/>
            </w:tcBorders>
          </w:tcPr>
          <w:p w14:paraId="0F3F2D9E" w14:textId="65D0B00E" w:rsidR="533E4733" w:rsidRDefault="5D7E8F27"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3</w:t>
            </w:r>
          </w:p>
        </w:tc>
        <w:tc>
          <w:tcPr>
            <w:tcW w:w="1560" w:type="dxa"/>
            <w:tcBorders>
              <w:bottom w:val="single" w:sz="12" w:space="0" w:color="000000" w:themeColor="text1"/>
            </w:tcBorders>
          </w:tcPr>
          <w:p w14:paraId="635C7BDB" w14:textId="60DC7481" w:rsidR="533E4733" w:rsidRDefault="6BFBD478" w:rsidP="7327EBB9">
            <w:pPr>
              <w:spacing w:line="276" w:lineRule="auto"/>
              <w:jc w:val="center"/>
              <w:rPr>
                <w:rFonts w:ascii="Times New Roman" w:eastAsia="Times New Roman" w:hAnsi="Times New Roman" w:cs="Times New Roman"/>
              </w:rPr>
            </w:pPr>
            <w:r w:rsidRPr="7327EBB9">
              <w:rPr>
                <w:rFonts w:ascii="Times New Roman" w:eastAsia="Times New Roman" w:hAnsi="Times New Roman" w:cs="Times New Roman"/>
              </w:rPr>
              <w:t>0</w:t>
            </w:r>
          </w:p>
        </w:tc>
      </w:tr>
    </w:tbl>
    <w:p w14:paraId="1178052E" w14:textId="54E3DA81" w:rsidR="4CC36E2D" w:rsidRDefault="7155B3A2" w:rsidP="7327EBB9">
      <w:pPr>
        <w:spacing w:line="480" w:lineRule="auto"/>
        <w:rPr>
          <w:rFonts w:ascii="Times New Roman" w:eastAsia="Times New Roman" w:hAnsi="Times New Roman" w:cs="Times New Roman"/>
          <w:i/>
          <w:iCs/>
        </w:rPr>
      </w:pPr>
      <w:r w:rsidRPr="7327EBB9">
        <w:rPr>
          <w:rFonts w:ascii="Times New Roman" w:eastAsia="Times New Roman" w:hAnsi="Times New Roman" w:cs="Times New Roman"/>
          <w:i/>
          <w:iCs/>
        </w:rPr>
        <w:t xml:space="preserve">Participant </w:t>
      </w:r>
      <w:r w:rsidR="64D8926B" w:rsidRPr="7327EBB9">
        <w:rPr>
          <w:rFonts w:ascii="Times New Roman" w:eastAsia="Times New Roman" w:hAnsi="Times New Roman" w:cs="Times New Roman"/>
          <w:i/>
          <w:iCs/>
        </w:rPr>
        <w:t>i</w:t>
      </w:r>
      <w:r w:rsidRPr="7327EBB9">
        <w:rPr>
          <w:rFonts w:ascii="Times New Roman" w:eastAsia="Times New Roman" w:hAnsi="Times New Roman" w:cs="Times New Roman"/>
          <w:i/>
          <w:iCs/>
        </w:rPr>
        <w:t>nformation</w:t>
      </w:r>
    </w:p>
    <w:p w14:paraId="4572F43D" w14:textId="3487BF41" w:rsidR="3258E089" w:rsidRDefault="3258E089" w:rsidP="05492816">
      <w:pPr>
        <w:spacing w:line="480" w:lineRule="auto"/>
        <w:ind w:firstLine="720"/>
        <w:rPr>
          <w:rFonts w:ascii="Times New Roman" w:eastAsia="Times New Roman" w:hAnsi="Times New Roman" w:cs="Times New Roman"/>
        </w:rPr>
      </w:pPr>
      <w:r w:rsidRPr="05492816">
        <w:rPr>
          <w:rFonts w:ascii="Times New Roman" w:eastAsia="Times New Roman" w:hAnsi="Times New Roman" w:cs="Times New Roman"/>
        </w:rPr>
        <w:t xml:space="preserve">The primary researcher surveyed 24 participants over four CMHA Kelowna permanent supportive housing sites. </w:t>
      </w:r>
      <w:r w:rsidR="69A047DA" w:rsidRPr="05492816">
        <w:rPr>
          <w:rFonts w:ascii="Times New Roman" w:eastAsia="Times New Roman" w:hAnsi="Times New Roman" w:cs="Times New Roman"/>
        </w:rPr>
        <w:t xml:space="preserve">Each site provided six participants, three who had accessed counselling and three who had not. </w:t>
      </w:r>
      <w:r w:rsidR="02FA4173" w:rsidRPr="05492816">
        <w:rPr>
          <w:rFonts w:ascii="Times New Roman" w:eastAsia="Times New Roman" w:hAnsi="Times New Roman" w:cs="Times New Roman"/>
        </w:rPr>
        <w:t>Gender distribution included 50% male (n = 12), 46% female (n = 11), and 4% gender diverse (n = 1). These gender labels are t</w:t>
      </w:r>
      <w:r w:rsidR="4B4A95E9" w:rsidRPr="05492816">
        <w:rPr>
          <w:rFonts w:ascii="Times New Roman" w:eastAsia="Times New Roman" w:hAnsi="Times New Roman" w:cs="Times New Roman"/>
        </w:rPr>
        <w:t xml:space="preserve">rans-inclusive, i.e., </w:t>
      </w:r>
      <w:r w:rsidR="0ED601AC" w:rsidRPr="05492816">
        <w:rPr>
          <w:rFonts w:ascii="Times New Roman" w:eastAsia="Times New Roman" w:hAnsi="Times New Roman" w:cs="Times New Roman"/>
        </w:rPr>
        <w:t>participants</w:t>
      </w:r>
      <w:r w:rsidR="4B4A95E9" w:rsidRPr="05492816">
        <w:rPr>
          <w:rFonts w:ascii="Times New Roman" w:eastAsia="Times New Roman" w:hAnsi="Times New Roman" w:cs="Times New Roman"/>
        </w:rPr>
        <w:t xml:space="preserve"> were able to choose their own gender marker and for example, trans women were able to choose the marker “female”. </w:t>
      </w:r>
      <w:r w:rsidR="61DC1AF4" w:rsidRPr="05492816">
        <w:rPr>
          <w:rFonts w:ascii="Times New Roman" w:eastAsia="Times New Roman" w:hAnsi="Times New Roman" w:cs="Times New Roman"/>
        </w:rPr>
        <w:t xml:space="preserve">17% of participants were aged 25 to 35 (n = 4), 29% aged 36 to 45 (n = 7), 17% aged 46 to 55 (n = 4), and 38% </w:t>
      </w:r>
      <w:r w:rsidR="3443FF67" w:rsidRPr="05492816">
        <w:rPr>
          <w:rFonts w:ascii="Times New Roman" w:eastAsia="Times New Roman" w:hAnsi="Times New Roman" w:cs="Times New Roman"/>
        </w:rPr>
        <w:t xml:space="preserve">were over 55 years of age (n = 9). No participants were less than 25 years of age. </w:t>
      </w:r>
      <w:r w:rsidR="0E5B262A" w:rsidRPr="05492816">
        <w:rPr>
          <w:rFonts w:ascii="Times New Roman" w:eastAsia="Times New Roman" w:hAnsi="Times New Roman" w:cs="Times New Roman"/>
        </w:rPr>
        <w:t xml:space="preserve">75% of participants had lived in CMHA PSH for more than two years (n = 18), 4% for 12 to 24 months (n = 1), </w:t>
      </w:r>
      <w:r w:rsidR="3AD73DD5" w:rsidRPr="05492816">
        <w:rPr>
          <w:rFonts w:ascii="Times New Roman" w:eastAsia="Times New Roman" w:hAnsi="Times New Roman" w:cs="Times New Roman"/>
        </w:rPr>
        <w:t xml:space="preserve">13% for six to 12 months (n = 3), and 8% for three to six months (n = 2). </w:t>
      </w:r>
    </w:p>
    <w:p w14:paraId="62E1D56E" w14:textId="5C44EFE4" w:rsidR="3AD73DD5" w:rsidRDefault="3AD73DD5" w:rsidP="05492816">
      <w:pPr>
        <w:spacing w:line="480" w:lineRule="auto"/>
        <w:ind w:firstLine="720"/>
        <w:rPr>
          <w:rFonts w:ascii="Times New Roman" w:eastAsia="Times New Roman" w:hAnsi="Times New Roman" w:cs="Times New Roman"/>
        </w:rPr>
      </w:pPr>
      <w:r w:rsidRPr="05492816">
        <w:rPr>
          <w:rFonts w:ascii="Times New Roman" w:eastAsia="Times New Roman" w:hAnsi="Times New Roman" w:cs="Times New Roman"/>
        </w:rPr>
        <w:t xml:space="preserve">Based on study design, 50% (n = 12) of participants had never accessed counselling in their PSH site. Of the 12 that had accessed counselling, </w:t>
      </w:r>
      <w:r w:rsidR="178EECCD" w:rsidRPr="05492816">
        <w:rPr>
          <w:rFonts w:ascii="Times New Roman" w:eastAsia="Times New Roman" w:hAnsi="Times New Roman" w:cs="Times New Roman"/>
        </w:rPr>
        <w:t xml:space="preserve">67% had accessed more than five times and access on a regular basis (n = 8), 17% had accessed more than five times but only occasionally (n = 2), and 17% had accessed between one and five times (n = 2). </w:t>
      </w:r>
    </w:p>
    <w:p w14:paraId="40FC08E1" w14:textId="16EA14E3" w:rsidR="4CC36E2D" w:rsidRDefault="3A64FF3B"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 xml:space="preserve">Survey </w:t>
      </w:r>
      <w:r w:rsidR="7AFE063B" w:rsidRPr="32449B83">
        <w:rPr>
          <w:rFonts w:ascii="Times New Roman" w:eastAsia="Times New Roman" w:hAnsi="Times New Roman" w:cs="Times New Roman"/>
          <w:b/>
          <w:bCs/>
        </w:rPr>
        <w:t>Process and Data Analysis</w:t>
      </w:r>
    </w:p>
    <w:p w14:paraId="0E671634" w14:textId="2F49CE34" w:rsidR="4CC36E2D" w:rsidRDefault="7AFE063B" w:rsidP="533E4733">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Following the recruitment of participants, </w:t>
      </w:r>
      <w:r w:rsidR="7617BEBE" w:rsidRPr="129C39DD">
        <w:rPr>
          <w:rFonts w:ascii="Times New Roman" w:eastAsia="Times New Roman" w:hAnsi="Times New Roman" w:cs="Times New Roman"/>
        </w:rPr>
        <w:t xml:space="preserve">16 </w:t>
      </w:r>
      <w:r w:rsidRPr="129C39DD">
        <w:rPr>
          <w:rFonts w:ascii="Times New Roman" w:eastAsia="Times New Roman" w:hAnsi="Times New Roman" w:cs="Times New Roman"/>
        </w:rPr>
        <w:t xml:space="preserve">scale-based </w:t>
      </w:r>
      <w:r w:rsidR="1E1A1091" w:rsidRPr="129C39DD">
        <w:rPr>
          <w:rFonts w:ascii="Times New Roman" w:eastAsia="Times New Roman" w:hAnsi="Times New Roman" w:cs="Times New Roman"/>
        </w:rPr>
        <w:t xml:space="preserve">and four interview questions were asked on participants using the outline found in Appendix. </w:t>
      </w:r>
      <w:r w:rsidR="4014DCAD" w:rsidRPr="129C39DD">
        <w:rPr>
          <w:rFonts w:ascii="Times New Roman" w:eastAsia="Times New Roman" w:hAnsi="Times New Roman" w:cs="Times New Roman"/>
        </w:rPr>
        <w:t xml:space="preserve">Verbal consent to continue with the </w:t>
      </w:r>
      <w:r w:rsidR="2FFEAEA0" w:rsidRPr="129C39DD">
        <w:rPr>
          <w:rFonts w:ascii="Times New Roman" w:eastAsia="Times New Roman" w:hAnsi="Times New Roman" w:cs="Times New Roman"/>
        </w:rPr>
        <w:t xml:space="preserve">survey </w:t>
      </w:r>
      <w:r w:rsidR="4014DCAD" w:rsidRPr="129C39DD">
        <w:rPr>
          <w:rFonts w:ascii="Times New Roman" w:eastAsia="Times New Roman" w:hAnsi="Times New Roman" w:cs="Times New Roman"/>
        </w:rPr>
        <w:t xml:space="preserve">was received before proceeding. </w:t>
      </w:r>
      <w:r w:rsidR="1E1A1091" w:rsidRPr="129C39DD">
        <w:rPr>
          <w:rFonts w:ascii="Times New Roman" w:eastAsia="Times New Roman" w:hAnsi="Times New Roman" w:cs="Times New Roman"/>
        </w:rPr>
        <w:t xml:space="preserve">To get a full picture of participants’ lives and opinions, </w:t>
      </w:r>
      <w:r w:rsidR="5330F50A" w:rsidRPr="129C39DD">
        <w:rPr>
          <w:rFonts w:ascii="Times New Roman" w:eastAsia="Times New Roman" w:hAnsi="Times New Roman" w:cs="Times New Roman"/>
        </w:rPr>
        <w:t xml:space="preserve">informal </w:t>
      </w:r>
      <w:r w:rsidR="725EDC4A" w:rsidRPr="129C39DD">
        <w:rPr>
          <w:rFonts w:ascii="Times New Roman" w:eastAsia="Times New Roman" w:hAnsi="Times New Roman" w:cs="Times New Roman"/>
        </w:rPr>
        <w:t xml:space="preserve">commentary made throughout the </w:t>
      </w:r>
      <w:r w:rsidR="0BF0DC4E" w:rsidRPr="129C39DD">
        <w:rPr>
          <w:rFonts w:ascii="Times New Roman" w:eastAsia="Times New Roman" w:hAnsi="Times New Roman" w:cs="Times New Roman"/>
        </w:rPr>
        <w:t xml:space="preserve">survey </w:t>
      </w:r>
      <w:r w:rsidR="725EDC4A" w:rsidRPr="129C39DD">
        <w:rPr>
          <w:rFonts w:ascii="Times New Roman" w:eastAsia="Times New Roman" w:hAnsi="Times New Roman" w:cs="Times New Roman"/>
        </w:rPr>
        <w:t>process was included in qualitative analysis. Based on low literacy rates and</w:t>
      </w:r>
      <w:r w:rsidR="4BECC864" w:rsidRPr="129C39DD">
        <w:rPr>
          <w:rFonts w:ascii="Times New Roman" w:eastAsia="Times New Roman" w:hAnsi="Times New Roman" w:cs="Times New Roman"/>
        </w:rPr>
        <w:t xml:space="preserve">/or </w:t>
      </w:r>
      <w:commentRangeStart w:id="3"/>
      <w:r w:rsidR="3BE567A6" w:rsidRPr="129C39DD">
        <w:rPr>
          <w:rFonts w:ascii="Times New Roman" w:eastAsia="Times New Roman" w:hAnsi="Times New Roman" w:cs="Times New Roman"/>
        </w:rPr>
        <w:t xml:space="preserve">diverse abilities and needs </w:t>
      </w:r>
      <w:commentRangeEnd w:id="3"/>
      <w:r w:rsidR="4CC36E2D">
        <w:commentReference w:id="3"/>
      </w:r>
      <w:r w:rsidR="4BECC864" w:rsidRPr="129C39DD">
        <w:rPr>
          <w:rFonts w:ascii="Times New Roman" w:eastAsia="Times New Roman" w:hAnsi="Times New Roman" w:cs="Times New Roman"/>
        </w:rPr>
        <w:t xml:space="preserve">of participants, the </w:t>
      </w:r>
      <w:r w:rsidR="4BECC864" w:rsidRPr="129C39DD">
        <w:rPr>
          <w:rFonts w:ascii="Times New Roman" w:eastAsia="Times New Roman" w:hAnsi="Times New Roman" w:cs="Times New Roman"/>
        </w:rPr>
        <w:lastRenderedPageBreak/>
        <w:t>researcher assisted participants with completing the survey, answering clarifying questions</w:t>
      </w:r>
      <w:r w:rsidR="3E854242" w:rsidRPr="129C39DD">
        <w:rPr>
          <w:rFonts w:ascii="Times New Roman" w:eastAsia="Times New Roman" w:hAnsi="Times New Roman" w:cs="Times New Roman"/>
        </w:rPr>
        <w:t xml:space="preserve"> or rewording questions for maximum participant understanding and engagement. </w:t>
      </w:r>
      <w:r w:rsidR="3768CA54" w:rsidRPr="129C39DD">
        <w:rPr>
          <w:rFonts w:ascii="Times New Roman" w:eastAsia="Times New Roman" w:hAnsi="Times New Roman" w:cs="Times New Roman"/>
        </w:rPr>
        <w:t xml:space="preserve">Surveys </w:t>
      </w:r>
      <w:r w:rsidR="3E854242" w:rsidRPr="129C39DD">
        <w:rPr>
          <w:rFonts w:ascii="Times New Roman" w:eastAsia="Times New Roman" w:hAnsi="Times New Roman" w:cs="Times New Roman"/>
        </w:rPr>
        <w:t>were filled out by the researcher on paper, and notes were taken of q</w:t>
      </w:r>
      <w:r w:rsidR="19A31F26" w:rsidRPr="129C39DD">
        <w:rPr>
          <w:rFonts w:ascii="Times New Roman" w:eastAsia="Times New Roman" w:hAnsi="Times New Roman" w:cs="Times New Roman"/>
        </w:rPr>
        <w:t xml:space="preserve">ualitative </w:t>
      </w:r>
      <w:r w:rsidR="3E854242" w:rsidRPr="129C39DD">
        <w:rPr>
          <w:rFonts w:ascii="Times New Roman" w:eastAsia="Times New Roman" w:hAnsi="Times New Roman" w:cs="Times New Roman"/>
        </w:rPr>
        <w:t xml:space="preserve">responses. </w:t>
      </w:r>
      <w:r w:rsidR="18A4902E" w:rsidRPr="129C39DD">
        <w:rPr>
          <w:rFonts w:ascii="Times New Roman" w:eastAsia="Times New Roman" w:hAnsi="Times New Roman" w:cs="Times New Roman"/>
        </w:rPr>
        <w:t>Per Babbie, E</w:t>
      </w:r>
      <w:r w:rsidR="2F550916" w:rsidRPr="129C39DD">
        <w:rPr>
          <w:rFonts w:ascii="Times New Roman" w:eastAsia="Times New Roman" w:hAnsi="Times New Roman" w:cs="Times New Roman"/>
        </w:rPr>
        <w:t>dgerton and Roberts (2021), having an interview</w:t>
      </w:r>
      <w:r w:rsidR="65AEEBCA" w:rsidRPr="129C39DD">
        <w:rPr>
          <w:rFonts w:ascii="Times New Roman" w:eastAsia="Times New Roman" w:hAnsi="Times New Roman" w:cs="Times New Roman"/>
        </w:rPr>
        <w:t>er</w:t>
      </w:r>
      <w:r w:rsidR="2F550916" w:rsidRPr="129C39DD">
        <w:rPr>
          <w:rFonts w:ascii="Times New Roman" w:eastAsia="Times New Roman" w:hAnsi="Times New Roman" w:cs="Times New Roman"/>
        </w:rPr>
        <w:t xml:space="preserve"> directly </w:t>
      </w:r>
      <w:r w:rsidR="09316F8B" w:rsidRPr="129C39DD">
        <w:rPr>
          <w:rFonts w:ascii="Times New Roman" w:eastAsia="Times New Roman" w:hAnsi="Times New Roman" w:cs="Times New Roman"/>
        </w:rPr>
        <w:t>involved</w:t>
      </w:r>
      <w:r w:rsidR="2F550916" w:rsidRPr="129C39DD">
        <w:rPr>
          <w:rFonts w:ascii="Times New Roman" w:eastAsia="Times New Roman" w:hAnsi="Times New Roman" w:cs="Times New Roman"/>
        </w:rPr>
        <w:t xml:space="preserve"> results in fewer incomplete questionnaires</w:t>
      </w:r>
      <w:r w:rsidR="3822A192" w:rsidRPr="129C39DD">
        <w:rPr>
          <w:rFonts w:ascii="Times New Roman" w:eastAsia="Times New Roman" w:hAnsi="Times New Roman" w:cs="Times New Roman"/>
        </w:rPr>
        <w:t xml:space="preserve"> and is</w:t>
      </w:r>
      <w:r w:rsidR="2F550916" w:rsidRPr="129C39DD">
        <w:rPr>
          <w:rFonts w:ascii="Times New Roman" w:eastAsia="Times New Roman" w:hAnsi="Times New Roman" w:cs="Times New Roman"/>
        </w:rPr>
        <w:t xml:space="preserve"> more </w:t>
      </w:r>
      <w:r w:rsidR="00935744" w:rsidRPr="129C39DD">
        <w:rPr>
          <w:rFonts w:ascii="Times New Roman" w:eastAsia="Times New Roman" w:hAnsi="Times New Roman" w:cs="Times New Roman"/>
        </w:rPr>
        <w:t>effective for complicated issues. It does take more time and e</w:t>
      </w:r>
      <w:r w:rsidR="02CB1C63" w:rsidRPr="129C39DD">
        <w:rPr>
          <w:rFonts w:ascii="Times New Roman" w:eastAsia="Times New Roman" w:hAnsi="Times New Roman" w:cs="Times New Roman"/>
        </w:rPr>
        <w:t xml:space="preserve">ffort </w:t>
      </w:r>
      <w:r w:rsidR="00935744" w:rsidRPr="129C39DD">
        <w:rPr>
          <w:rFonts w:ascii="Times New Roman" w:eastAsia="Times New Roman" w:hAnsi="Times New Roman" w:cs="Times New Roman"/>
        </w:rPr>
        <w:t xml:space="preserve">than self-report surveys. Survey </w:t>
      </w:r>
      <w:r w:rsidR="3E854242" w:rsidRPr="129C39DD">
        <w:rPr>
          <w:rFonts w:ascii="Times New Roman" w:eastAsia="Times New Roman" w:hAnsi="Times New Roman" w:cs="Times New Roman"/>
        </w:rPr>
        <w:t xml:space="preserve">responses were later typed </w:t>
      </w:r>
      <w:r w:rsidR="40B155D6" w:rsidRPr="129C39DD">
        <w:rPr>
          <w:rFonts w:ascii="Times New Roman" w:eastAsia="Times New Roman" w:hAnsi="Times New Roman" w:cs="Times New Roman"/>
        </w:rPr>
        <w:t>onto a secure drive, along with the randomly assigned three-digit participant code for later analysis. Details were reproduced as authentically as possible.</w:t>
      </w:r>
    </w:p>
    <w:p w14:paraId="2072F23B" w14:textId="78933975" w:rsidR="4CC36E2D" w:rsidRDefault="17788CC0" w:rsidP="32449B83">
      <w:pPr>
        <w:spacing w:line="480" w:lineRule="auto"/>
        <w:ind w:firstLine="720"/>
        <w:rPr>
          <w:rFonts w:ascii="Times New Roman" w:eastAsia="Times New Roman" w:hAnsi="Times New Roman" w:cs="Times New Roman"/>
        </w:rPr>
      </w:pPr>
      <w:r w:rsidRPr="3204235F">
        <w:rPr>
          <w:rFonts w:ascii="Times New Roman" w:eastAsia="Times New Roman" w:hAnsi="Times New Roman" w:cs="Times New Roman"/>
        </w:rPr>
        <w:t xml:space="preserve">Findings from the scalar questions can be found in Tables </w:t>
      </w:r>
      <w:r w:rsidR="7DDEDDEC" w:rsidRPr="3204235F">
        <w:rPr>
          <w:rFonts w:ascii="Times New Roman" w:eastAsia="Times New Roman" w:hAnsi="Times New Roman" w:cs="Times New Roman"/>
        </w:rPr>
        <w:t>2 and 3</w:t>
      </w:r>
      <w:r w:rsidRPr="3204235F">
        <w:rPr>
          <w:rFonts w:ascii="Times New Roman" w:eastAsia="Times New Roman" w:hAnsi="Times New Roman" w:cs="Times New Roman"/>
        </w:rPr>
        <w:t xml:space="preserve">. </w:t>
      </w:r>
      <w:r w:rsidR="34D213FD" w:rsidRPr="3204235F">
        <w:rPr>
          <w:rFonts w:ascii="Times New Roman" w:eastAsia="Times New Roman" w:hAnsi="Times New Roman" w:cs="Times New Roman"/>
        </w:rPr>
        <w:t>Qualitative responses were analyzed using a thematic content analysis approach (</w:t>
      </w:r>
      <w:r w:rsidR="7BE1BF02" w:rsidRPr="3204235F">
        <w:rPr>
          <w:rFonts w:ascii="Times New Roman" w:eastAsia="Times New Roman" w:hAnsi="Times New Roman" w:cs="Times New Roman"/>
        </w:rPr>
        <w:t>Braun &amp; Clarke, 2006</w:t>
      </w:r>
      <w:r w:rsidR="7500FDE1" w:rsidRPr="3204235F">
        <w:rPr>
          <w:rFonts w:ascii="Times New Roman" w:eastAsia="Times New Roman" w:hAnsi="Times New Roman" w:cs="Times New Roman"/>
        </w:rPr>
        <w:t xml:space="preserve">), identifying major themes, sub-themes, and codes within each </w:t>
      </w:r>
      <w:r w:rsidR="4988064D" w:rsidRPr="3204235F">
        <w:rPr>
          <w:rFonts w:ascii="Times New Roman" w:eastAsia="Times New Roman" w:hAnsi="Times New Roman" w:cs="Times New Roman"/>
        </w:rPr>
        <w:t>theme.</w:t>
      </w:r>
      <w:r w:rsidR="37638B10" w:rsidRPr="3204235F">
        <w:rPr>
          <w:rFonts w:ascii="Times New Roman" w:eastAsia="Times New Roman" w:hAnsi="Times New Roman" w:cs="Times New Roman"/>
        </w:rPr>
        <w:t xml:space="preserve"> </w:t>
      </w:r>
      <w:r w:rsidR="1AEF26F3" w:rsidRPr="3204235F">
        <w:rPr>
          <w:rFonts w:ascii="Times New Roman" w:eastAsia="Times New Roman" w:hAnsi="Times New Roman" w:cs="Times New Roman"/>
        </w:rPr>
        <w:t xml:space="preserve">An inductive method was used, staying as close to the participants’ original language as possible. </w:t>
      </w:r>
    </w:p>
    <w:p w14:paraId="3A6AA693" w14:textId="053131D2" w:rsidR="4CC36E2D" w:rsidRDefault="4CC36E2D"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 xml:space="preserve">Ethical considerations </w:t>
      </w:r>
    </w:p>
    <w:p w14:paraId="454F7579" w14:textId="20CD500F" w:rsidR="372967CA" w:rsidRDefault="372967CA" w:rsidP="32449B83">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The major ethical consideration </w:t>
      </w:r>
      <w:r w:rsidR="19FB413F" w:rsidRPr="129C39DD">
        <w:rPr>
          <w:rFonts w:ascii="Times New Roman" w:eastAsia="Times New Roman" w:hAnsi="Times New Roman" w:cs="Times New Roman"/>
        </w:rPr>
        <w:t xml:space="preserve">with this project is the researcher’s own alignment with the counselling program, which may influence responses from </w:t>
      </w:r>
      <w:r w:rsidR="467EBAEC" w:rsidRPr="129C39DD">
        <w:rPr>
          <w:rFonts w:ascii="Times New Roman" w:eastAsia="Times New Roman" w:hAnsi="Times New Roman" w:cs="Times New Roman"/>
        </w:rPr>
        <w:t xml:space="preserve">survey </w:t>
      </w:r>
      <w:r w:rsidR="19FB413F" w:rsidRPr="129C39DD">
        <w:rPr>
          <w:rFonts w:ascii="Times New Roman" w:eastAsia="Times New Roman" w:hAnsi="Times New Roman" w:cs="Times New Roman"/>
        </w:rPr>
        <w:t>participants.</w:t>
      </w:r>
      <w:r w:rsidR="64932754" w:rsidRPr="129C39DD">
        <w:rPr>
          <w:rFonts w:ascii="Times New Roman" w:eastAsia="Times New Roman" w:hAnsi="Times New Roman" w:cs="Times New Roman"/>
        </w:rPr>
        <w:t xml:space="preserve"> The primary researcher completing </w:t>
      </w:r>
      <w:r w:rsidR="54F15315" w:rsidRPr="129C39DD">
        <w:rPr>
          <w:rFonts w:ascii="Times New Roman" w:eastAsia="Times New Roman" w:hAnsi="Times New Roman" w:cs="Times New Roman"/>
        </w:rPr>
        <w:t xml:space="preserve">surveys </w:t>
      </w:r>
      <w:r w:rsidR="64932754" w:rsidRPr="129C39DD">
        <w:rPr>
          <w:rFonts w:ascii="Times New Roman" w:eastAsia="Times New Roman" w:hAnsi="Times New Roman" w:cs="Times New Roman"/>
        </w:rPr>
        <w:t xml:space="preserve">with </w:t>
      </w:r>
      <w:r w:rsidR="5E0FEFD1" w:rsidRPr="129C39DD">
        <w:rPr>
          <w:rFonts w:ascii="Times New Roman" w:eastAsia="Times New Roman" w:hAnsi="Times New Roman" w:cs="Times New Roman"/>
        </w:rPr>
        <w:t xml:space="preserve">participants </w:t>
      </w:r>
      <w:r w:rsidR="6CC601A6" w:rsidRPr="129C39DD">
        <w:rPr>
          <w:rFonts w:ascii="Times New Roman" w:eastAsia="Times New Roman" w:hAnsi="Times New Roman" w:cs="Times New Roman"/>
        </w:rPr>
        <w:t xml:space="preserve">was a student counsellor, and while </w:t>
      </w:r>
      <w:r w:rsidR="46C70F6C" w:rsidRPr="129C39DD">
        <w:rPr>
          <w:rFonts w:ascii="Times New Roman" w:eastAsia="Times New Roman" w:hAnsi="Times New Roman" w:cs="Times New Roman"/>
        </w:rPr>
        <w:t xml:space="preserve">she was therefore not an employee of the counselling program, she </w:t>
      </w:r>
      <w:r w:rsidR="2EBE5E38" w:rsidRPr="129C39DD">
        <w:rPr>
          <w:rFonts w:ascii="Times New Roman" w:eastAsia="Times New Roman" w:hAnsi="Times New Roman" w:cs="Times New Roman"/>
        </w:rPr>
        <w:t xml:space="preserve">was </w:t>
      </w:r>
      <w:r w:rsidR="46C70F6C" w:rsidRPr="129C39DD">
        <w:rPr>
          <w:rFonts w:ascii="Times New Roman" w:eastAsia="Times New Roman" w:hAnsi="Times New Roman" w:cs="Times New Roman"/>
        </w:rPr>
        <w:t xml:space="preserve">affiliated with </w:t>
      </w:r>
      <w:r w:rsidR="2BF7311F" w:rsidRPr="129C39DD">
        <w:rPr>
          <w:rFonts w:ascii="Times New Roman" w:eastAsia="Times New Roman" w:hAnsi="Times New Roman" w:cs="Times New Roman"/>
        </w:rPr>
        <w:t>the counsellors</w:t>
      </w:r>
      <w:r w:rsidR="7DFD54C0" w:rsidRPr="129C39DD">
        <w:rPr>
          <w:rFonts w:ascii="Times New Roman" w:eastAsia="Times New Roman" w:hAnsi="Times New Roman" w:cs="Times New Roman"/>
        </w:rPr>
        <w:t xml:space="preserve"> and ha</w:t>
      </w:r>
      <w:r w:rsidR="305F5BE3" w:rsidRPr="129C39DD">
        <w:rPr>
          <w:rFonts w:ascii="Times New Roman" w:eastAsia="Times New Roman" w:hAnsi="Times New Roman" w:cs="Times New Roman"/>
        </w:rPr>
        <w:t>d</w:t>
      </w:r>
      <w:r w:rsidR="7DFD54C0" w:rsidRPr="129C39DD">
        <w:rPr>
          <w:rFonts w:ascii="Times New Roman" w:eastAsia="Times New Roman" w:hAnsi="Times New Roman" w:cs="Times New Roman"/>
        </w:rPr>
        <w:t xml:space="preserve"> completed counselling sessions with some participants</w:t>
      </w:r>
      <w:r w:rsidR="2BF7311F" w:rsidRPr="129C39DD">
        <w:rPr>
          <w:rFonts w:ascii="Times New Roman" w:eastAsia="Times New Roman" w:hAnsi="Times New Roman" w:cs="Times New Roman"/>
        </w:rPr>
        <w:t xml:space="preserve">. Participant responses could </w:t>
      </w:r>
      <w:r w:rsidR="4F7CB446" w:rsidRPr="129C39DD">
        <w:rPr>
          <w:rFonts w:ascii="Times New Roman" w:eastAsia="Times New Roman" w:hAnsi="Times New Roman" w:cs="Times New Roman"/>
        </w:rPr>
        <w:t xml:space="preserve">also </w:t>
      </w:r>
      <w:r w:rsidR="2BF7311F" w:rsidRPr="129C39DD">
        <w:rPr>
          <w:rFonts w:ascii="Times New Roman" w:eastAsia="Times New Roman" w:hAnsi="Times New Roman" w:cs="Times New Roman"/>
        </w:rPr>
        <w:t xml:space="preserve">be skewed based </w:t>
      </w:r>
      <w:r w:rsidR="1B6EA3B6" w:rsidRPr="129C39DD">
        <w:rPr>
          <w:rFonts w:ascii="Times New Roman" w:eastAsia="Times New Roman" w:hAnsi="Times New Roman" w:cs="Times New Roman"/>
        </w:rPr>
        <w:t xml:space="preserve">on researcher involvement in the </w:t>
      </w:r>
      <w:r w:rsidR="7145CB12" w:rsidRPr="129C39DD">
        <w:rPr>
          <w:rFonts w:ascii="Times New Roman" w:eastAsia="Times New Roman" w:hAnsi="Times New Roman" w:cs="Times New Roman"/>
        </w:rPr>
        <w:t xml:space="preserve">survey </w:t>
      </w:r>
      <w:r w:rsidR="1B6EA3B6" w:rsidRPr="129C39DD">
        <w:rPr>
          <w:rFonts w:ascii="Times New Roman" w:eastAsia="Times New Roman" w:hAnsi="Times New Roman" w:cs="Times New Roman"/>
        </w:rPr>
        <w:t xml:space="preserve">process, although </w:t>
      </w:r>
      <w:r w:rsidR="6269BDE1" w:rsidRPr="129C39DD">
        <w:rPr>
          <w:rFonts w:ascii="Times New Roman" w:eastAsia="Times New Roman" w:hAnsi="Times New Roman" w:cs="Times New Roman"/>
        </w:rPr>
        <w:t>the research team felt this was best to support participants in responding.</w:t>
      </w:r>
    </w:p>
    <w:p w14:paraId="6615CAC0" w14:textId="65558EA9" w:rsidR="4692029D" w:rsidRDefault="4692029D" w:rsidP="3204235F">
      <w:pPr>
        <w:spacing w:line="480" w:lineRule="auto"/>
        <w:jc w:val="center"/>
      </w:pPr>
      <w:r w:rsidRPr="3204235F">
        <w:rPr>
          <w:rFonts w:ascii="Times New Roman" w:eastAsia="Times New Roman" w:hAnsi="Times New Roman" w:cs="Times New Roman"/>
          <w:b/>
          <w:bCs/>
        </w:rPr>
        <w:t>Results</w:t>
      </w:r>
    </w:p>
    <w:p w14:paraId="0A64CD5C" w14:textId="51F22FAC" w:rsidR="7D48E8DA" w:rsidRDefault="7D48E8DA" w:rsidP="3204235F">
      <w:pPr>
        <w:spacing w:line="480" w:lineRule="auto"/>
        <w:rPr>
          <w:rFonts w:ascii="Times New Roman" w:eastAsia="Times New Roman" w:hAnsi="Times New Roman" w:cs="Times New Roman"/>
          <w:b/>
          <w:bCs/>
        </w:rPr>
      </w:pPr>
      <w:r w:rsidRPr="3204235F">
        <w:rPr>
          <w:rFonts w:ascii="Times New Roman" w:eastAsia="Times New Roman" w:hAnsi="Times New Roman" w:cs="Times New Roman"/>
          <w:b/>
          <w:bCs/>
        </w:rPr>
        <w:t>Survey responses</w:t>
      </w:r>
    </w:p>
    <w:p w14:paraId="37ADF8C2" w14:textId="5FE098F1" w:rsidR="738254CC" w:rsidRDefault="738254CC" w:rsidP="4355C7ED">
      <w:pPr>
        <w:spacing w:line="480" w:lineRule="auto"/>
        <w:ind w:firstLine="720"/>
        <w:rPr>
          <w:rFonts w:ascii="Times New Roman" w:eastAsia="Times New Roman" w:hAnsi="Times New Roman" w:cs="Times New Roman"/>
        </w:rPr>
      </w:pPr>
      <w:r w:rsidRPr="4355C7ED">
        <w:rPr>
          <w:rFonts w:ascii="Times New Roman" w:eastAsia="Times New Roman" w:hAnsi="Times New Roman" w:cs="Times New Roman"/>
        </w:rPr>
        <w:lastRenderedPageBreak/>
        <w:t xml:space="preserve">Results from the survey questions are outlined in Table 2 and Table 3 below, separated by </w:t>
      </w:r>
      <w:r w:rsidR="48EC9DA2" w:rsidRPr="4355C7ED">
        <w:rPr>
          <w:rFonts w:ascii="Times New Roman" w:eastAsia="Times New Roman" w:hAnsi="Times New Roman" w:cs="Times New Roman"/>
        </w:rPr>
        <w:t>those who have and have not accessed counselling, respectively.</w:t>
      </w:r>
      <w:r w:rsidR="0256ED08" w:rsidRPr="4355C7ED">
        <w:rPr>
          <w:rFonts w:ascii="Times New Roman" w:eastAsia="Times New Roman" w:hAnsi="Times New Roman" w:cs="Times New Roman"/>
        </w:rPr>
        <w:t xml:space="preserve"> For readability, </w:t>
      </w:r>
      <w:r w:rsidR="5810A5AD" w:rsidRPr="4355C7ED">
        <w:rPr>
          <w:rFonts w:ascii="Times New Roman" w:eastAsia="Times New Roman" w:hAnsi="Times New Roman" w:cs="Times New Roman"/>
        </w:rPr>
        <w:t xml:space="preserve">responses </w:t>
      </w:r>
      <w:r w:rsidR="0256ED08" w:rsidRPr="4355C7ED">
        <w:rPr>
          <w:rFonts w:ascii="Times New Roman" w:eastAsia="Times New Roman" w:hAnsi="Times New Roman" w:cs="Times New Roman"/>
        </w:rPr>
        <w:t xml:space="preserve">that received zero </w:t>
      </w:r>
      <w:r w:rsidR="73C3A615" w:rsidRPr="4355C7ED">
        <w:rPr>
          <w:rFonts w:ascii="Times New Roman" w:eastAsia="Times New Roman" w:hAnsi="Times New Roman" w:cs="Times New Roman"/>
        </w:rPr>
        <w:t xml:space="preserve">endorsements </w:t>
      </w:r>
      <w:r w:rsidR="0256ED08" w:rsidRPr="4355C7ED">
        <w:rPr>
          <w:rFonts w:ascii="Times New Roman" w:eastAsia="Times New Roman" w:hAnsi="Times New Roman" w:cs="Times New Roman"/>
        </w:rPr>
        <w:t xml:space="preserve">are </w:t>
      </w:r>
      <w:r w:rsidR="0BC274E7" w:rsidRPr="4355C7ED">
        <w:rPr>
          <w:rFonts w:ascii="Times New Roman" w:eastAsia="Times New Roman" w:hAnsi="Times New Roman" w:cs="Times New Roman"/>
        </w:rPr>
        <w:t>omitted</w:t>
      </w:r>
      <w:r w:rsidR="0256ED08" w:rsidRPr="4355C7ED">
        <w:rPr>
          <w:rFonts w:ascii="Times New Roman" w:eastAsia="Times New Roman" w:hAnsi="Times New Roman" w:cs="Times New Roman"/>
        </w:rPr>
        <w:t xml:space="preserve">. </w:t>
      </w:r>
    </w:p>
    <w:p w14:paraId="71540028" w14:textId="7121A061" w:rsidR="738254CC" w:rsidRDefault="738254CC" w:rsidP="4355C7ED">
      <w:pPr>
        <w:spacing w:line="480" w:lineRule="auto"/>
        <w:rPr>
          <w:rFonts w:ascii="Times New Roman" w:eastAsia="Times New Roman" w:hAnsi="Times New Roman" w:cs="Times New Roman"/>
          <w:i/>
          <w:iCs/>
        </w:rPr>
      </w:pPr>
      <w:r w:rsidRPr="4355C7ED">
        <w:rPr>
          <w:rFonts w:ascii="Times New Roman" w:eastAsia="Times New Roman" w:hAnsi="Times New Roman" w:cs="Times New Roman"/>
          <w:b/>
          <w:bCs/>
        </w:rPr>
        <w:t>Table 2</w:t>
      </w:r>
    </w:p>
    <w:p w14:paraId="2065DE58" w14:textId="30A4D02D" w:rsidR="0330A670" w:rsidRDefault="0330A670" w:rsidP="4355C7ED">
      <w:pPr>
        <w:spacing w:line="480" w:lineRule="auto"/>
        <w:rPr>
          <w:rFonts w:ascii="Times New Roman" w:eastAsia="Times New Roman" w:hAnsi="Times New Roman" w:cs="Times New Roman"/>
          <w:i/>
          <w:iCs/>
        </w:rPr>
      </w:pPr>
      <w:r w:rsidRPr="4355C7ED">
        <w:rPr>
          <w:rFonts w:ascii="Times New Roman" w:eastAsia="Times New Roman" w:hAnsi="Times New Roman" w:cs="Times New Roman"/>
          <w:i/>
          <w:iCs/>
        </w:rPr>
        <w:t>Survey results: Participants who have accessed counselling</w:t>
      </w:r>
    </w:p>
    <w:tbl>
      <w:tblPr>
        <w:tblStyle w:val="TableGrid"/>
        <w:tblW w:w="9360" w:type="dxa"/>
        <w:jc w:val="center"/>
        <w:tblBorders>
          <w:top w:val="none" w:sz="4" w:space="0" w:color="7F7F7F" w:themeColor="text1" w:themeTint="80"/>
          <w:left w:val="none" w:sz="4" w:space="0" w:color="7F7F7F" w:themeColor="text1" w:themeTint="80"/>
          <w:bottom w:val="none" w:sz="4" w:space="0" w:color="7F7F7F" w:themeColor="text1" w:themeTint="80"/>
          <w:right w:val="none" w:sz="4" w:space="0" w:color="7F7F7F" w:themeColor="text1" w:themeTint="80"/>
          <w:insideH w:val="single" w:sz="4" w:space="0" w:color="7F7F7F" w:themeColor="text1" w:themeTint="80"/>
          <w:insideV w:val="none" w:sz="4" w:space="0" w:color="7F7F7F" w:themeColor="text1" w:themeTint="80"/>
        </w:tblBorders>
        <w:tblLayout w:type="fixed"/>
        <w:tblLook w:val="06A0" w:firstRow="1" w:lastRow="0" w:firstColumn="1" w:lastColumn="0" w:noHBand="1" w:noVBand="1"/>
      </w:tblPr>
      <w:tblGrid>
        <w:gridCol w:w="3435"/>
        <w:gridCol w:w="1575"/>
        <w:gridCol w:w="2130"/>
        <w:gridCol w:w="2220"/>
      </w:tblGrid>
      <w:tr w:rsidR="4355C7ED" w14:paraId="1CE41263" w14:textId="77777777" w:rsidTr="129C39DD">
        <w:trPr>
          <w:trHeight w:val="300"/>
          <w:jc w:val="center"/>
        </w:trPr>
        <w:tc>
          <w:tcPr>
            <w:tcW w:w="3435"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53C97B8F" w14:textId="6D52C4F4" w:rsidR="6F8DA78E" w:rsidRDefault="68D51673" w:rsidP="7327EBB9">
            <w:pPr>
              <w:spacing w:before="23" w:after="23" w:line="276" w:lineRule="auto"/>
              <w:jc w:val="center"/>
              <w:rPr>
                <w:rFonts w:ascii="Times New Roman" w:eastAsia="Times New Roman" w:hAnsi="Times New Roman" w:cs="Times New Roman"/>
                <w:b/>
                <w:bCs/>
              </w:rPr>
            </w:pPr>
            <w:r w:rsidRPr="7327EBB9">
              <w:rPr>
                <w:rFonts w:ascii="Times New Roman" w:eastAsia="Times New Roman" w:hAnsi="Times New Roman" w:cs="Times New Roman"/>
                <w:b/>
                <w:bCs/>
              </w:rPr>
              <w:t>Survey question</w:t>
            </w:r>
          </w:p>
        </w:tc>
        <w:tc>
          <w:tcPr>
            <w:tcW w:w="1575"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5CA78F63" w14:textId="67BB6F05" w:rsidR="6F8DA78E" w:rsidRDefault="68D51673" w:rsidP="7327EBB9">
            <w:pPr>
              <w:spacing w:before="23" w:after="23" w:line="276" w:lineRule="auto"/>
              <w:jc w:val="center"/>
              <w:rPr>
                <w:rFonts w:ascii="Times New Roman" w:eastAsia="Times New Roman" w:hAnsi="Times New Roman" w:cs="Times New Roman"/>
                <w:b/>
                <w:bCs/>
              </w:rPr>
            </w:pPr>
            <w:r w:rsidRPr="7327EBB9">
              <w:rPr>
                <w:rFonts w:ascii="Times New Roman" w:eastAsia="Times New Roman" w:hAnsi="Times New Roman" w:cs="Times New Roman"/>
                <w:b/>
                <w:bCs/>
              </w:rPr>
              <w:t>Pleasant</w:t>
            </w:r>
            <w:r w:rsidR="08A6CF9D" w:rsidRPr="7327EBB9">
              <w:rPr>
                <w:rFonts w:ascii="Times New Roman" w:eastAsia="Times New Roman" w:hAnsi="Times New Roman" w:cs="Times New Roman"/>
                <w:b/>
                <w:bCs/>
              </w:rPr>
              <w:t xml:space="preserve"> or positive</w:t>
            </w:r>
            <w:r w:rsidRPr="7327EBB9">
              <w:rPr>
                <w:rFonts w:ascii="Times New Roman" w:eastAsia="Times New Roman" w:hAnsi="Times New Roman" w:cs="Times New Roman"/>
                <w:b/>
                <w:bCs/>
              </w:rPr>
              <w:t xml:space="preserve"> endorsement</w:t>
            </w:r>
          </w:p>
        </w:tc>
        <w:tc>
          <w:tcPr>
            <w:tcW w:w="2130"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23D14373" w14:textId="21094675" w:rsidR="6F8DA78E" w:rsidRDefault="68D51673" w:rsidP="7327EBB9">
            <w:pPr>
              <w:spacing w:before="23" w:after="23" w:line="276" w:lineRule="auto"/>
              <w:jc w:val="center"/>
              <w:rPr>
                <w:rFonts w:ascii="Times New Roman" w:eastAsia="Times New Roman" w:hAnsi="Times New Roman" w:cs="Times New Roman"/>
                <w:b/>
                <w:bCs/>
              </w:rPr>
            </w:pPr>
            <w:r w:rsidRPr="7327EBB9">
              <w:rPr>
                <w:rFonts w:ascii="Times New Roman" w:eastAsia="Times New Roman" w:hAnsi="Times New Roman" w:cs="Times New Roman"/>
                <w:b/>
                <w:bCs/>
              </w:rPr>
              <w:t>Unpleasant</w:t>
            </w:r>
            <w:r w:rsidR="714C0D54" w:rsidRPr="7327EBB9">
              <w:rPr>
                <w:rFonts w:ascii="Times New Roman" w:eastAsia="Times New Roman" w:hAnsi="Times New Roman" w:cs="Times New Roman"/>
                <w:b/>
                <w:bCs/>
              </w:rPr>
              <w:t xml:space="preserve"> or negative </w:t>
            </w:r>
            <w:r w:rsidRPr="7327EBB9">
              <w:rPr>
                <w:rFonts w:ascii="Times New Roman" w:eastAsia="Times New Roman" w:hAnsi="Times New Roman" w:cs="Times New Roman"/>
                <w:b/>
                <w:bCs/>
              </w:rPr>
              <w:t xml:space="preserve"> endorsement</w:t>
            </w:r>
          </w:p>
        </w:tc>
        <w:tc>
          <w:tcPr>
            <w:tcW w:w="2220"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4372DA07" w14:textId="0515A79B" w:rsidR="6F8DA78E" w:rsidRDefault="68D51673" w:rsidP="7327EBB9">
            <w:pPr>
              <w:spacing w:before="23" w:after="23" w:line="276" w:lineRule="auto"/>
              <w:jc w:val="center"/>
              <w:rPr>
                <w:rFonts w:ascii="Times New Roman" w:eastAsia="Times New Roman" w:hAnsi="Times New Roman" w:cs="Times New Roman"/>
                <w:b/>
                <w:bCs/>
              </w:rPr>
            </w:pPr>
            <w:r w:rsidRPr="7327EBB9">
              <w:rPr>
                <w:rFonts w:ascii="Times New Roman" w:eastAsia="Times New Roman" w:hAnsi="Times New Roman" w:cs="Times New Roman"/>
                <w:b/>
                <w:bCs/>
              </w:rPr>
              <w:t>Neutral or unknown</w:t>
            </w:r>
          </w:p>
        </w:tc>
      </w:tr>
      <w:tr w:rsidR="4355C7ED" w14:paraId="4E085340" w14:textId="77777777" w:rsidTr="129C39DD">
        <w:trPr>
          <w:trHeight w:val="300"/>
          <w:jc w:val="center"/>
        </w:trPr>
        <w:tc>
          <w:tcPr>
            <w:tcW w:w="3435" w:type="dxa"/>
            <w:tcBorders>
              <w:top w:val="single" w:sz="8" w:space="0" w:color="000000" w:themeColor="text1"/>
            </w:tcBorders>
          </w:tcPr>
          <w:p w14:paraId="1B9D17A2" w14:textId="2BD74A83" w:rsidR="2A235F47" w:rsidRDefault="66EB983F"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The counsellor treated me</w:t>
            </w:r>
            <w:r w:rsidR="1135F38A" w:rsidRPr="7327EBB9">
              <w:rPr>
                <w:rFonts w:ascii="Times New Roman" w:eastAsia="Times New Roman" w:hAnsi="Times New Roman" w:cs="Times New Roman"/>
              </w:rPr>
              <w:t>...</w:t>
            </w:r>
          </w:p>
        </w:tc>
        <w:tc>
          <w:tcPr>
            <w:tcW w:w="1575" w:type="dxa"/>
            <w:tcBorders>
              <w:top w:val="single" w:sz="8" w:space="0" w:color="000000" w:themeColor="text1"/>
            </w:tcBorders>
          </w:tcPr>
          <w:p w14:paraId="1D040A1A" w14:textId="38623C43" w:rsidR="6706EB42" w:rsidRDefault="4BCD3E1D"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Well</w:t>
            </w:r>
          </w:p>
          <w:p w14:paraId="37388849" w14:textId="5CA80F66" w:rsidR="6706EB42" w:rsidRDefault="4BCD3E1D"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w:t>
            </w:r>
            <w:r w:rsidR="12181FE1" w:rsidRPr="7327EBB9">
              <w:rPr>
                <w:rFonts w:ascii="Times New Roman" w:eastAsia="Times New Roman" w:hAnsi="Times New Roman" w:cs="Times New Roman"/>
              </w:rPr>
              <w:t xml:space="preserve"> (</w:t>
            </w:r>
            <w:r w:rsidRPr="7327EBB9">
              <w:rPr>
                <w:rFonts w:ascii="Times New Roman" w:eastAsia="Times New Roman" w:hAnsi="Times New Roman" w:cs="Times New Roman"/>
              </w:rPr>
              <w:t>n = 11</w:t>
            </w:r>
            <w:r w:rsidR="45277290" w:rsidRPr="7327EBB9">
              <w:rPr>
                <w:rFonts w:ascii="Times New Roman" w:eastAsia="Times New Roman" w:hAnsi="Times New Roman" w:cs="Times New Roman"/>
              </w:rPr>
              <w:t>)</w:t>
            </w:r>
          </w:p>
          <w:p w14:paraId="0086D2F3" w14:textId="11D84001" w:rsidR="4355C7ED" w:rsidRDefault="4355C7ED" w:rsidP="7327EBB9">
            <w:pPr>
              <w:spacing w:before="23" w:after="23" w:line="276" w:lineRule="auto"/>
              <w:jc w:val="center"/>
              <w:rPr>
                <w:rFonts w:ascii="Times New Roman" w:eastAsia="Times New Roman" w:hAnsi="Times New Roman" w:cs="Times New Roman"/>
              </w:rPr>
            </w:pPr>
          </w:p>
        </w:tc>
        <w:tc>
          <w:tcPr>
            <w:tcW w:w="2130" w:type="dxa"/>
            <w:tcBorders>
              <w:top w:val="single" w:sz="8" w:space="0" w:color="000000" w:themeColor="text1"/>
            </w:tcBorders>
          </w:tcPr>
          <w:p w14:paraId="36FA6763" w14:textId="5D0F42F9" w:rsidR="4355C7ED" w:rsidRDefault="4355C7ED" w:rsidP="7327EBB9">
            <w:pPr>
              <w:spacing w:before="23" w:after="23" w:line="276" w:lineRule="auto"/>
              <w:jc w:val="center"/>
              <w:rPr>
                <w:rFonts w:ascii="Times New Roman" w:eastAsia="Times New Roman" w:hAnsi="Times New Roman" w:cs="Times New Roman"/>
              </w:rPr>
            </w:pPr>
          </w:p>
        </w:tc>
        <w:tc>
          <w:tcPr>
            <w:tcW w:w="2220" w:type="dxa"/>
            <w:tcBorders>
              <w:top w:val="single" w:sz="8" w:space="0" w:color="000000" w:themeColor="text1"/>
            </w:tcBorders>
          </w:tcPr>
          <w:p w14:paraId="1B6BAAB0" w14:textId="3CE76B9C"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28CA9FAC" w:rsidRPr="7327EBB9">
              <w:rPr>
                <w:rFonts w:ascii="Times New Roman" w:eastAsia="Times New Roman" w:hAnsi="Times New Roman" w:cs="Times New Roman"/>
              </w:rPr>
              <w:t>unknown</w:t>
            </w:r>
          </w:p>
          <w:p w14:paraId="5033A792" w14:textId="731EBC58"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w:t>
            </w:r>
            <w:r w:rsidR="140CE273" w:rsidRPr="7327EBB9">
              <w:rPr>
                <w:rFonts w:ascii="Times New Roman" w:eastAsia="Times New Roman" w:hAnsi="Times New Roman" w:cs="Times New Roman"/>
              </w:rPr>
              <w:t xml:space="preserve"> (</w:t>
            </w:r>
            <w:r w:rsidRPr="7327EBB9">
              <w:rPr>
                <w:rFonts w:ascii="Times New Roman" w:eastAsia="Times New Roman" w:hAnsi="Times New Roman" w:cs="Times New Roman"/>
              </w:rPr>
              <w:t>n = 1</w:t>
            </w:r>
            <w:r w:rsidR="7BBE3D73" w:rsidRPr="7327EBB9">
              <w:rPr>
                <w:rFonts w:ascii="Times New Roman" w:eastAsia="Times New Roman" w:hAnsi="Times New Roman" w:cs="Times New Roman"/>
              </w:rPr>
              <w:t>)</w:t>
            </w:r>
          </w:p>
        </w:tc>
      </w:tr>
      <w:tr w:rsidR="4355C7ED" w14:paraId="5470173B" w14:textId="77777777" w:rsidTr="129C39DD">
        <w:trPr>
          <w:trHeight w:val="300"/>
          <w:jc w:val="center"/>
        </w:trPr>
        <w:tc>
          <w:tcPr>
            <w:tcW w:w="3435" w:type="dxa"/>
          </w:tcPr>
          <w:p w14:paraId="163FE2B8" w14:textId="505E8629"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find the counsellor to be...</w:t>
            </w:r>
          </w:p>
        </w:tc>
        <w:tc>
          <w:tcPr>
            <w:tcW w:w="1575" w:type="dxa"/>
          </w:tcPr>
          <w:p w14:paraId="33765DF5" w14:textId="6FFD96B7"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Respectful</w:t>
            </w:r>
            <w:r w:rsidR="6AB6FFCB" w:rsidRPr="7327EBB9">
              <w:rPr>
                <w:rFonts w:ascii="Times New Roman" w:eastAsia="Times New Roman" w:hAnsi="Times New Roman" w:cs="Times New Roman"/>
              </w:rPr>
              <w:t xml:space="preserve"> etc.</w:t>
            </w:r>
            <w:r w:rsidRPr="7327EBB9">
              <w:rPr>
                <w:rFonts w:ascii="Times New Roman" w:eastAsia="Times New Roman" w:hAnsi="Times New Roman" w:cs="Times New Roman"/>
              </w:rPr>
              <w:t xml:space="preserve"> </w:t>
            </w:r>
          </w:p>
          <w:p w14:paraId="78E1DF46" w14:textId="1B0E0FB6"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92% </w:t>
            </w:r>
            <w:r w:rsidR="2D05BDB1" w:rsidRPr="7327EBB9">
              <w:rPr>
                <w:rFonts w:ascii="Times New Roman" w:eastAsia="Times New Roman" w:hAnsi="Times New Roman" w:cs="Times New Roman"/>
              </w:rPr>
              <w:t>(</w:t>
            </w:r>
            <w:r w:rsidRPr="7327EBB9">
              <w:rPr>
                <w:rFonts w:ascii="Times New Roman" w:eastAsia="Times New Roman" w:hAnsi="Times New Roman" w:cs="Times New Roman"/>
              </w:rPr>
              <w:t>n = 11</w:t>
            </w:r>
            <w:r w:rsidR="01E76542" w:rsidRPr="7327EBB9">
              <w:rPr>
                <w:rFonts w:ascii="Times New Roman" w:eastAsia="Times New Roman" w:hAnsi="Times New Roman" w:cs="Times New Roman"/>
              </w:rPr>
              <w:t>)</w:t>
            </w:r>
          </w:p>
        </w:tc>
        <w:tc>
          <w:tcPr>
            <w:tcW w:w="2130" w:type="dxa"/>
          </w:tcPr>
          <w:p w14:paraId="08F80549" w14:textId="184245D8"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Pr>
          <w:p w14:paraId="2DED4EDC" w14:textId="2AAF7830"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783E5F7E" w:rsidRPr="7327EBB9">
              <w:rPr>
                <w:rFonts w:ascii="Times New Roman" w:eastAsia="Times New Roman" w:hAnsi="Times New Roman" w:cs="Times New Roman"/>
              </w:rPr>
              <w:t>unknown</w:t>
            </w:r>
          </w:p>
          <w:p w14:paraId="72169642" w14:textId="13C95C39"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w:t>
            </w:r>
            <w:r w:rsidR="12B9FB98" w:rsidRPr="7327EBB9">
              <w:rPr>
                <w:rFonts w:ascii="Times New Roman" w:eastAsia="Times New Roman" w:hAnsi="Times New Roman" w:cs="Times New Roman"/>
              </w:rPr>
              <w:t xml:space="preserve"> (</w:t>
            </w:r>
            <w:r w:rsidRPr="7327EBB9">
              <w:rPr>
                <w:rFonts w:ascii="Times New Roman" w:eastAsia="Times New Roman" w:hAnsi="Times New Roman" w:cs="Times New Roman"/>
              </w:rPr>
              <w:t>n = 1</w:t>
            </w:r>
            <w:r w:rsidR="75382703" w:rsidRPr="7327EBB9">
              <w:rPr>
                <w:rFonts w:ascii="Times New Roman" w:eastAsia="Times New Roman" w:hAnsi="Times New Roman" w:cs="Times New Roman"/>
              </w:rPr>
              <w:t>)</w:t>
            </w:r>
          </w:p>
        </w:tc>
      </w:tr>
      <w:tr w:rsidR="4355C7ED" w14:paraId="461BCBC3" w14:textId="77777777" w:rsidTr="129C39DD">
        <w:trPr>
          <w:trHeight w:val="300"/>
          <w:jc w:val="center"/>
        </w:trPr>
        <w:tc>
          <w:tcPr>
            <w:tcW w:w="3435" w:type="dxa"/>
          </w:tcPr>
          <w:p w14:paraId="2D6A7508" w14:textId="71A926D7" w:rsidR="56D03021" w:rsidRDefault="75382703"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find the counsellor to be competent, qualified, and knowledgeable</w:t>
            </w:r>
          </w:p>
        </w:tc>
        <w:tc>
          <w:tcPr>
            <w:tcW w:w="1575" w:type="dxa"/>
          </w:tcPr>
          <w:p w14:paraId="52DDEDF1" w14:textId="26D2893C" w:rsidR="56D03021" w:rsidRDefault="75382703"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Yes </w:t>
            </w:r>
          </w:p>
          <w:p w14:paraId="73272E09" w14:textId="39DD0FFB" w:rsidR="56D03021" w:rsidRDefault="75382703"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83% (n = 10)</w:t>
            </w:r>
          </w:p>
        </w:tc>
        <w:tc>
          <w:tcPr>
            <w:tcW w:w="2130" w:type="dxa"/>
          </w:tcPr>
          <w:p w14:paraId="23943D42" w14:textId="77CE6FFE"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Pr>
          <w:p w14:paraId="7F5206E2" w14:textId="5D608929"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58525DFE" w:rsidRPr="7327EBB9">
              <w:rPr>
                <w:rFonts w:ascii="Times New Roman" w:eastAsia="Times New Roman" w:hAnsi="Times New Roman" w:cs="Times New Roman"/>
              </w:rPr>
              <w:t>unknown</w:t>
            </w:r>
          </w:p>
          <w:p w14:paraId="13D4F0AB" w14:textId="46FAAB3B" w:rsidR="1ACB3199" w:rsidRDefault="53DC7C3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r w:rsidR="4355C7ED" w14:paraId="159C2FAD" w14:textId="77777777" w:rsidTr="129C39DD">
        <w:trPr>
          <w:trHeight w:val="300"/>
          <w:jc w:val="center"/>
        </w:trPr>
        <w:tc>
          <w:tcPr>
            <w:tcW w:w="3435" w:type="dxa"/>
          </w:tcPr>
          <w:p w14:paraId="7A454711" w14:textId="2FFC9DC7" w:rsidR="597B43C4" w:rsidRDefault="5D352C2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The gender/ sex of the counsellor is an important factor</w:t>
            </w:r>
            <w:r w:rsidR="6062E97C" w:rsidRPr="7327EBB9">
              <w:rPr>
                <w:rFonts w:ascii="Times New Roman" w:eastAsia="Times New Roman" w:hAnsi="Times New Roman" w:cs="Times New Roman"/>
              </w:rPr>
              <w:t>.</w:t>
            </w:r>
          </w:p>
        </w:tc>
        <w:tc>
          <w:tcPr>
            <w:tcW w:w="1575" w:type="dxa"/>
          </w:tcPr>
          <w:p w14:paraId="73DF1100" w14:textId="37145596" w:rsidR="597B43C4" w:rsidRDefault="5D352C2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6294D14F" w14:textId="45224E9F" w:rsidR="597B43C4" w:rsidRDefault="5D352C2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33% (n = 4)</w:t>
            </w:r>
          </w:p>
        </w:tc>
        <w:tc>
          <w:tcPr>
            <w:tcW w:w="2130" w:type="dxa"/>
          </w:tcPr>
          <w:p w14:paraId="5B0C638A" w14:textId="0111ED7A" w:rsidR="597B43C4" w:rsidRDefault="5D352C24"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 xml:space="preserve">Disagree </w:t>
            </w:r>
          </w:p>
          <w:p w14:paraId="699FCAE3" w14:textId="33130B8D" w:rsidR="597B43C4" w:rsidRDefault="5D352C24"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66% (n = 8)</w:t>
            </w:r>
          </w:p>
        </w:tc>
        <w:tc>
          <w:tcPr>
            <w:tcW w:w="2220" w:type="dxa"/>
          </w:tcPr>
          <w:p w14:paraId="3926E281" w14:textId="1A898B19" w:rsidR="4355C7ED" w:rsidRDefault="4355C7ED" w:rsidP="7327EBB9">
            <w:pPr>
              <w:spacing w:before="23" w:after="23" w:line="276" w:lineRule="auto"/>
              <w:jc w:val="center"/>
              <w:rPr>
                <w:rFonts w:ascii="Times New Roman" w:eastAsia="Times New Roman" w:hAnsi="Times New Roman" w:cs="Times New Roman"/>
              </w:rPr>
            </w:pPr>
          </w:p>
        </w:tc>
      </w:tr>
      <w:tr w:rsidR="4355C7ED" w14:paraId="77762D33" w14:textId="77777777" w:rsidTr="129C39DD">
        <w:trPr>
          <w:trHeight w:val="300"/>
          <w:jc w:val="center"/>
        </w:trPr>
        <w:tc>
          <w:tcPr>
            <w:tcW w:w="3435" w:type="dxa"/>
          </w:tcPr>
          <w:p w14:paraId="4BE05735" w14:textId="50D43AAD" w:rsidR="545365E7" w:rsidRDefault="43C120EC"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think that the counselling room is clean, warm, and comfortable</w:t>
            </w:r>
            <w:r w:rsidR="616606C0" w:rsidRPr="7327EBB9">
              <w:rPr>
                <w:rFonts w:ascii="Times New Roman" w:eastAsia="Times New Roman" w:hAnsi="Times New Roman" w:cs="Times New Roman"/>
              </w:rPr>
              <w:t>.</w:t>
            </w:r>
          </w:p>
        </w:tc>
        <w:tc>
          <w:tcPr>
            <w:tcW w:w="1575" w:type="dxa"/>
          </w:tcPr>
          <w:p w14:paraId="168C1BA3" w14:textId="0AEF79F4" w:rsidR="545365E7" w:rsidRDefault="43C120EC"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Yes </w:t>
            </w:r>
          </w:p>
          <w:p w14:paraId="57C1D1D0" w14:textId="1F3ABDE7" w:rsidR="545365E7" w:rsidRDefault="43C120EC"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65F587DD" w14:textId="200F5D8F"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Pr>
          <w:p w14:paraId="7E228D45" w14:textId="2E532249" w:rsidR="025EC8A1" w:rsidRDefault="55AE6CA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4944B365" w:rsidRPr="7327EBB9">
              <w:rPr>
                <w:rFonts w:ascii="Times New Roman" w:eastAsia="Times New Roman" w:hAnsi="Times New Roman" w:cs="Times New Roman"/>
              </w:rPr>
              <w:t>unknown</w:t>
            </w:r>
          </w:p>
          <w:p w14:paraId="7E2E7EDD" w14:textId="4498F139" w:rsidR="23697ACC" w:rsidRDefault="2C7FA66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4355C7ED" w14:paraId="4DE72043" w14:textId="77777777" w:rsidTr="129C39DD">
        <w:trPr>
          <w:trHeight w:val="300"/>
          <w:jc w:val="center"/>
        </w:trPr>
        <w:tc>
          <w:tcPr>
            <w:tcW w:w="3435" w:type="dxa"/>
          </w:tcPr>
          <w:p w14:paraId="368ABE88" w14:textId="70DCBF97" w:rsidR="23697ACC" w:rsidRDefault="2C7FA66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The days of the week that the counsellor is available work for me</w:t>
            </w:r>
            <w:r w:rsidR="332C591B" w:rsidRPr="7327EBB9">
              <w:rPr>
                <w:rFonts w:ascii="Times New Roman" w:eastAsia="Times New Roman" w:hAnsi="Times New Roman" w:cs="Times New Roman"/>
              </w:rPr>
              <w:t>.</w:t>
            </w:r>
          </w:p>
        </w:tc>
        <w:tc>
          <w:tcPr>
            <w:tcW w:w="1575" w:type="dxa"/>
          </w:tcPr>
          <w:p w14:paraId="55EB4BDE" w14:textId="62A649AE" w:rsidR="23697ACC" w:rsidRDefault="2C7FA66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Yes</w:t>
            </w:r>
          </w:p>
          <w:p w14:paraId="799AF10B" w14:textId="09093E5A" w:rsidR="23697ACC" w:rsidRDefault="2C7FA66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4EA66DF6" w14:textId="294C9145" w:rsidR="23697ACC" w:rsidRDefault="2C7FA661"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No</w:t>
            </w:r>
          </w:p>
          <w:p w14:paraId="3C3DC44C" w14:textId="1BC9A927" w:rsidR="23697ACC" w:rsidRDefault="2C7FA661"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8% (n = 1)</w:t>
            </w:r>
          </w:p>
        </w:tc>
        <w:tc>
          <w:tcPr>
            <w:tcW w:w="2220" w:type="dxa"/>
          </w:tcPr>
          <w:p w14:paraId="621064D5" w14:textId="250C4EFA" w:rsidR="4355C7ED" w:rsidRDefault="4355C7ED" w:rsidP="7327EBB9">
            <w:pPr>
              <w:spacing w:before="23" w:after="23" w:line="276" w:lineRule="auto"/>
              <w:jc w:val="center"/>
              <w:rPr>
                <w:rFonts w:ascii="Times New Roman" w:eastAsia="Times New Roman" w:hAnsi="Times New Roman" w:cs="Times New Roman"/>
              </w:rPr>
            </w:pPr>
          </w:p>
        </w:tc>
      </w:tr>
      <w:tr w:rsidR="4355C7ED" w14:paraId="288BFAD7" w14:textId="77777777" w:rsidTr="129C39DD">
        <w:trPr>
          <w:trHeight w:val="300"/>
          <w:jc w:val="center"/>
        </w:trPr>
        <w:tc>
          <w:tcPr>
            <w:tcW w:w="3435" w:type="dxa"/>
          </w:tcPr>
          <w:p w14:paraId="79030681" w14:textId="3C00F954" w:rsidR="550B5CC6" w:rsidRDefault="64D8E56E"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The counsellor is available enough days of the week</w:t>
            </w:r>
            <w:r w:rsidR="70C2612C" w:rsidRPr="7327EBB9">
              <w:rPr>
                <w:rFonts w:ascii="Times New Roman" w:eastAsia="Times New Roman" w:hAnsi="Times New Roman" w:cs="Times New Roman"/>
              </w:rPr>
              <w:t>.</w:t>
            </w:r>
          </w:p>
        </w:tc>
        <w:tc>
          <w:tcPr>
            <w:tcW w:w="1575" w:type="dxa"/>
          </w:tcPr>
          <w:p w14:paraId="291C4417" w14:textId="55A8C806" w:rsidR="550B5CC6" w:rsidRDefault="64D8E56E"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Yes</w:t>
            </w:r>
          </w:p>
          <w:p w14:paraId="2DAF819B" w14:textId="6FCBB86E" w:rsidR="550B5CC6" w:rsidRDefault="64D8E56E"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75% (n = 9)</w:t>
            </w:r>
          </w:p>
        </w:tc>
        <w:tc>
          <w:tcPr>
            <w:tcW w:w="2130" w:type="dxa"/>
          </w:tcPr>
          <w:p w14:paraId="7A8569AD" w14:textId="4B086786" w:rsidR="550B5CC6" w:rsidRDefault="64D8E56E"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No</w:t>
            </w:r>
          </w:p>
          <w:p w14:paraId="733A7AF7" w14:textId="6DB96B8F" w:rsidR="01C70A40" w:rsidRDefault="27FB218D"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25% (n = 3)</w:t>
            </w:r>
          </w:p>
        </w:tc>
        <w:tc>
          <w:tcPr>
            <w:tcW w:w="2220" w:type="dxa"/>
          </w:tcPr>
          <w:p w14:paraId="0C2DD36A" w14:textId="079FB31C" w:rsidR="4355C7ED" w:rsidRDefault="4355C7ED" w:rsidP="7327EBB9">
            <w:pPr>
              <w:spacing w:before="23" w:after="23" w:line="276" w:lineRule="auto"/>
              <w:jc w:val="center"/>
              <w:rPr>
                <w:rFonts w:ascii="Times New Roman" w:eastAsia="Times New Roman" w:hAnsi="Times New Roman" w:cs="Times New Roman"/>
              </w:rPr>
            </w:pPr>
          </w:p>
        </w:tc>
      </w:tr>
      <w:tr w:rsidR="4355C7ED" w14:paraId="0044A0F7" w14:textId="77777777" w:rsidTr="129C39DD">
        <w:trPr>
          <w:trHeight w:val="300"/>
          <w:jc w:val="center"/>
        </w:trPr>
        <w:tc>
          <w:tcPr>
            <w:tcW w:w="3435" w:type="dxa"/>
          </w:tcPr>
          <w:p w14:paraId="22971FE4" w14:textId="6DE8D59D" w:rsidR="01C70A40" w:rsidRDefault="27FB218D"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It is... to make an appointment for counselling</w:t>
            </w:r>
            <w:r w:rsidR="7BE5F189" w:rsidRPr="7327EBB9">
              <w:rPr>
                <w:rFonts w:ascii="Times New Roman" w:eastAsia="Times New Roman" w:hAnsi="Times New Roman" w:cs="Times New Roman"/>
              </w:rPr>
              <w:t>.</w:t>
            </w:r>
          </w:p>
        </w:tc>
        <w:tc>
          <w:tcPr>
            <w:tcW w:w="1575" w:type="dxa"/>
          </w:tcPr>
          <w:p w14:paraId="71AE3402" w14:textId="0DB0792B" w:rsidR="01C70A40" w:rsidRDefault="27FB218D"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Easy</w:t>
            </w:r>
          </w:p>
          <w:p w14:paraId="4C6234E6" w14:textId="41EB466D"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77C3B91B" w14:textId="0A1890AE" w:rsidR="33244D24" w:rsidRDefault="11E2464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Hard</w:t>
            </w:r>
          </w:p>
          <w:p w14:paraId="33CBF5FA" w14:textId="2D1182F8" w:rsidR="33244D24" w:rsidRDefault="11E2464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8% (n = 1)</w:t>
            </w:r>
          </w:p>
        </w:tc>
        <w:tc>
          <w:tcPr>
            <w:tcW w:w="2220" w:type="dxa"/>
          </w:tcPr>
          <w:p w14:paraId="52360338" w14:textId="59DA5CEB" w:rsidR="4355C7ED" w:rsidRDefault="4355C7ED" w:rsidP="7327EBB9">
            <w:pPr>
              <w:spacing w:before="23" w:after="23" w:line="276" w:lineRule="auto"/>
              <w:jc w:val="center"/>
              <w:rPr>
                <w:rFonts w:ascii="Times New Roman" w:eastAsia="Times New Roman" w:hAnsi="Times New Roman" w:cs="Times New Roman"/>
              </w:rPr>
            </w:pPr>
          </w:p>
        </w:tc>
      </w:tr>
      <w:tr w:rsidR="4355C7ED" w14:paraId="37F0596B" w14:textId="77777777" w:rsidTr="129C39DD">
        <w:trPr>
          <w:trHeight w:val="300"/>
          <w:jc w:val="center"/>
        </w:trPr>
        <w:tc>
          <w:tcPr>
            <w:tcW w:w="3435" w:type="dxa"/>
          </w:tcPr>
          <w:p w14:paraId="48DE0307" w14:textId="67930330"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Would you still access counselling if it was not available on-site?</w:t>
            </w:r>
          </w:p>
        </w:tc>
        <w:tc>
          <w:tcPr>
            <w:tcW w:w="1575" w:type="dxa"/>
          </w:tcPr>
          <w:p w14:paraId="71277B86" w14:textId="082C0D59"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Yes</w:t>
            </w:r>
          </w:p>
          <w:p w14:paraId="22E95007" w14:textId="6FE8CAE9"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50% (n = 6)</w:t>
            </w:r>
          </w:p>
        </w:tc>
        <w:tc>
          <w:tcPr>
            <w:tcW w:w="2130" w:type="dxa"/>
          </w:tcPr>
          <w:p w14:paraId="08DBA258" w14:textId="2B4DE9E3" w:rsidR="33244D24" w:rsidRDefault="11E2464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No</w:t>
            </w:r>
          </w:p>
          <w:p w14:paraId="50FE8294" w14:textId="369D8A8D" w:rsidR="33244D24" w:rsidRDefault="11E2464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42% (n = 5)</w:t>
            </w:r>
          </w:p>
        </w:tc>
        <w:tc>
          <w:tcPr>
            <w:tcW w:w="2220" w:type="dxa"/>
          </w:tcPr>
          <w:p w14:paraId="01C14F76" w14:textId="613DBE20"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1F1EAB0B" w:rsidRPr="7327EBB9">
              <w:rPr>
                <w:rFonts w:ascii="Times New Roman" w:eastAsia="Times New Roman" w:hAnsi="Times New Roman" w:cs="Times New Roman"/>
              </w:rPr>
              <w:t>unknown</w:t>
            </w:r>
          </w:p>
          <w:p w14:paraId="19901137" w14:textId="1A384EA5" w:rsidR="33244D24" w:rsidRDefault="11E2464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4355C7ED" w14:paraId="7CCABB9B" w14:textId="77777777" w:rsidTr="129C39DD">
        <w:trPr>
          <w:trHeight w:val="300"/>
          <w:jc w:val="center"/>
        </w:trPr>
        <w:tc>
          <w:tcPr>
            <w:tcW w:w="3435" w:type="dxa"/>
          </w:tcPr>
          <w:p w14:paraId="1AB86276" w14:textId="33745FD5" w:rsidR="0BFA4718" w:rsidRDefault="05009AA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If I wanted off-site counselling, I know where to go to get it.</w:t>
            </w:r>
          </w:p>
        </w:tc>
        <w:tc>
          <w:tcPr>
            <w:tcW w:w="1575" w:type="dxa"/>
          </w:tcPr>
          <w:p w14:paraId="417F9C6D" w14:textId="60DC340C" w:rsidR="0BFA4718" w:rsidRDefault="05009AA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Yes</w:t>
            </w:r>
          </w:p>
          <w:p w14:paraId="2658195D" w14:textId="05C8962D" w:rsidR="0BFA4718" w:rsidRDefault="05009AA8"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50% (n = 6)</w:t>
            </w:r>
          </w:p>
        </w:tc>
        <w:tc>
          <w:tcPr>
            <w:tcW w:w="2130" w:type="dxa"/>
          </w:tcPr>
          <w:p w14:paraId="5E0DD43B" w14:textId="6D86F461" w:rsidR="0BFA4718" w:rsidRDefault="05009AA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No</w:t>
            </w:r>
          </w:p>
          <w:p w14:paraId="34F8F55D" w14:textId="1F811AEF" w:rsidR="0BFA4718" w:rsidRDefault="05009AA8"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 xml:space="preserve">50% (n = </w:t>
            </w:r>
            <w:r w:rsidR="69017937" w:rsidRPr="7327EBB9">
              <w:rPr>
                <w:rFonts w:ascii="Times New Roman" w:eastAsia="Times New Roman" w:hAnsi="Times New Roman" w:cs="Times New Roman"/>
                <w:color w:val="000000" w:themeColor="text1"/>
              </w:rPr>
              <w:t>6</w:t>
            </w:r>
            <w:r w:rsidRPr="7327EBB9">
              <w:rPr>
                <w:rFonts w:ascii="Times New Roman" w:eastAsia="Times New Roman" w:hAnsi="Times New Roman" w:cs="Times New Roman"/>
                <w:color w:val="000000" w:themeColor="text1"/>
              </w:rPr>
              <w:t>)</w:t>
            </w:r>
          </w:p>
        </w:tc>
        <w:tc>
          <w:tcPr>
            <w:tcW w:w="2220" w:type="dxa"/>
          </w:tcPr>
          <w:p w14:paraId="54F7D234" w14:textId="36EC3885" w:rsidR="4355C7ED" w:rsidRDefault="4355C7ED" w:rsidP="7327EBB9">
            <w:pPr>
              <w:spacing w:before="23" w:after="23" w:line="276" w:lineRule="auto"/>
              <w:jc w:val="center"/>
              <w:rPr>
                <w:rFonts w:ascii="Times New Roman" w:eastAsia="Times New Roman" w:hAnsi="Times New Roman" w:cs="Times New Roman"/>
              </w:rPr>
            </w:pPr>
          </w:p>
        </w:tc>
      </w:tr>
      <w:tr w:rsidR="4355C7ED" w14:paraId="279BC74C" w14:textId="77777777" w:rsidTr="129C39DD">
        <w:trPr>
          <w:trHeight w:val="300"/>
          <w:jc w:val="center"/>
        </w:trPr>
        <w:tc>
          <w:tcPr>
            <w:tcW w:w="3435" w:type="dxa"/>
          </w:tcPr>
          <w:p w14:paraId="577B8640" w14:textId="2E39C0E7"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lastRenderedPageBreak/>
              <w:t>The housing staff judge me for accessing counselling.</w:t>
            </w:r>
          </w:p>
        </w:tc>
        <w:tc>
          <w:tcPr>
            <w:tcW w:w="1575" w:type="dxa"/>
          </w:tcPr>
          <w:p w14:paraId="60F7EE0E" w14:textId="6E2AF4E5"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6E797EBC" w14:textId="65DFDCC5"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62C6BC8D" w14:textId="363C6C71" w:rsidR="69AAF5D3" w:rsidRDefault="359C2B11"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 xml:space="preserve">Agree </w:t>
            </w:r>
          </w:p>
          <w:p w14:paraId="247F9705" w14:textId="4F6EE075" w:rsidR="69AAF5D3" w:rsidRDefault="359C2B11"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8% (n = 1)</w:t>
            </w:r>
          </w:p>
        </w:tc>
        <w:tc>
          <w:tcPr>
            <w:tcW w:w="2220" w:type="dxa"/>
          </w:tcPr>
          <w:p w14:paraId="71DCFFE5" w14:textId="6FBC71F8" w:rsidR="4355C7ED" w:rsidRDefault="4355C7ED" w:rsidP="7327EBB9">
            <w:pPr>
              <w:spacing w:before="23" w:after="23" w:line="276" w:lineRule="auto"/>
              <w:jc w:val="center"/>
              <w:rPr>
                <w:rFonts w:ascii="Times New Roman" w:eastAsia="Times New Roman" w:hAnsi="Times New Roman" w:cs="Times New Roman"/>
              </w:rPr>
            </w:pPr>
          </w:p>
        </w:tc>
      </w:tr>
      <w:tr w:rsidR="4355C7ED" w14:paraId="3CC252F4" w14:textId="77777777" w:rsidTr="129C39DD">
        <w:trPr>
          <w:trHeight w:val="300"/>
          <w:jc w:val="center"/>
        </w:trPr>
        <w:tc>
          <w:tcPr>
            <w:tcW w:w="3435" w:type="dxa"/>
          </w:tcPr>
          <w:p w14:paraId="1A9AB1F7" w14:textId="7014A691"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only use counselling to address specific issues as they arise.</w:t>
            </w:r>
          </w:p>
        </w:tc>
        <w:tc>
          <w:tcPr>
            <w:tcW w:w="1575" w:type="dxa"/>
          </w:tcPr>
          <w:p w14:paraId="38EFFB81" w14:textId="72311BDF"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7E3D95DB" w14:textId="44EBFD77"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2130" w:type="dxa"/>
          </w:tcPr>
          <w:p w14:paraId="42461625" w14:textId="43E92342" w:rsidR="69AAF5D3" w:rsidRDefault="359C2B11"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Disagree</w:t>
            </w:r>
          </w:p>
          <w:p w14:paraId="28A9EABC" w14:textId="3427953D" w:rsidR="5C4CD507" w:rsidRDefault="7B1552CE" w:rsidP="7327EBB9">
            <w:pPr>
              <w:spacing w:before="23" w:after="23" w:line="276" w:lineRule="auto"/>
              <w:jc w:val="center"/>
              <w:rPr>
                <w:rFonts w:ascii="Times New Roman" w:eastAsia="Times New Roman" w:hAnsi="Times New Roman" w:cs="Times New Roman"/>
                <w:color w:val="000000" w:themeColor="text1"/>
              </w:rPr>
            </w:pPr>
            <w:r w:rsidRPr="7327EBB9">
              <w:rPr>
                <w:rFonts w:ascii="Times New Roman" w:eastAsia="Times New Roman" w:hAnsi="Times New Roman" w:cs="Times New Roman"/>
                <w:color w:val="000000" w:themeColor="text1"/>
              </w:rPr>
              <w:t>58% (n = 7)</w:t>
            </w:r>
          </w:p>
        </w:tc>
        <w:tc>
          <w:tcPr>
            <w:tcW w:w="2220" w:type="dxa"/>
          </w:tcPr>
          <w:p w14:paraId="49ADDFE2" w14:textId="5B2C0BDB" w:rsidR="4355C7ED" w:rsidRDefault="4355C7ED" w:rsidP="7327EBB9">
            <w:pPr>
              <w:spacing w:before="23" w:after="23" w:line="276" w:lineRule="auto"/>
              <w:jc w:val="center"/>
              <w:rPr>
                <w:rFonts w:ascii="Times New Roman" w:eastAsia="Times New Roman" w:hAnsi="Times New Roman" w:cs="Times New Roman"/>
              </w:rPr>
            </w:pPr>
          </w:p>
        </w:tc>
      </w:tr>
      <w:tr w:rsidR="4355C7ED" w14:paraId="56A67314" w14:textId="77777777" w:rsidTr="129C39DD">
        <w:trPr>
          <w:trHeight w:val="300"/>
          <w:jc w:val="center"/>
        </w:trPr>
        <w:tc>
          <w:tcPr>
            <w:tcW w:w="3435" w:type="dxa"/>
          </w:tcPr>
          <w:p w14:paraId="66A0E462" w14:textId="376A16D8"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don’t like meeting one on one with the counsellor.</w:t>
            </w:r>
          </w:p>
        </w:tc>
        <w:tc>
          <w:tcPr>
            <w:tcW w:w="1575" w:type="dxa"/>
          </w:tcPr>
          <w:p w14:paraId="0063565A" w14:textId="3CB75FFF" w:rsidR="69AAF5D3" w:rsidRDefault="359C2B11"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6DE2603F" w14:textId="3E18772C"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78A31C31" w14:textId="2B6827BD"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Pr>
          <w:p w14:paraId="4864BAB2" w14:textId="4E75AB74"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Neutral</w:t>
            </w:r>
            <w:r w:rsidR="24886105" w:rsidRPr="7327EBB9">
              <w:rPr>
                <w:rFonts w:ascii="Times New Roman" w:eastAsia="Times New Roman" w:hAnsi="Times New Roman" w:cs="Times New Roman"/>
              </w:rPr>
              <w:t xml:space="preserve"> or </w:t>
            </w:r>
            <w:r w:rsidR="43EB8EC2" w:rsidRPr="7327EBB9">
              <w:rPr>
                <w:rFonts w:ascii="Times New Roman" w:eastAsia="Times New Roman" w:hAnsi="Times New Roman" w:cs="Times New Roman"/>
              </w:rPr>
              <w:t>unknown</w:t>
            </w:r>
          </w:p>
          <w:p w14:paraId="2A48B96F" w14:textId="020E618B"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4355C7ED" w14:paraId="3775FA64" w14:textId="77777777" w:rsidTr="129C39DD">
        <w:trPr>
          <w:trHeight w:val="300"/>
          <w:jc w:val="center"/>
        </w:trPr>
        <w:tc>
          <w:tcPr>
            <w:tcW w:w="3435" w:type="dxa"/>
          </w:tcPr>
          <w:p w14:paraId="7508C449" w14:textId="326F348A"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I go to counselling to address substance use, mental health, or emotional concerns.</w:t>
            </w:r>
          </w:p>
        </w:tc>
        <w:tc>
          <w:tcPr>
            <w:tcW w:w="1575" w:type="dxa"/>
          </w:tcPr>
          <w:p w14:paraId="1F9898DE" w14:textId="5B77D247"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490BF8B2" w14:textId="1A5CC801"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Pr>
          <w:p w14:paraId="64C04992" w14:textId="0BFDB750"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Pr>
          <w:p w14:paraId="6F04002B" w14:textId="1A0BFEDF"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Neutral</w:t>
            </w:r>
            <w:r w:rsidR="3F79A5CC" w:rsidRPr="7327EBB9">
              <w:rPr>
                <w:rFonts w:ascii="Times New Roman" w:eastAsia="Times New Roman" w:hAnsi="Times New Roman" w:cs="Times New Roman"/>
              </w:rPr>
              <w:t xml:space="preserve"> or </w:t>
            </w:r>
            <w:r w:rsidR="57D52ACB" w:rsidRPr="7327EBB9">
              <w:rPr>
                <w:rFonts w:ascii="Times New Roman" w:eastAsia="Times New Roman" w:hAnsi="Times New Roman" w:cs="Times New Roman"/>
              </w:rPr>
              <w:t>unknown</w:t>
            </w:r>
          </w:p>
          <w:p w14:paraId="1A6AFEFF" w14:textId="5CE91705"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4355C7ED" w14:paraId="35DCA545" w14:textId="77777777" w:rsidTr="129C39DD">
        <w:trPr>
          <w:trHeight w:val="300"/>
          <w:jc w:val="center"/>
        </w:trPr>
        <w:tc>
          <w:tcPr>
            <w:tcW w:w="3435" w:type="dxa"/>
          </w:tcPr>
          <w:p w14:paraId="76A83B16" w14:textId="15370F91" w:rsidR="088190A3" w:rsidRDefault="1C9E1D86" w:rsidP="7327EBB9">
            <w:pPr>
              <w:spacing w:before="23" w:after="23" w:line="276" w:lineRule="auto"/>
              <w:jc w:val="center"/>
              <w:rPr>
                <w:rFonts w:ascii="Times New Roman" w:eastAsia="Times New Roman" w:hAnsi="Times New Roman" w:cs="Times New Roman"/>
              </w:rPr>
            </w:pPr>
            <w:commentRangeStart w:id="4"/>
            <w:r w:rsidRPr="7327EBB9">
              <w:rPr>
                <w:rFonts w:ascii="Times New Roman" w:eastAsia="Times New Roman" w:hAnsi="Times New Roman" w:cs="Times New Roman"/>
              </w:rPr>
              <w:t>Counselling helps to support me in ways I’m not supported elsewhere.</w:t>
            </w:r>
          </w:p>
        </w:tc>
        <w:tc>
          <w:tcPr>
            <w:tcW w:w="1575" w:type="dxa"/>
          </w:tcPr>
          <w:p w14:paraId="44A358F4" w14:textId="0106AAF3"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7A9BC23E" w14:textId="3CA7F411" w:rsidR="088190A3" w:rsidRDefault="2970D7B4"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100% (n = 12)</w:t>
            </w:r>
          </w:p>
        </w:tc>
        <w:tc>
          <w:tcPr>
            <w:tcW w:w="2130" w:type="dxa"/>
          </w:tcPr>
          <w:p w14:paraId="1F942DD8" w14:textId="1A9A8B1D" w:rsidR="4355C7ED" w:rsidRDefault="4355C7ED" w:rsidP="7327EBB9">
            <w:pPr>
              <w:spacing w:before="23" w:after="23" w:line="276" w:lineRule="auto"/>
              <w:jc w:val="center"/>
              <w:rPr>
                <w:rFonts w:ascii="Times New Roman" w:eastAsia="Times New Roman" w:hAnsi="Times New Roman" w:cs="Times New Roman"/>
                <w:color w:val="000000" w:themeColor="text1"/>
              </w:rPr>
            </w:pPr>
          </w:p>
        </w:tc>
        <w:commentRangeEnd w:id="4"/>
        <w:tc>
          <w:tcPr>
            <w:tcW w:w="2220" w:type="dxa"/>
          </w:tcPr>
          <w:p w14:paraId="6D639C75" w14:textId="08F45952" w:rsidR="4355C7ED" w:rsidRDefault="4355C7ED" w:rsidP="7327EBB9">
            <w:pPr>
              <w:spacing w:before="23" w:after="23" w:line="276" w:lineRule="auto"/>
              <w:jc w:val="center"/>
              <w:rPr>
                <w:rFonts w:ascii="Times New Roman" w:eastAsia="Times New Roman" w:hAnsi="Times New Roman" w:cs="Times New Roman"/>
              </w:rPr>
            </w:pPr>
            <w:r>
              <w:commentReference w:id="4"/>
            </w:r>
          </w:p>
        </w:tc>
      </w:tr>
      <w:tr w:rsidR="4355C7ED" w14:paraId="1E556AE4" w14:textId="77777777" w:rsidTr="129C39DD">
        <w:trPr>
          <w:trHeight w:val="300"/>
          <w:jc w:val="center"/>
        </w:trPr>
        <w:tc>
          <w:tcPr>
            <w:tcW w:w="3435" w:type="dxa"/>
            <w:tcBorders>
              <w:bottom w:val="single" w:sz="8" w:space="0" w:color="000000" w:themeColor="text1"/>
            </w:tcBorders>
          </w:tcPr>
          <w:p w14:paraId="684891E7" w14:textId="609ADE39" w:rsidR="051CBD49" w:rsidRDefault="0410E77B"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The counsellor helps me with casework. </w:t>
            </w:r>
          </w:p>
        </w:tc>
        <w:tc>
          <w:tcPr>
            <w:tcW w:w="1575" w:type="dxa"/>
            <w:tcBorders>
              <w:bottom w:val="single" w:sz="8" w:space="0" w:color="000000" w:themeColor="text1"/>
            </w:tcBorders>
          </w:tcPr>
          <w:p w14:paraId="48AB5A21" w14:textId="01D99B4B" w:rsidR="7EE768DC" w:rsidRDefault="58C6812A"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3AC6614C" w14:textId="78706F51" w:rsidR="7EE768DC" w:rsidRDefault="58C6812A"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2130" w:type="dxa"/>
            <w:tcBorders>
              <w:bottom w:val="single" w:sz="8" w:space="0" w:color="000000" w:themeColor="text1"/>
            </w:tcBorders>
          </w:tcPr>
          <w:p w14:paraId="54811944" w14:textId="5AF1E1F6" w:rsidR="4355C7ED" w:rsidRDefault="4355C7ED" w:rsidP="7327EBB9">
            <w:pPr>
              <w:spacing w:before="23" w:after="23" w:line="276" w:lineRule="auto"/>
              <w:jc w:val="center"/>
              <w:rPr>
                <w:rFonts w:ascii="Times New Roman" w:eastAsia="Times New Roman" w:hAnsi="Times New Roman" w:cs="Times New Roman"/>
                <w:color w:val="000000" w:themeColor="text1"/>
              </w:rPr>
            </w:pPr>
          </w:p>
        </w:tc>
        <w:tc>
          <w:tcPr>
            <w:tcW w:w="2220" w:type="dxa"/>
            <w:tcBorders>
              <w:bottom w:val="single" w:sz="8" w:space="0" w:color="000000" w:themeColor="text1"/>
            </w:tcBorders>
          </w:tcPr>
          <w:p w14:paraId="7DBF9060" w14:textId="6C83BD38" w:rsidR="7EE768DC" w:rsidRDefault="58C6812A"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743CFE4E" w:rsidRPr="7327EBB9">
              <w:rPr>
                <w:rFonts w:ascii="Times New Roman" w:eastAsia="Times New Roman" w:hAnsi="Times New Roman" w:cs="Times New Roman"/>
              </w:rPr>
              <w:t>unknown</w:t>
            </w:r>
          </w:p>
          <w:p w14:paraId="299FEDA4" w14:textId="0E562DC8" w:rsidR="7EE768DC" w:rsidRDefault="58C6812A" w:rsidP="7327EBB9">
            <w:pPr>
              <w:spacing w:before="23" w:after="23" w:line="276" w:lineRule="auto"/>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bl>
    <w:p w14:paraId="54688501" w14:textId="029756C0" w:rsidR="129C39DD" w:rsidRDefault="129C39DD" w:rsidP="129C39DD">
      <w:pPr>
        <w:spacing w:line="480" w:lineRule="auto"/>
        <w:rPr>
          <w:rFonts w:ascii="Times New Roman" w:eastAsia="Times New Roman" w:hAnsi="Times New Roman" w:cs="Times New Roman"/>
          <w:b/>
          <w:bCs/>
        </w:rPr>
      </w:pPr>
    </w:p>
    <w:p w14:paraId="5BAC1884" w14:textId="3D521E81" w:rsidR="7422E6E1" w:rsidRDefault="7422E6E1" w:rsidP="129C39DD">
      <w:pPr>
        <w:spacing w:line="480" w:lineRule="auto"/>
        <w:rPr>
          <w:rFonts w:ascii="Times New Roman" w:eastAsia="Times New Roman" w:hAnsi="Times New Roman" w:cs="Times New Roman"/>
          <w:i/>
          <w:iCs/>
        </w:rPr>
      </w:pPr>
      <w:r w:rsidRPr="129C39DD">
        <w:rPr>
          <w:rFonts w:ascii="Times New Roman" w:eastAsia="Times New Roman" w:hAnsi="Times New Roman" w:cs="Times New Roman"/>
          <w:b/>
          <w:bCs/>
        </w:rPr>
        <w:t>Table 3</w:t>
      </w:r>
    </w:p>
    <w:p w14:paraId="465439EC" w14:textId="745EDC01" w:rsidR="7422E6E1" w:rsidRDefault="7422E6E1" w:rsidP="4355C7ED">
      <w:pPr>
        <w:spacing w:line="480" w:lineRule="auto"/>
        <w:rPr>
          <w:rFonts w:ascii="Times New Roman" w:eastAsia="Times New Roman" w:hAnsi="Times New Roman" w:cs="Times New Roman"/>
          <w:i/>
          <w:iCs/>
        </w:rPr>
      </w:pPr>
      <w:r w:rsidRPr="4355C7ED">
        <w:rPr>
          <w:rFonts w:ascii="Times New Roman" w:eastAsia="Times New Roman" w:hAnsi="Times New Roman" w:cs="Times New Roman"/>
          <w:i/>
          <w:iCs/>
        </w:rPr>
        <w:t>Survey results: Participants who have not accessed counselling</w:t>
      </w:r>
    </w:p>
    <w:tbl>
      <w:tblPr>
        <w:tblStyle w:val="TableGrid"/>
        <w:tblW w:w="9360" w:type="dxa"/>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405"/>
        <w:gridCol w:w="1980"/>
        <w:gridCol w:w="1740"/>
        <w:gridCol w:w="2235"/>
      </w:tblGrid>
      <w:tr w:rsidR="4355C7ED" w14:paraId="13648AA7" w14:textId="77777777" w:rsidTr="7327EBB9">
        <w:trPr>
          <w:trHeight w:val="300"/>
          <w:jc w:val="center"/>
        </w:trPr>
        <w:tc>
          <w:tcPr>
            <w:tcW w:w="3405" w:type="dxa"/>
            <w:tcBorders>
              <w:bottom w:val="single" w:sz="4" w:space="0" w:color="000000" w:themeColor="text1"/>
            </w:tcBorders>
          </w:tcPr>
          <w:p w14:paraId="18602A4D" w14:textId="6D52C4F4" w:rsidR="4355C7ED" w:rsidRDefault="5BFCC60E" w:rsidP="7327EBB9">
            <w:pPr>
              <w:spacing w:before="23" w:after="23"/>
              <w:jc w:val="center"/>
              <w:rPr>
                <w:rFonts w:ascii="Times New Roman" w:eastAsia="Times New Roman" w:hAnsi="Times New Roman" w:cs="Times New Roman"/>
                <w:b/>
                <w:bCs/>
              </w:rPr>
            </w:pPr>
            <w:r w:rsidRPr="7327EBB9">
              <w:rPr>
                <w:rFonts w:ascii="Times New Roman" w:eastAsia="Times New Roman" w:hAnsi="Times New Roman" w:cs="Times New Roman"/>
                <w:b/>
                <w:bCs/>
              </w:rPr>
              <w:t>Survey question</w:t>
            </w:r>
          </w:p>
        </w:tc>
        <w:tc>
          <w:tcPr>
            <w:tcW w:w="1980" w:type="dxa"/>
            <w:tcBorders>
              <w:bottom w:val="single" w:sz="4" w:space="0" w:color="000000" w:themeColor="text1"/>
            </w:tcBorders>
          </w:tcPr>
          <w:p w14:paraId="4510475E" w14:textId="67BB6F05" w:rsidR="4355C7ED" w:rsidRDefault="5BFCC60E" w:rsidP="7327EBB9">
            <w:pPr>
              <w:spacing w:before="23" w:after="23"/>
              <w:jc w:val="center"/>
              <w:rPr>
                <w:rFonts w:ascii="Times New Roman" w:eastAsia="Times New Roman" w:hAnsi="Times New Roman" w:cs="Times New Roman"/>
                <w:b/>
                <w:bCs/>
              </w:rPr>
            </w:pPr>
            <w:r w:rsidRPr="7327EBB9">
              <w:rPr>
                <w:rFonts w:ascii="Times New Roman" w:eastAsia="Times New Roman" w:hAnsi="Times New Roman" w:cs="Times New Roman"/>
                <w:b/>
                <w:bCs/>
              </w:rPr>
              <w:t>Pleasant or positive endorsement</w:t>
            </w:r>
          </w:p>
        </w:tc>
        <w:tc>
          <w:tcPr>
            <w:tcW w:w="1740" w:type="dxa"/>
            <w:tcBorders>
              <w:bottom w:val="single" w:sz="4" w:space="0" w:color="000000" w:themeColor="text1"/>
            </w:tcBorders>
          </w:tcPr>
          <w:p w14:paraId="0B2D4A48" w14:textId="6047ED34" w:rsidR="4355C7ED" w:rsidRDefault="5BFCC60E" w:rsidP="7327EBB9">
            <w:pPr>
              <w:spacing w:before="23" w:after="23"/>
              <w:jc w:val="center"/>
              <w:rPr>
                <w:rFonts w:ascii="Times New Roman" w:eastAsia="Times New Roman" w:hAnsi="Times New Roman" w:cs="Times New Roman"/>
                <w:b/>
                <w:bCs/>
              </w:rPr>
            </w:pPr>
            <w:r w:rsidRPr="7327EBB9">
              <w:rPr>
                <w:rFonts w:ascii="Times New Roman" w:eastAsia="Times New Roman" w:hAnsi="Times New Roman" w:cs="Times New Roman"/>
                <w:b/>
                <w:bCs/>
              </w:rPr>
              <w:t xml:space="preserve">Unpleasant or </w:t>
            </w:r>
            <w:r w:rsidR="252748C7" w:rsidRPr="7327EBB9">
              <w:rPr>
                <w:rFonts w:ascii="Times New Roman" w:eastAsia="Times New Roman" w:hAnsi="Times New Roman" w:cs="Times New Roman"/>
                <w:b/>
                <w:bCs/>
              </w:rPr>
              <w:t>negative endorsement</w:t>
            </w:r>
          </w:p>
        </w:tc>
        <w:tc>
          <w:tcPr>
            <w:tcW w:w="2235" w:type="dxa"/>
            <w:tcBorders>
              <w:bottom w:val="single" w:sz="4" w:space="0" w:color="000000" w:themeColor="text1"/>
            </w:tcBorders>
          </w:tcPr>
          <w:p w14:paraId="2F764D30" w14:textId="0515A79B" w:rsidR="4355C7ED" w:rsidRDefault="5BFCC60E" w:rsidP="7327EBB9">
            <w:pPr>
              <w:spacing w:before="23" w:after="23"/>
              <w:jc w:val="center"/>
              <w:rPr>
                <w:rFonts w:ascii="Times New Roman" w:eastAsia="Times New Roman" w:hAnsi="Times New Roman" w:cs="Times New Roman"/>
                <w:b/>
                <w:bCs/>
              </w:rPr>
            </w:pPr>
            <w:r w:rsidRPr="7327EBB9">
              <w:rPr>
                <w:rFonts w:ascii="Times New Roman" w:eastAsia="Times New Roman" w:hAnsi="Times New Roman" w:cs="Times New Roman"/>
                <w:b/>
                <w:bCs/>
              </w:rPr>
              <w:t>Neutral or unknown</w:t>
            </w:r>
          </w:p>
        </w:tc>
      </w:tr>
      <w:tr w:rsidR="4355C7ED" w14:paraId="1DEADE80"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B8728D2" w14:textId="16DB6119"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think the counsellor would treat me...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C56869F" w14:textId="7E4D1828"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Well</w:t>
            </w:r>
          </w:p>
          <w:p w14:paraId="5CB5866C" w14:textId="218578E8"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67% (n = 8)</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00FD82F" w14:textId="04C13E35"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Poorly</w:t>
            </w:r>
          </w:p>
          <w:p w14:paraId="5C451C0D" w14:textId="21EACEBA"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A937AD4" w14:textId="17E6E451"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2E2CAB34" w:rsidRPr="7327EBB9">
              <w:rPr>
                <w:rFonts w:ascii="Times New Roman" w:eastAsia="Times New Roman" w:hAnsi="Times New Roman" w:cs="Times New Roman"/>
              </w:rPr>
              <w:t>unknown</w:t>
            </w:r>
          </w:p>
          <w:p w14:paraId="00B1CBD1" w14:textId="0E2785EE"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25% (n = 3)</w:t>
            </w:r>
          </w:p>
        </w:tc>
      </w:tr>
      <w:tr w:rsidR="4355C7ED" w14:paraId="3DF65D76"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BF50E21" w14:textId="3E899483" w:rsidR="1BFF94B9" w:rsidRDefault="66D7877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find the counsellor to be...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B932829" w14:textId="3C671724" w:rsidR="29A8F287" w:rsidRDefault="05997454"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Respectful etc.</w:t>
            </w:r>
          </w:p>
          <w:p w14:paraId="60763DD8" w14:textId="69B78F25" w:rsidR="694C87F2" w:rsidRDefault="2291774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50% (n </w:t>
            </w:r>
            <w:r w:rsidR="18E0DC6E" w:rsidRPr="7327EBB9">
              <w:rPr>
                <w:rFonts w:ascii="Times New Roman" w:eastAsia="Times New Roman" w:hAnsi="Times New Roman" w:cs="Times New Roman"/>
              </w:rPr>
              <w:t>= 6)</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AEBD1F8" w14:textId="32EB4581" w:rsidR="4355C7ED" w:rsidRDefault="4355C7ED" w:rsidP="7327EBB9">
            <w:pPr>
              <w:spacing w:before="23" w:after="23"/>
              <w:jc w:val="center"/>
              <w:rPr>
                <w:rFonts w:ascii="Times New Roman" w:eastAsia="Times New Roman" w:hAnsi="Times New Roman" w:cs="Times New Roman"/>
              </w:rPr>
            </w:pP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1B3F4EA" w14:textId="78CC10E0"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3288C50E" w:rsidRPr="7327EBB9">
              <w:rPr>
                <w:rFonts w:ascii="Times New Roman" w:eastAsia="Times New Roman" w:hAnsi="Times New Roman" w:cs="Times New Roman"/>
              </w:rPr>
              <w:t>unknown</w:t>
            </w:r>
          </w:p>
          <w:p w14:paraId="2C4D6322" w14:textId="4EAAF34F"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50% (n = 6)</w:t>
            </w:r>
          </w:p>
        </w:tc>
      </w:tr>
      <w:tr w:rsidR="4355C7ED" w14:paraId="08174105"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D5AA76A" w14:textId="16D128B8"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I find the counsellor to be competent, qualified, and knowledgeable </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C6DD7DE" w14:textId="745D4DDC"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Yes</w:t>
            </w:r>
          </w:p>
          <w:p w14:paraId="53073546" w14:textId="2777DB71"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50% (n = 6)</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61066F8" w14:textId="43EBAABE"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No</w:t>
            </w:r>
          </w:p>
          <w:p w14:paraId="5B69732B" w14:textId="1CEBEFC9"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A2AD56F" w14:textId="5053233C" w:rsidR="326AC2AC" w:rsidRDefault="18E0DC6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Neutral or </w:t>
            </w:r>
            <w:r w:rsidR="71F43DE5" w:rsidRPr="7327EBB9">
              <w:rPr>
                <w:rFonts w:ascii="Times New Roman" w:eastAsia="Times New Roman" w:hAnsi="Times New Roman" w:cs="Times New Roman"/>
              </w:rPr>
              <w:t>unknown</w:t>
            </w:r>
          </w:p>
          <w:p w14:paraId="6971FB37" w14:textId="73175290" w:rsidR="4243DECD" w:rsidRDefault="71F43DE5"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r w:rsidR="18E0DC6E" w:rsidRPr="7327EBB9">
              <w:rPr>
                <w:rFonts w:ascii="Times New Roman" w:eastAsia="Times New Roman" w:hAnsi="Times New Roman" w:cs="Times New Roman"/>
              </w:rPr>
              <w:t xml:space="preserve"> </w:t>
            </w:r>
          </w:p>
        </w:tc>
      </w:tr>
      <w:tr w:rsidR="4355C7ED" w14:paraId="3857A1B0"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FC609E9" w14:textId="4FD9E7B4"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The gender/ sex of the counsellor is an important factor.</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C519770" w14:textId="7C23289C"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511A7F5E" w14:textId="16A73FC1"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33% (n = 4)</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57E286C" w14:textId="29DAB8B0"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26B5EF39" w14:textId="1A391D17"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58% (n = 7)</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0C6E021" w14:textId="560D6C3D"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3341D7E8" w14:textId="6E701640" w:rsidR="38A5FECC" w:rsidRDefault="49B49051"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4355C7ED" w14:paraId="6ABAE759"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8F9C6CE" w14:textId="50D43AAD" w:rsidR="4355C7ED" w:rsidRDefault="5BFCC60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think that the counselling room is clean, warm, and comfortable.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0C714FD" w14:textId="3B7BAC45" w:rsidR="638EC4DF" w:rsidRDefault="3A330D6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Yes</w:t>
            </w:r>
          </w:p>
          <w:p w14:paraId="050F2145" w14:textId="1C8986DD" w:rsidR="638EC4DF" w:rsidRDefault="3A330D6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75% (n = 9)</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DA7A966" w14:textId="4FF64660" w:rsidR="4355C7ED" w:rsidRDefault="4355C7ED" w:rsidP="7327EBB9">
            <w:pPr>
              <w:spacing w:before="23" w:after="23"/>
              <w:jc w:val="center"/>
              <w:rPr>
                <w:rFonts w:ascii="Times New Roman" w:eastAsia="Times New Roman" w:hAnsi="Times New Roman" w:cs="Times New Roman"/>
              </w:rPr>
            </w:pP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7CC4C67" w14:textId="136876C8" w:rsidR="638EC4DF" w:rsidRDefault="3A330D6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4FEA00BA" w14:textId="2E0631E5" w:rsidR="638EC4DF" w:rsidRDefault="3A330D6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25% (n = 3)</w:t>
            </w:r>
          </w:p>
        </w:tc>
      </w:tr>
      <w:tr w:rsidR="4355C7ED" w14:paraId="13B613C3"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84B7059" w14:textId="70DCBF97" w:rsidR="4355C7ED" w:rsidRDefault="5BFCC60E"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The days of the week that the counsellor is available work for me.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5BB1A99" w14:textId="6F79240A"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Yes</w:t>
            </w:r>
          </w:p>
          <w:p w14:paraId="1DBF44C3" w14:textId="67FCBD1F"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DA207E6" w14:textId="1330C455" w:rsidR="4355C7ED" w:rsidRDefault="4355C7ED" w:rsidP="7327EBB9">
            <w:pPr>
              <w:spacing w:before="23" w:after="23"/>
              <w:jc w:val="center"/>
              <w:rPr>
                <w:rFonts w:ascii="Times New Roman" w:eastAsia="Times New Roman" w:hAnsi="Times New Roman" w:cs="Times New Roman"/>
              </w:rPr>
            </w:pP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E3B261A" w14:textId="1211F58C"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40ADF0C4" w14:textId="16A1844C"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8% (n = </w:t>
            </w:r>
            <w:r w:rsidR="0C90C5DE" w:rsidRPr="7327EBB9">
              <w:rPr>
                <w:rFonts w:ascii="Times New Roman" w:eastAsia="Times New Roman" w:hAnsi="Times New Roman" w:cs="Times New Roman"/>
              </w:rPr>
              <w:t>1</w:t>
            </w:r>
            <w:r w:rsidRPr="7327EBB9">
              <w:rPr>
                <w:rFonts w:ascii="Times New Roman" w:eastAsia="Times New Roman" w:hAnsi="Times New Roman" w:cs="Times New Roman"/>
              </w:rPr>
              <w:t>)</w:t>
            </w:r>
          </w:p>
        </w:tc>
      </w:tr>
      <w:tr w:rsidR="4355C7ED" w14:paraId="350629DF"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BB6D084" w14:textId="03FE5CAC"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The counsellor is available enough days of the week.</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21A1ECE" w14:textId="2CC86796"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Yes</w:t>
            </w:r>
          </w:p>
          <w:p w14:paraId="6C27E52B" w14:textId="1C856976"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83% (n = 10)</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C87E601" w14:textId="1E1B871D" w:rsidR="4355C7ED" w:rsidRDefault="4355C7ED" w:rsidP="7327EBB9">
            <w:pPr>
              <w:spacing w:before="23" w:after="23"/>
              <w:jc w:val="center"/>
              <w:rPr>
                <w:rFonts w:ascii="Times New Roman" w:eastAsia="Times New Roman" w:hAnsi="Times New Roman" w:cs="Times New Roman"/>
              </w:rPr>
            </w:pP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45DE997" w14:textId="14E94C0C"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27BCC274" w14:textId="7C033EA2"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r w:rsidR="4355C7ED" w14:paraId="0A76E263"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5262980" w14:textId="50FEC39A" w:rsidR="33AEF153" w:rsidRDefault="6FD5476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lastRenderedPageBreak/>
              <w:t>It is... to make an appointment for counselling.</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CC5C716" w14:textId="494254F5" w:rsidR="4355C7ED" w:rsidRDefault="328AC5D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Easy</w:t>
            </w:r>
          </w:p>
          <w:p w14:paraId="5B5963E5" w14:textId="2896FD0F" w:rsidR="4355C7ED" w:rsidRDefault="328AC5D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33% </w:t>
            </w:r>
            <w:r w:rsidR="7B515010" w:rsidRPr="7327EBB9">
              <w:rPr>
                <w:rFonts w:ascii="Times New Roman" w:eastAsia="Times New Roman" w:hAnsi="Times New Roman" w:cs="Times New Roman"/>
              </w:rPr>
              <w:t>(n = 4)</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B866CF0" w14:textId="7871C650" w:rsidR="4355C7ED" w:rsidRDefault="7B51501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Hard</w:t>
            </w:r>
          </w:p>
          <w:p w14:paraId="006C1FD8" w14:textId="6F44120F" w:rsidR="4355C7ED" w:rsidRDefault="7B51501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5FF1B9B" w14:textId="70F82C01" w:rsidR="4355C7ED" w:rsidRDefault="7B51501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71E68047" w14:textId="7CD03905" w:rsidR="4355C7ED" w:rsidRDefault="7B515010"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50% (n = 6)</w:t>
            </w:r>
          </w:p>
        </w:tc>
      </w:tr>
      <w:tr w:rsidR="05492816" w14:paraId="5F279C20"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83F4558" w14:textId="754ECCD8" w:rsidR="05492816"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Would you access counselling off-site?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AEBDECC" w14:textId="1E8ED98D" w:rsidR="05492816"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Yes</w:t>
            </w:r>
          </w:p>
          <w:p w14:paraId="4440B4B1" w14:textId="185C9E68" w:rsidR="05492816"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58% (n = 7)</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CE4C59F" w14:textId="613BD695" w:rsidR="05492816"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No</w:t>
            </w:r>
          </w:p>
          <w:p w14:paraId="1E7485F8" w14:textId="75577D6A" w:rsidR="05492816"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14200BB" w14:textId="63DDF2F5" w:rsidR="05492816" w:rsidRDefault="05492816" w:rsidP="7327EBB9">
            <w:pPr>
              <w:spacing w:before="23" w:after="23"/>
              <w:jc w:val="center"/>
              <w:rPr>
                <w:rFonts w:ascii="Times New Roman" w:eastAsia="Times New Roman" w:hAnsi="Times New Roman" w:cs="Times New Roman"/>
              </w:rPr>
            </w:pPr>
          </w:p>
        </w:tc>
      </w:tr>
      <w:tr w:rsidR="3F531CB1" w14:paraId="2EAC2711"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61B8B58" w14:textId="3C7ECB58"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If I wanted off-site counselling, I know where to go to get it.</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2845A5B" w14:textId="325AD405" w:rsidR="0FFEC7D0" w:rsidRDefault="66FA1CF2" w:rsidP="7327EBB9">
            <w:pPr>
              <w:spacing w:before="23" w:after="23"/>
              <w:jc w:val="center"/>
            </w:pPr>
            <w:r w:rsidRPr="7327EBB9">
              <w:rPr>
                <w:rFonts w:ascii="Times New Roman" w:eastAsia="Times New Roman" w:hAnsi="Times New Roman" w:cs="Times New Roman"/>
              </w:rPr>
              <w:t>Yes</w:t>
            </w:r>
          </w:p>
          <w:p w14:paraId="6EDB1601" w14:textId="2CE6FBE9"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33% (n = 4)</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69C94C8" w14:textId="6955A996"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No</w:t>
            </w:r>
          </w:p>
          <w:p w14:paraId="6DC3E8DA" w14:textId="58B6AB0C"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66% (n = 8)</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89AD176" w14:textId="68EF74AB" w:rsidR="3F531CB1" w:rsidRDefault="3F531CB1" w:rsidP="7327EBB9">
            <w:pPr>
              <w:spacing w:before="23" w:after="23"/>
              <w:jc w:val="center"/>
              <w:rPr>
                <w:rFonts w:ascii="Times New Roman" w:eastAsia="Times New Roman" w:hAnsi="Times New Roman" w:cs="Times New Roman"/>
              </w:rPr>
            </w:pPr>
          </w:p>
        </w:tc>
      </w:tr>
      <w:tr w:rsidR="3F531CB1" w14:paraId="7C26DDF3"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1A057BD" w14:textId="7E6AA54F"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The housing staff would judge me for accessing counselling.</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645D0DD" w14:textId="2D81B5FA"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2A92F730" w14:textId="51CEEC56"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4B3FC89" w14:textId="0F39FBCD" w:rsidR="0FFEC7D0" w:rsidRDefault="66FA1CF2"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3C03C76F" w14:textId="2F782282"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66% (n = 8)</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AD78ACC" w14:textId="7FB79129"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21F4074F" w14:textId="326BA2F0"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r w:rsidR="3F531CB1" w14:paraId="40DD9224"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7F7A341B" w14:textId="7E56E9AE"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would be open to counselling, but only for specific issues as they arise.</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ABF9EF9" w14:textId="6D3D6D57"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4DD3327B" w14:textId="7CB2A45C"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83% (n = 10)</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FC55F41" w14:textId="22BF8126"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Disagree </w:t>
            </w:r>
          </w:p>
          <w:p w14:paraId="2B6E933E" w14:textId="460F08AE"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7C57B83" w14:textId="6C1A300A"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66959ED3" w14:textId="6B508444"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r>
      <w:tr w:rsidR="3F531CB1" w14:paraId="5E53CE1E"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B1CC13C" w14:textId="0D841AFE"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I would be open to counselling, but I don’t like meeting one on one. </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34E3CEA" w14:textId="114A3356"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4E4EDFB5" w14:textId="3F1AF01B"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92% (n = 11)</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69727D5" w14:textId="4D53E14B"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0C25EEE7" w14:textId="6037FB23"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8% (n = 1)</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830C8A7" w14:textId="27452319" w:rsidR="3F531CB1" w:rsidRDefault="3F531CB1" w:rsidP="7327EBB9">
            <w:pPr>
              <w:spacing w:before="23" w:after="23"/>
              <w:jc w:val="center"/>
              <w:rPr>
                <w:rFonts w:ascii="Times New Roman" w:eastAsia="Times New Roman" w:hAnsi="Times New Roman" w:cs="Times New Roman"/>
              </w:rPr>
            </w:pPr>
          </w:p>
        </w:tc>
      </w:tr>
      <w:tr w:rsidR="3F531CB1" w14:paraId="2B76B311"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14F0508" w14:textId="56A70644"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 xml:space="preserve">I believe I have substance use, mental health, or emotional concerns that could be addressed in counselling. </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0FC001C" w14:textId="539B3558"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4A5D4567" w14:textId="3DD8161E"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8A1029C" w14:textId="74288734"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1F5187BD" w14:textId="624215CA"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0D5D1AFE" w14:textId="6ED4932B" w:rsidR="4FA59443" w:rsidRDefault="47C77B2F"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084D526F" w14:textId="4AF158D6" w:rsidR="36F55D7F" w:rsidRDefault="13659A07"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r w:rsidR="3F531CB1" w14:paraId="30329C3E"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558A06F6" w14:textId="390D4EE8" w:rsidR="36F55D7F" w:rsidRDefault="13659A07"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feel I’m already well-supported and do not need counselling.</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BD53E9A" w14:textId="76144F16" w:rsidR="36F55D7F" w:rsidRDefault="13659A07"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70B348F6" w14:textId="6144C721" w:rsidR="10E9A2F5" w:rsidRDefault="374D42B9"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2E5F2919" w14:textId="5E5713FF" w:rsidR="36F55D7F" w:rsidRDefault="13659A07"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3094220D" w14:textId="0B8B0F85"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42% (n = 5)</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286DC52" w14:textId="57265368" w:rsidR="1BFFD645" w:rsidRDefault="1BFFD645" w:rsidP="7327EBB9">
            <w:pPr>
              <w:spacing w:before="23" w:after="23"/>
              <w:jc w:val="center"/>
              <w:rPr>
                <w:rFonts w:ascii="Times New Roman" w:eastAsia="Times New Roman" w:hAnsi="Times New Roman" w:cs="Times New Roman"/>
              </w:rPr>
            </w:pPr>
            <w:commentRangeStart w:id="5"/>
            <w:commentRangeEnd w:id="5"/>
            <w:r>
              <w:commentReference w:id="5"/>
            </w:r>
            <w:r w:rsidR="51DB3FBA" w:rsidRPr="7327EBB9">
              <w:rPr>
                <w:rFonts w:ascii="Times New Roman" w:eastAsia="Times New Roman" w:hAnsi="Times New Roman" w:cs="Times New Roman"/>
              </w:rPr>
              <w:t>Neutral or unknown</w:t>
            </w:r>
          </w:p>
          <w:p w14:paraId="4EA3E3DB" w14:textId="2E97BB8F"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r w:rsidR="3F531CB1" w14:paraId="7C3775CF" w14:textId="77777777" w:rsidTr="7327EBB9">
        <w:trPr>
          <w:trHeight w:val="300"/>
          <w:jc w:val="center"/>
        </w:trPr>
        <w:tc>
          <w:tcPr>
            <w:tcW w:w="340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1C03D9D9" w14:textId="3DA6375A"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I believe the counsellor could help me with casework.</w:t>
            </w:r>
          </w:p>
        </w:tc>
        <w:tc>
          <w:tcPr>
            <w:tcW w:w="198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679A1535" w14:textId="38B59D54"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Agree</w:t>
            </w:r>
          </w:p>
          <w:p w14:paraId="265BC1F6" w14:textId="53643EBD"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66% (n = 8)</w:t>
            </w:r>
          </w:p>
        </w:tc>
        <w:tc>
          <w:tcPr>
            <w:tcW w:w="1740"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313DEA45" w14:textId="382B5CD0"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Disagree</w:t>
            </w:r>
          </w:p>
          <w:p w14:paraId="33C3060E" w14:textId="7D1D935F"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c>
          <w:tcPr>
            <w:tcW w:w="2235" w:type="dxa"/>
            <w:tcBorders>
              <w:top w:val="single" w:sz="4" w:space="0" w:color="000000" w:themeColor="text1"/>
              <w:left w:val="none" w:sz="4" w:space="0" w:color="000000" w:themeColor="text1"/>
              <w:bottom w:val="single" w:sz="4" w:space="0" w:color="000000" w:themeColor="text1"/>
              <w:right w:val="none" w:sz="4" w:space="0" w:color="000000" w:themeColor="text1"/>
            </w:tcBorders>
          </w:tcPr>
          <w:p w14:paraId="4C8982F5" w14:textId="46C52F8A"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Neutral or unknown</w:t>
            </w:r>
          </w:p>
          <w:p w14:paraId="25F783CB" w14:textId="4321F8E8" w:rsidR="1BFFD645" w:rsidRDefault="51DB3FBA" w:rsidP="7327EBB9">
            <w:pPr>
              <w:spacing w:before="23" w:after="23"/>
              <w:jc w:val="center"/>
              <w:rPr>
                <w:rFonts w:ascii="Times New Roman" w:eastAsia="Times New Roman" w:hAnsi="Times New Roman" w:cs="Times New Roman"/>
              </w:rPr>
            </w:pPr>
            <w:r w:rsidRPr="7327EBB9">
              <w:rPr>
                <w:rFonts w:ascii="Times New Roman" w:eastAsia="Times New Roman" w:hAnsi="Times New Roman" w:cs="Times New Roman"/>
              </w:rPr>
              <w:t>17% (n = 2)</w:t>
            </w:r>
          </w:p>
        </w:tc>
      </w:tr>
    </w:tbl>
    <w:p w14:paraId="3B8A5673" w14:textId="2A580F60" w:rsidR="7D48E8DA" w:rsidRDefault="7D48E8DA" w:rsidP="3204235F">
      <w:pPr>
        <w:spacing w:line="480" w:lineRule="auto"/>
        <w:rPr>
          <w:rFonts w:ascii="Times New Roman" w:eastAsia="Times New Roman" w:hAnsi="Times New Roman" w:cs="Times New Roman"/>
          <w:b/>
          <w:bCs/>
        </w:rPr>
      </w:pPr>
      <w:r w:rsidRPr="3204235F">
        <w:rPr>
          <w:rFonts w:ascii="Times New Roman" w:eastAsia="Times New Roman" w:hAnsi="Times New Roman" w:cs="Times New Roman"/>
          <w:b/>
          <w:bCs/>
        </w:rPr>
        <w:t>Qualitative responses</w:t>
      </w:r>
    </w:p>
    <w:p w14:paraId="0D3971DC" w14:textId="270A5D9C" w:rsidR="30C1979C" w:rsidRDefault="30C1979C" w:rsidP="3204235F">
      <w:pPr>
        <w:spacing w:line="480" w:lineRule="auto"/>
        <w:ind w:firstLine="720"/>
        <w:rPr>
          <w:rFonts w:ascii="Times New Roman" w:eastAsia="Times New Roman" w:hAnsi="Times New Roman" w:cs="Times New Roman"/>
        </w:rPr>
      </w:pPr>
      <w:r w:rsidRPr="3204235F">
        <w:rPr>
          <w:rFonts w:ascii="Times New Roman" w:eastAsia="Times New Roman" w:hAnsi="Times New Roman" w:cs="Times New Roman"/>
        </w:rPr>
        <w:t xml:space="preserve">Responses to qualitative questions, as well as commentary made throughout the survey process, were categorized into several categories and specific codes using an inductive coding approach. </w:t>
      </w:r>
      <w:r w:rsidR="0A908641" w:rsidRPr="3204235F">
        <w:rPr>
          <w:rFonts w:ascii="Times New Roman" w:eastAsia="Times New Roman" w:hAnsi="Times New Roman" w:cs="Times New Roman"/>
        </w:rPr>
        <w:t xml:space="preserve">Tables 4 and 5 summarize the major qualitative findings. </w:t>
      </w:r>
      <w:r w:rsidR="6FD60A94" w:rsidRPr="3204235F">
        <w:rPr>
          <w:rFonts w:ascii="Times New Roman" w:eastAsia="Times New Roman" w:hAnsi="Times New Roman" w:cs="Times New Roman"/>
        </w:rPr>
        <w:t>For readability and generalizability, only the highest frequency (most endorsed) codes are included.</w:t>
      </w:r>
      <w:r w:rsidR="171A85B2" w:rsidRPr="3204235F">
        <w:rPr>
          <w:rFonts w:ascii="Times New Roman" w:eastAsia="Times New Roman" w:hAnsi="Times New Roman" w:cs="Times New Roman"/>
        </w:rPr>
        <w:t xml:space="preserve"> Some categories are designated as facilitators, aiding participants’ access to counselling, or barriers inhibiting their access. </w:t>
      </w:r>
    </w:p>
    <w:p w14:paraId="334CADBB" w14:textId="0A6CCD33" w:rsidR="0A908641" w:rsidRDefault="0A908641" w:rsidP="3204235F">
      <w:pPr>
        <w:spacing w:line="480" w:lineRule="auto"/>
        <w:rPr>
          <w:rFonts w:ascii="Times New Roman" w:eastAsia="Times New Roman" w:hAnsi="Times New Roman" w:cs="Times New Roman"/>
          <w:b/>
          <w:bCs/>
          <w:i/>
          <w:iCs/>
        </w:rPr>
      </w:pPr>
      <w:r w:rsidRPr="3204235F">
        <w:rPr>
          <w:rFonts w:ascii="Times New Roman" w:eastAsia="Times New Roman" w:hAnsi="Times New Roman" w:cs="Times New Roman"/>
          <w:b/>
          <w:bCs/>
        </w:rPr>
        <w:t>Table 4</w:t>
      </w:r>
    </w:p>
    <w:p w14:paraId="06131949" w14:textId="112F1E3A" w:rsidR="0A908641" w:rsidRDefault="0A908641" w:rsidP="3204235F">
      <w:pPr>
        <w:spacing w:line="480" w:lineRule="auto"/>
        <w:rPr>
          <w:rFonts w:ascii="Times New Roman" w:eastAsia="Times New Roman" w:hAnsi="Times New Roman" w:cs="Times New Roman"/>
          <w:b/>
          <w:bCs/>
          <w:i/>
          <w:iCs/>
        </w:rPr>
      </w:pPr>
      <w:r w:rsidRPr="3204235F">
        <w:rPr>
          <w:rFonts w:ascii="Times New Roman" w:eastAsia="Times New Roman" w:hAnsi="Times New Roman" w:cs="Times New Roman"/>
          <w:i/>
          <w:iCs/>
        </w:rPr>
        <w:t>Qualitative results: Participants who have accessed counselling</w:t>
      </w:r>
    </w:p>
    <w:tbl>
      <w:tblPr>
        <w:tblStyle w:val="TableGrid"/>
        <w:tblW w:w="9465"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4" w:space="0" w:color="7F7F7F" w:themeColor="text1" w:themeTint="80"/>
          <w:insideV w:val="none" w:sz="12" w:space="0" w:color="000000" w:themeColor="text1"/>
        </w:tblBorders>
        <w:tblLayout w:type="fixed"/>
        <w:tblLook w:val="06A0" w:firstRow="1" w:lastRow="0" w:firstColumn="1" w:lastColumn="0" w:noHBand="1" w:noVBand="1"/>
      </w:tblPr>
      <w:tblGrid>
        <w:gridCol w:w="1868"/>
        <w:gridCol w:w="5085"/>
        <w:gridCol w:w="2512"/>
      </w:tblGrid>
      <w:tr w:rsidR="3204235F" w14:paraId="0FE65B72" w14:textId="77777777" w:rsidTr="2B2DC8C5">
        <w:trPr>
          <w:trHeight w:val="300"/>
        </w:trPr>
        <w:tc>
          <w:tcPr>
            <w:tcW w:w="1868" w:type="dxa"/>
            <w:tcBorders>
              <w:bottom w:val="single" w:sz="4" w:space="0" w:color="7F7F7F" w:themeColor="text1" w:themeTint="80"/>
            </w:tcBorders>
          </w:tcPr>
          <w:p w14:paraId="19FEEFF3" w14:textId="68F3014A" w:rsidR="729B60BA" w:rsidRDefault="729B60BA" w:rsidP="7327EBB9">
            <w:pPr>
              <w:spacing w:before="23" w:after="23"/>
              <w:rPr>
                <w:rFonts w:ascii="Times New Roman" w:eastAsia="Times New Roman" w:hAnsi="Times New Roman" w:cs="Times New Roman"/>
                <w:b/>
                <w:bCs/>
              </w:rPr>
            </w:pPr>
            <w:r w:rsidRPr="7327EBB9">
              <w:rPr>
                <w:rFonts w:ascii="Times New Roman" w:eastAsia="Times New Roman" w:hAnsi="Times New Roman" w:cs="Times New Roman"/>
                <w:b/>
                <w:bCs/>
              </w:rPr>
              <w:t>Category</w:t>
            </w:r>
          </w:p>
        </w:tc>
        <w:tc>
          <w:tcPr>
            <w:tcW w:w="5085" w:type="dxa"/>
            <w:tcBorders>
              <w:bottom w:val="single" w:sz="4" w:space="0" w:color="7F7F7F" w:themeColor="text1" w:themeTint="80"/>
            </w:tcBorders>
          </w:tcPr>
          <w:p w14:paraId="0F014E81" w14:textId="4748D627" w:rsidR="729B60BA" w:rsidRDefault="729B60BA" w:rsidP="7327EBB9">
            <w:pPr>
              <w:spacing w:before="23" w:after="23"/>
              <w:rPr>
                <w:rFonts w:ascii="Times New Roman" w:eastAsia="Times New Roman" w:hAnsi="Times New Roman" w:cs="Times New Roman"/>
                <w:b/>
                <w:bCs/>
              </w:rPr>
            </w:pPr>
            <w:commentRangeStart w:id="6"/>
            <w:r w:rsidRPr="7327EBB9">
              <w:rPr>
                <w:rFonts w:ascii="Times New Roman" w:eastAsia="Times New Roman" w:hAnsi="Times New Roman" w:cs="Times New Roman"/>
                <w:b/>
                <w:bCs/>
              </w:rPr>
              <w:t xml:space="preserve">Highest </w:t>
            </w:r>
            <w:r w:rsidR="2C577790" w:rsidRPr="7327EBB9">
              <w:rPr>
                <w:rFonts w:ascii="Times New Roman" w:eastAsia="Times New Roman" w:hAnsi="Times New Roman" w:cs="Times New Roman"/>
                <w:b/>
                <w:bCs/>
              </w:rPr>
              <w:t xml:space="preserve">frequency </w:t>
            </w:r>
            <w:r w:rsidRPr="7327EBB9">
              <w:rPr>
                <w:rFonts w:ascii="Times New Roman" w:eastAsia="Times New Roman" w:hAnsi="Times New Roman" w:cs="Times New Roman"/>
                <w:b/>
                <w:bCs/>
              </w:rPr>
              <w:t>codes</w:t>
            </w:r>
            <w:commentRangeEnd w:id="6"/>
            <w:r>
              <w:commentReference w:id="6"/>
            </w:r>
          </w:p>
        </w:tc>
        <w:tc>
          <w:tcPr>
            <w:tcW w:w="2512" w:type="dxa"/>
            <w:tcBorders>
              <w:bottom w:val="single" w:sz="4" w:space="0" w:color="7F7F7F" w:themeColor="text1" w:themeTint="80"/>
            </w:tcBorders>
          </w:tcPr>
          <w:p w14:paraId="7984B528" w14:textId="387BA4F2" w:rsidR="67050C4B" w:rsidRDefault="67050C4B" w:rsidP="7327EBB9">
            <w:pPr>
              <w:spacing w:before="23" w:after="23"/>
              <w:rPr>
                <w:rFonts w:ascii="Times New Roman" w:eastAsia="Times New Roman" w:hAnsi="Times New Roman" w:cs="Times New Roman"/>
                <w:b/>
                <w:bCs/>
              </w:rPr>
            </w:pPr>
            <w:r w:rsidRPr="7327EBB9">
              <w:rPr>
                <w:rFonts w:ascii="Times New Roman" w:eastAsia="Times New Roman" w:hAnsi="Times New Roman" w:cs="Times New Roman"/>
                <w:b/>
                <w:bCs/>
              </w:rPr>
              <w:t>Notable Quote(s)</w:t>
            </w:r>
          </w:p>
        </w:tc>
      </w:tr>
      <w:tr w:rsidR="3204235F" w14:paraId="799F5B1A" w14:textId="77777777" w:rsidTr="2B2DC8C5">
        <w:trPr>
          <w:trHeight w:val="300"/>
        </w:trPr>
        <w:tc>
          <w:tcPr>
            <w:tcW w:w="1868" w:type="dxa"/>
            <w:tcBorders>
              <w:top w:val="single" w:sz="4" w:space="0" w:color="7F7F7F" w:themeColor="text1" w:themeTint="80"/>
            </w:tcBorders>
          </w:tcPr>
          <w:p w14:paraId="388EF329" w14:textId="51AD90B8" w:rsidR="5108FF21" w:rsidRDefault="5108FF21"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lastRenderedPageBreak/>
              <w:t>Counsellor’s gender</w:t>
            </w:r>
          </w:p>
        </w:tc>
        <w:tc>
          <w:tcPr>
            <w:tcW w:w="5085" w:type="dxa"/>
            <w:tcBorders>
              <w:top w:val="single" w:sz="4" w:space="0" w:color="7F7F7F" w:themeColor="text1" w:themeTint="80"/>
            </w:tcBorders>
          </w:tcPr>
          <w:p w14:paraId="7BD795EA" w14:textId="30D96DBB" w:rsidR="5108FF21" w:rsidRDefault="5108FF21"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Participant would prefer to have a female counsellor (n = 2)</w:t>
            </w:r>
          </w:p>
          <w:p w14:paraId="7AA11411" w14:textId="721AE03C" w:rsidR="3204235F" w:rsidRDefault="3204235F" w:rsidP="7327EBB9">
            <w:pPr>
              <w:spacing w:before="23" w:after="23"/>
              <w:rPr>
                <w:rFonts w:ascii="Times New Roman" w:eastAsia="Times New Roman" w:hAnsi="Times New Roman" w:cs="Times New Roman"/>
              </w:rPr>
            </w:pPr>
          </w:p>
          <w:p w14:paraId="49482F2D" w14:textId="48180281" w:rsidR="5108FF21" w:rsidRDefault="5108FF21"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Participant would prefer to have a male counsellor (n = 1)</w:t>
            </w:r>
          </w:p>
        </w:tc>
        <w:tc>
          <w:tcPr>
            <w:tcW w:w="2512" w:type="dxa"/>
            <w:tcBorders>
              <w:top w:val="single" w:sz="4" w:space="0" w:color="7F7F7F" w:themeColor="text1" w:themeTint="80"/>
            </w:tcBorders>
          </w:tcPr>
          <w:p w14:paraId="7899A0A3" w14:textId="6E26834A" w:rsidR="1EFD2464" w:rsidRDefault="1EFD246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"Me as a guy, it's easier to talk to a man"</w:t>
            </w:r>
          </w:p>
        </w:tc>
      </w:tr>
      <w:tr w:rsidR="3204235F" w14:paraId="1255E47F" w14:textId="77777777" w:rsidTr="2B2DC8C5">
        <w:trPr>
          <w:trHeight w:val="300"/>
        </w:trPr>
        <w:tc>
          <w:tcPr>
            <w:tcW w:w="1868" w:type="dxa"/>
          </w:tcPr>
          <w:p w14:paraId="0E1FA7D0" w14:textId="28693A0A" w:rsidR="2A275E5A" w:rsidRDefault="2A275E5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Perception of the counsellor</w:t>
            </w:r>
          </w:p>
        </w:tc>
        <w:tc>
          <w:tcPr>
            <w:tcW w:w="5085" w:type="dxa"/>
          </w:tcPr>
          <w:p w14:paraId="53CFEDB6" w14:textId="2B860511" w:rsidR="37A86709" w:rsidRDefault="37A86709"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Other specific positive endorsement (good listener, calm, accepting, reliable, likable, client-centered, open, respected) (n = 8)</w:t>
            </w:r>
          </w:p>
          <w:p w14:paraId="324B9F8D" w14:textId="0C3D0199" w:rsidR="6971E463" w:rsidRDefault="6971E463" w:rsidP="7327EBB9">
            <w:pPr>
              <w:spacing w:before="23" w:after="23"/>
              <w:rPr>
                <w:rFonts w:ascii="Times New Roman" w:eastAsia="Times New Roman" w:hAnsi="Times New Roman" w:cs="Times New Roman"/>
              </w:rPr>
            </w:pPr>
          </w:p>
          <w:p w14:paraId="248B3D8B" w14:textId="6409F9A5" w:rsidR="2A275E5A" w:rsidRDefault="2A275E5A" w:rsidP="7327EBB9">
            <w:pPr>
              <w:spacing w:before="23" w:after="23"/>
            </w:pPr>
            <w:r w:rsidRPr="7327EBB9">
              <w:rPr>
                <w:rFonts w:ascii="Times New Roman" w:eastAsia="Times New Roman" w:hAnsi="Times New Roman" w:cs="Times New Roman"/>
              </w:rPr>
              <w:t>Counsellor is noted as a good person (n = 4)</w:t>
            </w:r>
          </w:p>
          <w:p w14:paraId="5E33A016" w14:textId="6D9C7670" w:rsidR="3204235F" w:rsidRDefault="3204235F" w:rsidP="7327EBB9">
            <w:pPr>
              <w:spacing w:before="23" w:after="23"/>
              <w:rPr>
                <w:rFonts w:ascii="Times New Roman" w:eastAsia="Times New Roman" w:hAnsi="Times New Roman" w:cs="Times New Roman"/>
              </w:rPr>
            </w:pPr>
          </w:p>
          <w:p w14:paraId="67D5AC66" w14:textId="4206D057" w:rsidR="2A275E5A" w:rsidRDefault="2A275E5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Counsellor is noted as good at their job (n = 3)</w:t>
            </w:r>
          </w:p>
          <w:p w14:paraId="2D9AF39B" w14:textId="5DE72F7D" w:rsidR="15F83279" w:rsidRDefault="2A275E5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Counsellor is perceived as being ‘here for me’ (n = 3)</w:t>
            </w:r>
          </w:p>
        </w:tc>
        <w:tc>
          <w:tcPr>
            <w:tcW w:w="2512" w:type="dxa"/>
          </w:tcPr>
          <w:p w14:paraId="181579A0" w14:textId="06115DE9" w:rsidR="19182480" w:rsidRDefault="191824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“[They] allow me to go at my own pace”</w:t>
            </w:r>
          </w:p>
          <w:p w14:paraId="6254791A" w14:textId="7D48A439" w:rsidR="3204235F" w:rsidRDefault="3204235F" w:rsidP="7327EBB9">
            <w:pPr>
              <w:spacing w:before="23" w:after="23"/>
              <w:rPr>
                <w:rFonts w:ascii="Times New Roman" w:eastAsia="Times New Roman" w:hAnsi="Times New Roman" w:cs="Times New Roman"/>
              </w:rPr>
            </w:pPr>
          </w:p>
          <w:p w14:paraId="0C749AC2" w14:textId="59BECBAC" w:rsidR="19182480" w:rsidRDefault="191824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 feel like I am [their] equal”</w:t>
            </w:r>
          </w:p>
        </w:tc>
      </w:tr>
      <w:tr w:rsidR="3204235F" w14:paraId="5CFA540B" w14:textId="77777777" w:rsidTr="2B2DC8C5">
        <w:trPr>
          <w:trHeight w:val="300"/>
        </w:trPr>
        <w:tc>
          <w:tcPr>
            <w:tcW w:w="1868" w:type="dxa"/>
          </w:tcPr>
          <w:p w14:paraId="247B813C" w14:textId="46FD2E45"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Resources</w:t>
            </w:r>
          </w:p>
        </w:tc>
        <w:tc>
          <w:tcPr>
            <w:tcW w:w="5085" w:type="dxa"/>
          </w:tcPr>
          <w:p w14:paraId="0BF8DF47" w14:textId="1FA7E23C"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 xml:space="preserve">Participants were connected to or familiar with 12 independent agencies, the most common being: </w:t>
            </w:r>
          </w:p>
          <w:p w14:paraId="213C5975" w14:textId="4E566EAE" w:rsidR="3204235F" w:rsidRDefault="3204235F" w:rsidP="7327EBB9">
            <w:pPr>
              <w:spacing w:before="23" w:after="23"/>
              <w:rPr>
                <w:rFonts w:ascii="Times New Roman" w:eastAsia="Times New Roman" w:hAnsi="Times New Roman" w:cs="Times New Roman"/>
              </w:rPr>
            </w:pPr>
          </w:p>
          <w:p w14:paraId="05632C0E" w14:textId="7BFF446E"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CMHA Main Office at 504 Sutherland Ave. (n = 6)</w:t>
            </w:r>
          </w:p>
          <w:p w14:paraId="31E4A9B0" w14:textId="405C7558" w:rsidR="3204235F" w:rsidRDefault="3204235F" w:rsidP="7327EBB9">
            <w:pPr>
              <w:spacing w:before="23" w:after="23"/>
              <w:rPr>
                <w:rFonts w:ascii="Times New Roman" w:eastAsia="Times New Roman" w:hAnsi="Times New Roman" w:cs="Times New Roman"/>
              </w:rPr>
            </w:pPr>
          </w:p>
          <w:p w14:paraId="5BB848C8" w14:textId="45AA267B"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Interior Health/ 505 Doyle Ave. (n = 6)</w:t>
            </w:r>
          </w:p>
          <w:p w14:paraId="664DFBC6" w14:textId="53E72EFF" w:rsidR="3204235F" w:rsidRDefault="3204235F" w:rsidP="7327EBB9">
            <w:pPr>
              <w:spacing w:before="23" w:after="23"/>
              <w:rPr>
                <w:rFonts w:ascii="Times New Roman" w:eastAsia="Times New Roman" w:hAnsi="Times New Roman" w:cs="Times New Roman"/>
              </w:rPr>
            </w:pPr>
          </w:p>
          <w:p w14:paraId="3EA35D41" w14:textId="5B5A8E12"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Housing staff inside the PSH site (n = 3)</w:t>
            </w:r>
          </w:p>
        </w:tc>
        <w:tc>
          <w:tcPr>
            <w:tcW w:w="2512" w:type="dxa"/>
          </w:tcPr>
          <w:p w14:paraId="4798D4C8" w14:textId="213C2E58" w:rsidR="3204235F" w:rsidRDefault="3204235F" w:rsidP="7327EBB9">
            <w:pPr>
              <w:spacing w:before="23" w:after="23"/>
              <w:rPr>
                <w:rFonts w:ascii="Times New Roman" w:eastAsia="Times New Roman" w:hAnsi="Times New Roman" w:cs="Times New Roman"/>
              </w:rPr>
            </w:pPr>
          </w:p>
        </w:tc>
      </w:tr>
      <w:tr w:rsidR="3204235F" w14:paraId="37BAEC58" w14:textId="77777777" w:rsidTr="2B2DC8C5">
        <w:trPr>
          <w:trHeight w:val="300"/>
        </w:trPr>
        <w:tc>
          <w:tcPr>
            <w:tcW w:w="1868" w:type="dxa"/>
          </w:tcPr>
          <w:p w14:paraId="076A40F9" w14:textId="7DA1687F"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Housing staff</w:t>
            </w:r>
          </w:p>
        </w:tc>
        <w:tc>
          <w:tcPr>
            <w:tcW w:w="5085" w:type="dxa"/>
          </w:tcPr>
          <w:p w14:paraId="56D12C39" w14:textId="3FE5ADD6" w:rsidR="329F10D6" w:rsidRDefault="329F10D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N = 3 participants mentioned specifics regarding housing staff</w:t>
            </w:r>
            <w:r w:rsidR="32D37421" w:rsidRPr="7327EBB9">
              <w:rPr>
                <w:rFonts w:ascii="Times New Roman" w:eastAsia="Times New Roman" w:hAnsi="Times New Roman" w:cs="Times New Roman"/>
              </w:rPr>
              <w:t>’s judgements or perceptions of residents that access counselling. N = 2 of those participants endorsed positive relationships with staff as facilitating their counselling experience.</w:t>
            </w:r>
          </w:p>
        </w:tc>
        <w:tc>
          <w:tcPr>
            <w:tcW w:w="2512" w:type="dxa"/>
          </w:tcPr>
          <w:p w14:paraId="59C888B3" w14:textId="0686C629" w:rsidR="1787AE92" w:rsidRDefault="1787AE92"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"Staff wouldn’t necessarily judge me negatively, but maybe as ‘more willing to help themselves’ -- looking down on those that do not access counselling"</w:t>
            </w:r>
          </w:p>
        </w:tc>
      </w:tr>
      <w:tr w:rsidR="3204235F" w14:paraId="22279589" w14:textId="77777777" w:rsidTr="2B2DC8C5">
        <w:trPr>
          <w:trHeight w:val="300"/>
        </w:trPr>
        <w:tc>
          <w:tcPr>
            <w:tcW w:w="1868" w:type="dxa"/>
          </w:tcPr>
          <w:p w14:paraId="531BA14D" w14:textId="61AAEAB0"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Perceptions of counselling</w:t>
            </w:r>
          </w:p>
        </w:tc>
        <w:tc>
          <w:tcPr>
            <w:tcW w:w="5085" w:type="dxa"/>
          </w:tcPr>
          <w:p w14:paraId="214C3250" w14:textId="531F25B6"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 xml:space="preserve">Counselling has helped them (n = </w:t>
            </w:r>
            <w:r w:rsidR="0457F7B2" w:rsidRPr="7327EBB9">
              <w:rPr>
                <w:rFonts w:ascii="Times New Roman" w:eastAsia="Times New Roman" w:hAnsi="Times New Roman" w:cs="Times New Roman"/>
              </w:rPr>
              <w:t>7</w:t>
            </w:r>
            <w:r w:rsidRPr="7327EBB9">
              <w:rPr>
                <w:rFonts w:ascii="Times New Roman" w:eastAsia="Times New Roman" w:hAnsi="Times New Roman" w:cs="Times New Roman"/>
              </w:rPr>
              <w:t>)</w:t>
            </w:r>
          </w:p>
          <w:p w14:paraId="6D911C59" w14:textId="45C5FDCE" w:rsidR="3204235F" w:rsidRDefault="3204235F" w:rsidP="7327EBB9">
            <w:pPr>
              <w:spacing w:before="23" w:after="23"/>
              <w:rPr>
                <w:rFonts w:ascii="Times New Roman" w:eastAsia="Times New Roman" w:hAnsi="Times New Roman" w:cs="Times New Roman"/>
              </w:rPr>
            </w:pPr>
          </w:p>
          <w:p w14:paraId="33184233" w14:textId="26BD7510"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Counselling is a good time (n = 2)</w:t>
            </w:r>
          </w:p>
          <w:p w14:paraId="05BD32D3" w14:textId="5CAF8E97" w:rsidR="3204235F" w:rsidRDefault="3204235F" w:rsidP="7327EBB9">
            <w:pPr>
              <w:spacing w:before="23" w:after="23"/>
              <w:rPr>
                <w:rFonts w:ascii="Times New Roman" w:eastAsia="Times New Roman" w:hAnsi="Times New Roman" w:cs="Times New Roman"/>
              </w:rPr>
            </w:pPr>
          </w:p>
          <w:p w14:paraId="238461C9" w14:textId="7F781641"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Counselling is comfortable (n = 2)</w:t>
            </w:r>
          </w:p>
        </w:tc>
        <w:tc>
          <w:tcPr>
            <w:tcW w:w="2512" w:type="dxa"/>
          </w:tcPr>
          <w:p w14:paraId="6B9F3746" w14:textId="5C0B2CF5" w:rsidR="1F808215" w:rsidRDefault="41053FF0" w:rsidP="7327EBB9">
            <w:pPr>
              <w:spacing w:before="23" w:after="23"/>
              <w:rPr>
                <w:rFonts w:ascii="Times New Roman" w:eastAsia="Times New Roman" w:hAnsi="Times New Roman" w:cs="Times New Roman"/>
              </w:rPr>
            </w:pPr>
            <w:commentRangeStart w:id="7"/>
            <w:r w:rsidRPr="2B2DC8C5">
              <w:rPr>
                <w:rFonts w:ascii="Times New Roman" w:eastAsia="Times New Roman" w:hAnsi="Times New Roman" w:cs="Times New Roman"/>
              </w:rPr>
              <w:t xml:space="preserve">“Counselling is one of my favourite times” </w:t>
            </w:r>
            <w:commentRangeEnd w:id="7"/>
            <w:r w:rsidR="1F808215">
              <w:commentReference w:id="7"/>
            </w:r>
          </w:p>
        </w:tc>
      </w:tr>
      <w:tr w:rsidR="3204235F" w14:paraId="3E0B8DBB" w14:textId="77777777" w:rsidTr="2B2DC8C5">
        <w:trPr>
          <w:trHeight w:val="300"/>
        </w:trPr>
        <w:tc>
          <w:tcPr>
            <w:tcW w:w="1868" w:type="dxa"/>
          </w:tcPr>
          <w:p w14:paraId="6727A214" w14:textId="596781CF"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Why counselling is used</w:t>
            </w:r>
          </w:p>
        </w:tc>
        <w:tc>
          <w:tcPr>
            <w:tcW w:w="5085" w:type="dxa"/>
          </w:tcPr>
          <w:p w14:paraId="4009CFDE" w14:textId="48769A03"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To address emotional concerns or mood (n = 5)</w:t>
            </w:r>
          </w:p>
          <w:p w14:paraId="2C471C75" w14:textId="75D450FC" w:rsidR="3204235F" w:rsidRDefault="3204235F" w:rsidP="7327EBB9">
            <w:pPr>
              <w:spacing w:before="23" w:after="23"/>
              <w:rPr>
                <w:rFonts w:ascii="Times New Roman" w:eastAsia="Times New Roman" w:hAnsi="Times New Roman" w:cs="Times New Roman"/>
              </w:rPr>
            </w:pPr>
          </w:p>
          <w:p w14:paraId="35E8CE01" w14:textId="2DC05347" w:rsidR="7251C13C" w:rsidRDefault="7251C13C"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To open up or be listened to (n = 5)</w:t>
            </w:r>
          </w:p>
          <w:p w14:paraId="27D7E18A" w14:textId="203F8F87" w:rsidR="6971E463" w:rsidRDefault="6971E463" w:rsidP="7327EBB9">
            <w:pPr>
              <w:spacing w:before="23" w:after="23"/>
              <w:rPr>
                <w:rFonts w:ascii="Times New Roman" w:eastAsia="Times New Roman" w:hAnsi="Times New Roman" w:cs="Times New Roman"/>
              </w:rPr>
            </w:pPr>
          </w:p>
          <w:p w14:paraId="2DBE85D0" w14:textId="260F6F2A" w:rsidR="3EEC42A9" w:rsidRDefault="3EEC42A9"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For case management (n = 4)</w:t>
            </w:r>
          </w:p>
          <w:p w14:paraId="2C2C216C" w14:textId="594D83B5" w:rsidR="3204235F" w:rsidRDefault="3204235F" w:rsidP="7327EBB9">
            <w:pPr>
              <w:spacing w:before="23" w:after="23"/>
              <w:rPr>
                <w:rFonts w:ascii="Times New Roman" w:eastAsia="Times New Roman" w:hAnsi="Times New Roman" w:cs="Times New Roman"/>
              </w:rPr>
            </w:pPr>
          </w:p>
          <w:p w14:paraId="7814C5AD" w14:textId="17B64BA5" w:rsidR="762C1280" w:rsidRDefault="762C1280"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 xml:space="preserve">To </w:t>
            </w:r>
            <w:r w:rsidR="1CD2D112" w:rsidRPr="7327EBB9">
              <w:rPr>
                <w:rFonts w:ascii="Times New Roman" w:eastAsia="Times New Roman" w:hAnsi="Times New Roman" w:cs="Times New Roman"/>
              </w:rPr>
              <w:t>gain life purpose</w:t>
            </w:r>
            <w:r w:rsidR="5FCC4CBD" w:rsidRPr="7327EBB9">
              <w:rPr>
                <w:rFonts w:ascii="Times New Roman" w:eastAsia="Times New Roman" w:hAnsi="Times New Roman" w:cs="Times New Roman"/>
              </w:rPr>
              <w:t xml:space="preserve">, </w:t>
            </w:r>
            <w:r w:rsidR="1CD2D112" w:rsidRPr="7327EBB9">
              <w:rPr>
                <w:rFonts w:ascii="Times New Roman" w:eastAsia="Times New Roman" w:hAnsi="Times New Roman" w:cs="Times New Roman"/>
              </w:rPr>
              <w:t>motivation</w:t>
            </w:r>
            <w:r w:rsidR="0F09091D" w:rsidRPr="7327EBB9">
              <w:rPr>
                <w:rFonts w:ascii="Times New Roman" w:eastAsia="Times New Roman" w:hAnsi="Times New Roman" w:cs="Times New Roman"/>
              </w:rPr>
              <w:t>, or confidence</w:t>
            </w:r>
            <w:r w:rsidR="1CD2D112" w:rsidRPr="7327EBB9">
              <w:rPr>
                <w:rFonts w:ascii="Times New Roman" w:eastAsia="Times New Roman" w:hAnsi="Times New Roman" w:cs="Times New Roman"/>
              </w:rPr>
              <w:t xml:space="preserve"> (n = 3)</w:t>
            </w:r>
          </w:p>
          <w:p w14:paraId="3C86FE49" w14:textId="6EB6A42B" w:rsidR="3204235F" w:rsidRDefault="3204235F" w:rsidP="7327EBB9">
            <w:pPr>
              <w:spacing w:before="23" w:after="23"/>
              <w:rPr>
                <w:rFonts w:ascii="Times New Roman" w:eastAsia="Times New Roman" w:hAnsi="Times New Roman" w:cs="Times New Roman"/>
              </w:rPr>
            </w:pPr>
          </w:p>
          <w:p w14:paraId="290819CC" w14:textId="3FF6CDDB" w:rsidR="1CD2D112" w:rsidRDefault="1CD2D112"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To get an outside view of the self (n = 3)</w:t>
            </w:r>
          </w:p>
          <w:p w14:paraId="6D199116" w14:textId="6E7623F2" w:rsidR="3204235F" w:rsidRDefault="3204235F" w:rsidP="7327EBB9">
            <w:pPr>
              <w:spacing w:before="23" w:after="23"/>
              <w:rPr>
                <w:rFonts w:ascii="Times New Roman" w:eastAsia="Times New Roman" w:hAnsi="Times New Roman" w:cs="Times New Roman"/>
              </w:rPr>
            </w:pPr>
          </w:p>
          <w:p w14:paraId="3F535BA0" w14:textId="1E5804DE" w:rsidR="1CD2D112" w:rsidRDefault="1CD2D112"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To address specific mental health or mental illness symptoms, diagnoses, or behaviors (n = 3)</w:t>
            </w:r>
          </w:p>
        </w:tc>
        <w:tc>
          <w:tcPr>
            <w:tcW w:w="2512" w:type="dxa"/>
          </w:tcPr>
          <w:p w14:paraId="33DC4938" w14:textId="1002A775" w:rsidR="3204235F" w:rsidRDefault="3204235F" w:rsidP="7327EBB9">
            <w:pPr>
              <w:spacing w:before="23" w:after="23"/>
              <w:rPr>
                <w:rFonts w:ascii="Times New Roman" w:eastAsia="Times New Roman" w:hAnsi="Times New Roman" w:cs="Times New Roman"/>
              </w:rPr>
            </w:pPr>
          </w:p>
        </w:tc>
      </w:tr>
      <w:tr w:rsidR="6971E463" w14:paraId="3C9500CF" w14:textId="77777777" w:rsidTr="2B2DC8C5">
        <w:trPr>
          <w:trHeight w:val="300"/>
        </w:trPr>
        <w:tc>
          <w:tcPr>
            <w:tcW w:w="1868" w:type="dxa"/>
          </w:tcPr>
          <w:p w14:paraId="55D657DD" w14:textId="459C00D3" w:rsidR="4635E774" w:rsidRDefault="4635E774" w:rsidP="7327EBB9">
            <w:pPr>
              <w:spacing w:before="23" w:after="23"/>
              <w:rPr>
                <w:rFonts w:ascii="Times New Roman" w:eastAsia="Times New Roman" w:hAnsi="Times New Roman" w:cs="Times New Roman"/>
              </w:rPr>
            </w:pPr>
            <w:commentRangeStart w:id="8"/>
            <w:r w:rsidRPr="7327EBB9">
              <w:rPr>
                <w:rFonts w:ascii="Times New Roman" w:eastAsia="Times New Roman" w:hAnsi="Times New Roman" w:cs="Times New Roman"/>
              </w:rPr>
              <w:t>Privacy and one-one-one</w:t>
            </w:r>
          </w:p>
        </w:tc>
        <w:tc>
          <w:tcPr>
            <w:tcW w:w="5085" w:type="dxa"/>
          </w:tcPr>
          <w:p w14:paraId="12C8C831" w14:textId="314D44FC" w:rsidR="6971E463" w:rsidRDefault="4635E774" w:rsidP="7327EBB9">
            <w:pPr>
              <w:spacing w:before="23" w:after="23"/>
            </w:pPr>
            <w:r w:rsidRPr="7327EBB9">
              <w:rPr>
                <w:rFonts w:ascii="Times New Roman" w:eastAsia="Times New Roman" w:hAnsi="Times New Roman" w:cs="Times New Roman"/>
              </w:rPr>
              <w:t>Like meeting one-on-one (n = 9)</w:t>
            </w:r>
          </w:p>
          <w:p w14:paraId="2332D01C" w14:textId="4355E2F8" w:rsidR="6971E463" w:rsidRDefault="6971E463" w:rsidP="7327EBB9">
            <w:pPr>
              <w:spacing w:before="23" w:after="23"/>
              <w:rPr>
                <w:rFonts w:ascii="Times New Roman" w:eastAsia="Times New Roman" w:hAnsi="Times New Roman" w:cs="Times New Roman"/>
              </w:rPr>
            </w:pPr>
          </w:p>
          <w:p w14:paraId="7BC7DD07" w14:textId="574E7958" w:rsidR="6971E463" w:rsidRDefault="4635E77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Would not participate in group counselling due to concerns about privacy (n = 3)</w:t>
            </w:r>
          </w:p>
          <w:p w14:paraId="3968C643" w14:textId="368FFBF3" w:rsidR="6971E463" w:rsidRDefault="6971E463" w:rsidP="7327EBB9">
            <w:pPr>
              <w:spacing w:before="23" w:after="23"/>
              <w:rPr>
                <w:rFonts w:ascii="Times New Roman" w:eastAsia="Times New Roman" w:hAnsi="Times New Roman" w:cs="Times New Roman"/>
              </w:rPr>
            </w:pPr>
          </w:p>
          <w:p w14:paraId="333B80CE" w14:textId="0B3D3091" w:rsidR="6971E463" w:rsidRDefault="4635E77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Concern about other residents knowing I go to counselling (n = 3)</w:t>
            </w:r>
            <w:commentRangeEnd w:id="8"/>
            <w:r w:rsidR="6971E463">
              <w:commentReference w:id="8"/>
            </w:r>
          </w:p>
        </w:tc>
        <w:tc>
          <w:tcPr>
            <w:tcW w:w="2512" w:type="dxa"/>
          </w:tcPr>
          <w:p w14:paraId="30576E1F" w14:textId="18AB243B" w:rsidR="6971E463" w:rsidRDefault="6971E463" w:rsidP="7327EBB9">
            <w:pPr>
              <w:spacing w:before="23" w:after="23"/>
              <w:rPr>
                <w:rFonts w:ascii="Times New Roman" w:eastAsia="Times New Roman" w:hAnsi="Times New Roman" w:cs="Times New Roman"/>
              </w:rPr>
            </w:pPr>
          </w:p>
        </w:tc>
      </w:tr>
      <w:tr w:rsidR="3204235F" w14:paraId="23FB52E2" w14:textId="77777777" w:rsidTr="2B2DC8C5">
        <w:trPr>
          <w:trHeight w:val="300"/>
        </w:trPr>
        <w:tc>
          <w:tcPr>
            <w:tcW w:w="1868" w:type="dxa"/>
          </w:tcPr>
          <w:p w14:paraId="738D6EB8" w14:textId="21F7D62B" w:rsidR="167EF2DE" w:rsidRDefault="167EF2DE"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Facilitator</w:t>
            </w:r>
            <w:r w:rsidR="4C168144" w:rsidRPr="7327EBB9">
              <w:rPr>
                <w:rFonts w:ascii="Times New Roman" w:eastAsia="Times New Roman" w:hAnsi="Times New Roman" w:cs="Times New Roman"/>
              </w:rPr>
              <w:t>: accessibility</w:t>
            </w:r>
          </w:p>
        </w:tc>
        <w:tc>
          <w:tcPr>
            <w:tcW w:w="5085" w:type="dxa"/>
          </w:tcPr>
          <w:p w14:paraId="13940FE3" w14:textId="35B73D9F" w:rsidR="4C168144" w:rsidRDefault="4C16814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 like that counselling is right on site (n = 6)</w:t>
            </w:r>
          </w:p>
          <w:p w14:paraId="7534FC1E" w14:textId="18E340F9" w:rsidR="3204235F" w:rsidRDefault="3204235F" w:rsidP="7327EBB9">
            <w:pPr>
              <w:spacing w:before="23" w:after="23"/>
              <w:rPr>
                <w:rFonts w:ascii="Times New Roman" w:eastAsia="Times New Roman" w:hAnsi="Times New Roman" w:cs="Times New Roman"/>
              </w:rPr>
            </w:pPr>
          </w:p>
          <w:p w14:paraId="431BB509" w14:textId="0514F67F" w:rsidR="4C168144" w:rsidRDefault="4C16814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It is generally easy to access counselling (n = 6)</w:t>
            </w:r>
          </w:p>
          <w:p w14:paraId="69F268C7" w14:textId="1B5164D0" w:rsidR="6971E463" w:rsidRDefault="6971E463" w:rsidP="7327EBB9">
            <w:pPr>
              <w:spacing w:before="23" w:after="23"/>
              <w:rPr>
                <w:rFonts w:ascii="Times New Roman" w:eastAsia="Times New Roman" w:hAnsi="Times New Roman" w:cs="Times New Roman"/>
              </w:rPr>
            </w:pPr>
          </w:p>
          <w:p w14:paraId="33F82A1F" w14:textId="16334405" w:rsidR="434CAAB3" w:rsidRDefault="434CAAB3"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It is easy to book appointments (n = 4)</w:t>
            </w:r>
          </w:p>
          <w:p w14:paraId="4278B2AD" w14:textId="6AD95D77" w:rsidR="3204235F" w:rsidRDefault="3204235F" w:rsidP="7327EBB9">
            <w:pPr>
              <w:spacing w:before="23" w:after="23"/>
              <w:rPr>
                <w:rFonts w:ascii="Times New Roman" w:eastAsia="Times New Roman" w:hAnsi="Times New Roman" w:cs="Times New Roman"/>
              </w:rPr>
            </w:pPr>
          </w:p>
          <w:p w14:paraId="4D397E0E" w14:textId="7F50B739" w:rsidR="10AAB973" w:rsidRDefault="10AAB973"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Appointment times are flexible (n = 2)</w:t>
            </w:r>
          </w:p>
        </w:tc>
        <w:tc>
          <w:tcPr>
            <w:tcW w:w="2512" w:type="dxa"/>
          </w:tcPr>
          <w:p w14:paraId="0D5F63E9" w14:textId="365E40A4" w:rsidR="3204235F" w:rsidRDefault="3204235F" w:rsidP="7327EBB9">
            <w:pPr>
              <w:spacing w:before="23" w:after="23"/>
              <w:rPr>
                <w:rFonts w:ascii="Times New Roman" w:eastAsia="Times New Roman" w:hAnsi="Times New Roman" w:cs="Times New Roman"/>
              </w:rPr>
            </w:pPr>
          </w:p>
        </w:tc>
      </w:tr>
      <w:tr w:rsidR="3204235F" w14:paraId="1C4AE419" w14:textId="77777777" w:rsidTr="2B2DC8C5">
        <w:trPr>
          <w:trHeight w:val="300"/>
        </w:trPr>
        <w:tc>
          <w:tcPr>
            <w:tcW w:w="1868" w:type="dxa"/>
            <w:tcBorders>
              <w:bottom w:val="single" w:sz="4" w:space="0" w:color="7F7F7F" w:themeColor="text1" w:themeTint="80"/>
            </w:tcBorders>
          </w:tcPr>
          <w:p w14:paraId="68B5C227" w14:textId="51128110" w:rsidR="66318C6F" w:rsidRDefault="66318C6F"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Barrier: Scheduling</w:t>
            </w:r>
          </w:p>
        </w:tc>
        <w:tc>
          <w:tcPr>
            <w:tcW w:w="5085" w:type="dxa"/>
            <w:tcBorders>
              <w:bottom w:val="single" w:sz="4" w:space="0" w:color="7F7F7F" w:themeColor="text1" w:themeTint="80"/>
            </w:tcBorders>
          </w:tcPr>
          <w:p w14:paraId="41BF0545" w14:textId="551D2AB7" w:rsidR="66318C6F" w:rsidRDefault="69F95C9D"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 w</w:t>
            </w:r>
            <w:r w:rsidR="66318C6F" w:rsidRPr="7327EBB9">
              <w:rPr>
                <w:rFonts w:ascii="Times New Roman" w:eastAsia="Times New Roman" w:hAnsi="Times New Roman" w:cs="Times New Roman"/>
              </w:rPr>
              <w:t>ould like counselling to be available more days of the week (n = 5)</w:t>
            </w:r>
          </w:p>
          <w:p w14:paraId="1611C178" w14:textId="6B99A23A" w:rsidR="66318C6F" w:rsidRDefault="66318C6F" w:rsidP="7327EBB9">
            <w:pPr>
              <w:spacing w:before="23" w:after="23"/>
              <w:rPr>
                <w:rFonts w:ascii="Times New Roman" w:eastAsia="Times New Roman" w:hAnsi="Times New Roman" w:cs="Times New Roman"/>
              </w:rPr>
            </w:pPr>
          </w:p>
          <w:p w14:paraId="2A8B97DE" w14:textId="74F485AB" w:rsidR="66318C6F" w:rsidRDefault="449BC17C"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The counsellor is not always available when needed (n = 2)</w:t>
            </w:r>
          </w:p>
        </w:tc>
        <w:tc>
          <w:tcPr>
            <w:tcW w:w="2512" w:type="dxa"/>
            <w:tcBorders>
              <w:bottom w:val="single" w:sz="4" w:space="0" w:color="7F7F7F" w:themeColor="text1" w:themeTint="80"/>
            </w:tcBorders>
          </w:tcPr>
          <w:p w14:paraId="7B141FCA" w14:textId="03A85B15" w:rsidR="3204235F" w:rsidRDefault="3204235F" w:rsidP="7327EBB9">
            <w:pPr>
              <w:spacing w:before="23" w:after="23"/>
              <w:rPr>
                <w:rFonts w:ascii="Times New Roman" w:eastAsia="Times New Roman" w:hAnsi="Times New Roman" w:cs="Times New Roman"/>
              </w:rPr>
            </w:pPr>
          </w:p>
        </w:tc>
      </w:tr>
    </w:tbl>
    <w:p w14:paraId="08E2EF74" w14:textId="25614325" w:rsidR="7327EBB9" w:rsidRDefault="7327EBB9" w:rsidP="7327EBB9">
      <w:pPr>
        <w:rPr>
          <w:rFonts w:ascii="Times New Roman" w:eastAsia="Times New Roman" w:hAnsi="Times New Roman" w:cs="Times New Roman"/>
          <w:b/>
          <w:bCs/>
        </w:rPr>
      </w:pPr>
    </w:p>
    <w:p w14:paraId="66793F07" w14:textId="2101E4E3" w:rsidR="12DD2888" w:rsidRDefault="12DD2888" w:rsidP="7327EBB9">
      <w:pPr>
        <w:spacing w:line="480" w:lineRule="auto"/>
        <w:rPr>
          <w:rFonts w:ascii="Times New Roman" w:eastAsia="Times New Roman" w:hAnsi="Times New Roman" w:cs="Times New Roman"/>
          <w:b/>
          <w:bCs/>
          <w:i/>
          <w:iCs/>
        </w:rPr>
      </w:pPr>
      <w:r w:rsidRPr="7327EBB9">
        <w:rPr>
          <w:rFonts w:ascii="Times New Roman" w:eastAsia="Times New Roman" w:hAnsi="Times New Roman" w:cs="Times New Roman"/>
          <w:b/>
          <w:bCs/>
        </w:rPr>
        <w:t>Table 5</w:t>
      </w:r>
    </w:p>
    <w:p w14:paraId="327EE022" w14:textId="0E5823A7" w:rsidR="12DD2888" w:rsidRDefault="12DD2888" w:rsidP="3204235F">
      <w:pPr>
        <w:spacing w:line="480" w:lineRule="auto"/>
        <w:rPr>
          <w:rFonts w:ascii="Times New Roman" w:eastAsia="Times New Roman" w:hAnsi="Times New Roman" w:cs="Times New Roman"/>
          <w:b/>
          <w:bCs/>
          <w:i/>
          <w:iCs/>
        </w:rPr>
      </w:pPr>
      <w:r w:rsidRPr="3204235F">
        <w:rPr>
          <w:rFonts w:ascii="Times New Roman" w:eastAsia="Times New Roman" w:hAnsi="Times New Roman" w:cs="Times New Roman"/>
          <w:i/>
          <w:iCs/>
        </w:rPr>
        <w:t>Qualitative results: Participants who have not accessed counselling</w:t>
      </w:r>
    </w:p>
    <w:tbl>
      <w:tblPr>
        <w:tblStyle w:val="TableGrid"/>
        <w:tblW w:w="9465" w:type="dxa"/>
        <w:tblBorders>
          <w:top w:val="none" w:sz="4" w:space="0" w:color="7F7F7F" w:themeColor="text1" w:themeTint="80"/>
          <w:left w:val="none" w:sz="4" w:space="0" w:color="7F7F7F" w:themeColor="text1" w:themeTint="80"/>
          <w:bottom w:val="none" w:sz="4" w:space="0" w:color="7F7F7F" w:themeColor="text1" w:themeTint="80"/>
          <w:right w:val="none" w:sz="4" w:space="0" w:color="7F7F7F" w:themeColor="text1" w:themeTint="80"/>
          <w:insideH w:val="single" w:sz="4" w:space="0" w:color="7F7F7F" w:themeColor="text1" w:themeTint="80"/>
          <w:insideV w:val="none" w:sz="4" w:space="0" w:color="7F7F7F" w:themeColor="text1" w:themeTint="80"/>
        </w:tblBorders>
        <w:tblLayout w:type="fixed"/>
        <w:tblLook w:val="06A0" w:firstRow="1" w:lastRow="0" w:firstColumn="1" w:lastColumn="0" w:noHBand="1" w:noVBand="1"/>
      </w:tblPr>
      <w:tblGrid>
        <w:gridCol w:w="1868"/>
        <w:gridCol w:w="5145"/>
        <w:gridCol w:w="2452"/>
      </w:tblGrid>
      <w:tr w:rsidR="3204235F" w14:paraId="1B1F053C" w14:textId="77777777" w:rsidTr="129C39DD">
        <w:trPr>
          <w:trHeight w:val="300"/>
        </w:trPr>
        <w:tc>
          <w:tcPr>
            <w:tcW w:w="1868" w:type="dxa"/>
          </w:tcPr>
          <w:p w14:paraId="39B97BA9" w14:textId="68F3014A" w:rsidR="3204235F" w:rsidRDefault="726DFBC7" w:rsidP="7327EBB9">
            <w:pPr>
              <w:spacing w:before="23" w:after="23"/>
              <w:rPr>
                <w:rFonts w:ascii="Times New Roman" w:eastAsia="Times New Roman" w:hAnsi="Times New Roman" w:cs="Times New Roman"/>
                <w:b/>
                <w:bCs/>
              </w:rPr>
            </w:pPr>
            <w:r w:rsidRPr="7327EBB9">
              <w:rPr>
                <w:rFonts w:ascii="Times New Roman" w:eastAsia="Times New Roman" w:hAnsi="Times New Roman" w:cs="Times New Roman"/>
                <w:b/>
                <w:bCs/>
              </w:rPr>
              <w:t>Category</w:t>
            </w:r>
          </w:p>
        </w:tc>
        <w:tc>
          <w:tcPr>
            <w:tcW w:w="5145" w:type="dxa"/>
          </w:tcPr>
          <w:p w14:paraId="7200DBD3" w14:textId="4748D627" w:rsidR="3204235F" w:rsidRDefault="726DFBC7" w:rsidP="7327EBB9">
            <w:pPr>
              <w:spacing w:before="23" w:after="23"/>
            </w:pPr>
            <w:r w:rsidRPr="7327EBB9">
              <w:rPr>
                <w:rFonts w:ascii="Times New Roman" w:eastAsia="Times New Roman" w:hAnsi="Times New Roman" w:cs="Times New Roman"/>
                <w:b/>
                <w:bCs/>
              </w:rPr>
              <w:t>Highest frequency codes</w:t>
            </w:r>
          </w:p>
        </w:tc>
        <w:tc>
          <w:tcPr>
            <w:tcW w:w="2452" w:type="dxa"/>
          </w:tcPr>
          <w:p w14:paraId="7985E391" w14:textId="387BA4F2" w:rsidR="3204235F" w:rsidRDefault="726DFBC7" w:rsidP="7327EBB9">
            <w:pPr>
              <w:spacing w:before="23" w:after="23"/>
              <w:rPr>
                <w:rFonts w:ascii="Times New Roman" w:eastAsia="Times New Roman" w:hAnsi="Times New Roman" w:cs="Times New Roman"/>
                <w:b/>
                <w:bCs/>
              </w:rPr>
            </w:pPr>
            <w:r w:rsidRPr="7327EBB9">
              <w:rPr>
                <w:rFonts w:ascii="Times New Roman" w:eastAsia="Times New Roman" w:hAnsi="Times New Roman" w:cs="Times New Roman"/>
                <w:b/>
                <w:bCs/>
              </w:rPr>
              <w:t>Notable Quote(s)</w:t>
            </w:r>
          </w:p>
        </w:tc>
      </w:tr>
      <w:tr w:rsidR="3204235F" w14:paraId="41A0CEA7" w14:textId="77777777" w:rsidTr="129C39DD">
        <w:trPr>
          <w:trHeight w:val="300"/>
        </w:trPr>
        <w:tc>
          <w:tcPr>
            <w:tcW w:w="1868" w:type="dxa"/>
          </w:tcPr>
          <w:p w14:paraId="77EB8204" w14:textId="24AA30B1" w:rsidR="21FBF81D" w:rsidRDefault="422CC58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Counsellor’s gender</w:t>
            </w:r>
          </w:p>
        </w:tc>
        <w:tc>
          <w:tcPr>
            <w:tcW w:w="5145" w:type="dxa"/>
          </w:tcPr>
          <w:p w14:paraId="470DBFF3" w14:textId="29B36AB7" w:rsidR="21FBF81D" w:rsidRDefault="422CC58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Would rather meet with a woman (no female counsellor available) (n = 3)</w:t>
            </w:r>
          </w:p>
          <w:p w14:paraId="3ABA2398" w14:textId="1793DA9A" w:rsidR="3204235F" w:rsidRDefault="3204235F" w:rsidP="7327EBB9">
            <w:pPr>
              <w:spacing w:before="23" w:after="23"/>
              <w:rPr>
                <w:rFonts w:ascii="Times New Roman" w:eastAsia="Times New Roman" w:hAnsi="Times New Roman" w:cs="Times New Roman"/>
              </w:rPr>
            </w:pPr>
          </w:p>
          <w:p w14:paraId="2CBE8D1C" w14:textId="5543FED6" w:rsidR="21FBF81D" w:rsidRDefault="422CC58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Would rather meet with a man (no male counsellor available) (n = 1)</w:t>
            </w:r>
          </w:p>
        </w:tc>
        <w:tc>
          <w:tcPr>
            <w:tcW w:w="2452" w:type="dxa"/>
          </w:tcPr>
          <w:p w14:paraId="6EC9499B" w14:textId="4D8B852E" w:rsidR="3204235F" w:rsidRDefault="3204235F" w:rsidP="7327EBB9">
            <w:pPr>
              <w:spacing w:before="23" w:after="23"/>
              <w:rPr>
                <w:rFonts w:ascii="Times New Roman" w:eastAsia="Times New Roman" w:hAnsi="Times New Roman" w:cs="Times New Roman"/>
                <w:b/>
                <w:bCs/>
              </w:rPr>
            </w:pPr>
          </w:p>
        </w:tc>
      </w:tr>
      <w:tr w:rsidR="3204235F" w14:paraId="4F3C06B6" w14:textId="77777777" w:rsidTr="129C39DD">
        <w:trPr>
          <w:trHeight w:val="300"/>
        </w:trPr>
        <w:tc>
          <w:tcPr>
            <w:tcW w:w="1868" w:type="dxa"/>
          </w:tcPr>
          <w:p w14:paraId="41BFEA9E" w14:textId="297194D7" w:rsidR="21FBF81D" w:rsidRDefault="422CC58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Resources</w:t>
            </w:r>
          </w:p>
        </w:tc>
        <w:tc>
          <w:tcPr>
            <w:tcW w:w="5145" w:type="dxa"/>
          </w:tcPr>
          <w:p w14:paraId="342A9580" w14:textId="4F5BCF68" w:rsidR="21FBF81D" w:rsidRDefault="2F5DDB1A"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 xml:space="preserve">Participants were connected to or knew about seven </w:t>
            </w:r>
            <w:r w:rsidR="25321CD8" w:rsidRPr="7327EBB9">
              <w:rPr>
                <w:rFonts w:ascii="Times New Roman" w:eastAsia="Times New Roman" w:hAnsi="Times New Roman" w:cs="Times New Roman"/>
              </w:rPr>
              <w:t>independent</w:t>
            </w:r>
            <w:r w:rsidR="40F1F0E0" w:rsidRPr="7327EBB9">
              <w:rPr>
                <w:rFonts w:ascii="Times New Roman" w:eastAsia="Times New Roman" w:hAnsi="Times New Roman" w:cs="Times New Roman"/>
              </w:rPr>
              <w:t xml:space="preserve"> agencies</w:t>
            </w:r>
            <w:r w:rsidRPr="7327EBB9">
              <w:rPr>
                <w:rFonts w:ascii="Times New Roman" w:eastAsia="Times New Roman" w:hAnsi="Times New Roman" w:cs="Times New Roman"/>
              </w:rPr>
              <w:t xml:space="preserve">, </w:t>
            </w:r>
            <w:r w:rsidR="2051F217" w:rsidRPr="7327EBB9">
              <w:rPr>
                <w:rFonts w:ascii="Times New Roman" w:eastAsia="Times New Roman" w:hAnsi="Times New Roman" w:cs="Times New Roman"/>
              </w:rPr>
              <w:t xml:space="preserve">the most common being: </w:t>
            </w:r>
          </w:p>
          <w:p w14:paraId="5A5268F0" w14:textId="605547B2" w:rsidR="3204235F" w:rsidRDefault="3204235F" w:rsidP="7327EBB9">
            <w:pPr>
              <w:spacing w:before="23" w:after="23"/>
              <w:rPr>
                <w:rFonts w:ascii="Times New Roman" w:eastAsia="Times New Roman" w:hAnsi="Times New Roman" w:cs="Times New Roman"/>
              </w:rPr>
            </w:pPr>
          </w:p>
          <w:p w14:paraId="2892FA98" w14:textId="51DDB933" w:rsidR="6A038BA1" w:rsidRDefault="243AB6A5"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Interior Health / 505 Doyle Ave. (n = 3)</w:t>
            </w:r>
          </w:p>
          <w:p w14:paraId="78D963DF" w14:textId="61910A6C" w:rsidR="3204235F" w:rsidRDefault="3204235F" w:rsidP="7327EBB9">
            <w:pPr>
              <w:spacing w:before="23" w:after="23"/>
              <w:rPr>
                <w:rFonts w:ascii="Times New Roman" w:eastAsia="Times New Roman" w:hAnsi="Times New Roman" w:cs="Times New Roman"/>
              </w:rPr>
            </w:pPr>
          </w:p>
          <w:p w14:paraId="7D7DBD62" w14:textId="1C5C039F" w:rsidR="6A038BA1" w:rsidRDefault="243AB6A5"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Housing staff inside the PSH site (n = 2)</w:t>
            </w:r>
          </w:p>
          <w:p w14:paraId="3655250D" w14:textId="4C104DAD" w:rsidR="3204235F" w:rsidRDefault="3204235F" w:rsidP="7327EBB9">
            <w:pPr>
              <w:spacing w:before="23" w:after="23"/>
              <w:rPr>
                <w:rFonts w:ascii="Times New Roman" w:eastAsia="Times New Roman" w:hAnsi="Times New Roman" w:cs="Times New Roman"/>
              </w:rPr>
            </w:pPr>
          </w:p>
          <w:p w14:paraId="094CD282" w14:textId="34ADB8C5" w:rsidR="6A038BA1" w:rsidRDefault="243AB6A5"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 xml:space="preserve">Assertive Community Treatment Team (ACT) (n = 2) </w:t>
            </w:r>
          </w:p>
        </w:tc>
        <w:tc>
          <w:tcPr>
            <w:tcW w:w="2452" w:type="dxa"/>
          </w:tcPr>
          <w:p w14:paraId="788CE6FA" w14:textId="2CF17322" w:rsidR="3204235F" w:rsidRDefault="3204235F" w:rsidP="7327EBB9">
            <w:pPr>
              <w:spacing w:before="23" w:after="23"/>
              <w:rPr>
                <w:rFonts w:ascii="Times New Roman" w:eastAsia="Times New Roman" w:hAnsi="Times New Roman" w:cs="Times New Roman"/>
                <w:b/>
                <w:bCs/>
              </w:rPr>
            </w:pPr>
          </w:p>
        </w:tc>
      </w:tr>
      <w:tr w:rsidR="3204235F" w14:paraId="66D299C0" w14:textId="77777777" w:rsidTr="129C39DD">
        <w:trPr>
          <w:trHeight w:val="300"/>
        </w:trPr>
        <w:tc>
          <w:tcPr>
            <w:tcW w:w="1868" w:type="dxa"/>
          </w:tcPr>
          <w:p w14:paraId="4F74E2D4" w14:textId="034A16AE" w:rsidR="6A038BA1" w:rsidRDefault="243AB6A5"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Perceptions of counselling</w:t>
            </w:r>
          </w:p>
        </w:tc>
        <w:tc>
          <w:tcPr>
            <w:tcW w:w="5145" w:type="dxa"/>
          </w:tcPr>
          <w:p w14:paraId="623D8D74" w14:textId="6ED6B966" w:rsidR="53D01C5C" w:rsidRDefault="7AF46A2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Endorsement of a one-on-one format as good or preferable to a group setting (n = 8)</w:t>
            </w:r>
          </w:p>
          <w:p w14:paraId="11D8E51E" w14:textId="33321764" w:rsidR="6971E463" w:rsidRDefault="6971E463" w:rsidP="7327EBB9">
            <w:pPr>
              <w:spacing w:before="23" w:after="23"/>
              <w:rPr>
                <w:rFonts w:ascii="Times New Roman" w:eastAsia="Times New Roman" w:hAnsi="Times New Roman" w:cs="Times New Roman"/>
              </w:rPr>
            </w:pPr>
          </w:p>
          <w:p w14:paraId="4CFAC57C" w14:textId="1FAC0793" w:rsidR="577D4F94" w:rsidRDefault="2051F217"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Counselling could be good for me under the right circumstances (n = 5)</w:t>
            </w:r>
          </w:p>
        </w:tc>
        <w:tc>
          <w:tcPr>
            <w:tcW w:w="2452" w:type="dxa"/>
          </w:tcPr>
          <w:p w14:paraId="77A433A3" w14:textId="5B02E76A" w:rsidR="3204235F" w:rsidRDefault="3204235F" w:rsidP="7327EBB9">
            <w:pPr>
              <w:spacing w:before="23" w:after="23"/>
              <w:rPr>
                <w:rFonts w:ascii="Times New Roman" w:eastAsia="Times New Roman" w:hAnsi="Times New Roman" w:cs="Times New Roman"/>
                <w:b/>
                <w:bCs/>
              </w:rPr>
            </w:pPr>
          </w:p>
        </w:tc>
      </w:tr>
      <w:tr w:rsidR="3204235F" w14:paraId="6A033CE7" w14:textId="77777777" w:rsidTr="129C39DD">
        <w:trPr>
          <w:trHeight w:val="300"/>
        </w:trPr>
        <w:tc>
          <w:tcPr>
            <w:tcW w:w="1868" w:type="dxa"/>
          </w:tcPr>
          <w:p w14:paraId="122AD5CD" w14:textId="03D0AFA6" w:rsidR="6A038BA1" w:rsidRDefault="243AB6A5"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Why counselling is not used</w:t>
            </w:r>
          </w:p>
        </w:tc>
        <w:tc>
          <w:tcPr>
            <w:tcW w:w="5145" w:type="dxa"/>
          </w:tcPr>
          <w:p w14:paraId="327E08A0" w14:textId="6F16B2DA" w:rsidR="4CAD23C6" w:rsidRDefault="4BB9943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My concerns cannot be addressed in counselling</w:t>
            </w:r>
            <w:r w:rsidR="7A1F14E6" w:rsidRPr="7327EBB9">
              <w:rPr>
                <w:rFonts w:ascii="Times New Roman" w:eastAsia="Times New Roman" w:hAnsi="Times New Roman" w:cs="Times New Roman"/>
              </w:rPr>
              <w:t xml:space="preserve"> or counselling could harm me </w:t>
            </w:r>
            <w:r w:rsidRPr="7327EBB9">
              <w:rPr>
                <w:rFonts w:ascii="Times New Roman" w:eastAsia="Times New Roman" w:hAnsi="Times New Roman" w:cs="Times New Roman"/>
              </w:rPr>
              <w:t>(n = 7)</w:t>
            </w:r>
          </w:p>
          <w:p w14:paraId="02AEC6F2" w14:textId="317A4EF3" w:rsidR="3204235F" w:rsidRDefault="3204235F" w:rsidP="7327EBB9">
            <w:pPr>
              <w:spacing w:before="23" w:after="23"/>
              <w:rPr>
                <w:rFonts w:ascii="Times New Roman" w:eastAsia="Times New Roman" w:hAnsi="Times New Roman" w:cs="Times New Roman"/>
              </w:rPr>
            </w:pPr>
          </w:p>
          <w:p w14:paraId="203AF694" w14:textId="4C355E47" w:rsidR="4CAD23C6" w:rsidRDefault="4BB9943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 can or want to deal with issues myself (n = 6)</w:t>
            </w:r>
          </w:p>
          <w:p w14:paraId="22E33680" w14:textId="255B1794" w:rsidR="3204235F" w:rsidRDefault="3204235F" w:rsidP="7327EBB9">
            <w:pPr>
              <w:spacing w:before="23" w:after="23"/>
              <w:rPr>
                <w:rFonts w:ascii="Times New Roman" w:eastAsia="Times New Roman" w:hAnsi="Times New Roman" w:cs="Times New Roman"/>
              </w:rPr>
            </w:pPr>
          </w:p>
          <w:p w14:paraId="1E9C4715" w14:textId="77B5843E" w:rsidR="4CAD23C6" w:rsidRDefault="4BB99436"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 don’t want to or am afraid to open up (n = 6)</w:t>
            </w:r>
          </w:p>
          <w:p w14:paraId="292F95B4" w14:textId="6E63D4A5" w:rsidR="3204235F" w:rsidRDefault="3204235F" w:rsidP="7327EBB9">
            <w:pPr>
              <w:spacing w:before="23" w:after="23"/>
              <w:rPr>
                <w:rFonts w:ascii="Times New Roman" w:eastAsia="Times New Roman" w:hAnsi="Times New Roman" w:cs="Times New Roman"/>
              </w:rPr>
            </w:pPr>
          </w:p>
          <w:p w14:paraId="7E016F0A" w14:textId="0D362BA1" w:rsidR="4A7AE644" w:rsidRDefault="5C5DEFEF"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Time-based barriers such as procrastination, time management concerns, or impatience (n = 3)</w:t>
            </w:r>
          </w:p>
          <w:p w14:paraId="7CD7CD07" w14:textId="1CA5DF0B" w:rsidR="3204235F" w:rsidRDefault="3204235F" w:rsidP="7327EBB9">
            <w:pPr>
              <w:spacing w:before="23" w:after="23"/>
              <w:rPr>
                <w:rFonts w:ascii="Times New Roman" w:eastAsia="Times New Roman" w:hAnsi="Times New Roman" w:cs="Times New Roman"/>
              </w:rPr>
            </w:pPr>
          </w:p>
          <w:p w14:paraId="66CD4793" w14:textId="5F220CCC" w:rsidR="0389F016" w:rsidRDefault="013928B3"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Would rather access counselling offsite (n = 3)</w:t>
            </w:r>
          </w:p>
          <w:p w14:paraId="0A52B22E" w14:textId="011EDD31" w:rsidR="3204235F" w:rsidRDefault="3204235F" w:rsidP="7327EBB9">
            <w:pPr>
              <w:spacing w:before="23" w:after="23"/>
              <w:rPr>
                <w:rFonts w:ascii="Times New Roman" w:eastAsia="Times New Roman" w:hAnsi="Times New Roman" w:cs="Times New Roman"/>
              </w:rPr>
            </w:pPr>
          </w:p>
          <w:p w14:paraId="00049FCF" w14:textId="0B956E18" w:rsidR="55546DAE" w:rsidRDefault="584C028C" w:rsidP="129C39DD">
            <w:pPr>
              <w:spacing w:before="23" w:after="23"/>
              <w:rPr>
                <w:rFonts w:ascii="Times New Roman" w:eastAsia="Times New Roman" w:hAnsi="Times New Roman" w:cs="Times New Roman"/>
              </w:rPr>
            </w:pPr>
            <w:r w:rsidRPr="129C39DD">
              <w:rPr>
                <w:rFonts w:ascii="Times New Roman" w:eastAsia="Times New Roman" w:hAnsi="Times New Roman" w:cs="Times New Roman"/>
              </w:rPr>
              <w:t>Privacy concerns such as worry about other residents knowing their business or concerns that the counselling room is not private enough (n = 3)</w:t>
            </w:r>
          </w:p>
          <w:p w14:paraId="10C268C7" w14:textId="0DC36E29" w:rsidR="55546DAE" w:rsidRDefault="55546DAE" w:rsidP="129C39DD">
            <w:pPr>
              <w:spacing w:before="23" w:after="23"/>
              <w:rPr>
                <w:rFonts w:ascii="Times New Roman" w:eastAsia="Times New Roman" w:hAnsi="Times New Roman" w:cs="Times New Roman"/>
              </w:rPr>
            </w:pPr>
          </w:p>
          <w:p w14:paraId="6F7BACA8" w14:textId="4F430CC9" w:rsidR="55546DAE" w:rsidRDefault="4F7575D2" w:rsidP="129C39DD">
            <w:pPr>
              <w:spacing w:before="23" w:after="23"/>
              <w:rPr>
                <w:rFonts w:ascii="Times New Roman" w:eastAsia="Times New Roman" w:hAnsi="Times New Roman" w:cs="Times New Roman"/>
              </w:rPr>
            </w:pPr>
            <w:r w:rsidRPr="129C39DD">
              <w:rPr>
                <w:rFonts w:ascii="Times New Roman" w:eastAsia="Times New Roman" w:hAnsi="Times New Roman" w:cs="Times New Roman"/>
              </w:rPr>
              <w:t xml:space="preserve">Counselling is </w:t>
            </w:r>
            <w:r w:rsidR="7A341AA4" w:rsidRPr="129C39DD">
              <w:rPr>
                <w:rFonts w:ascii="Times New Roman" w:eastAsia="Times New Roman" w:hAnsi="Times New Roman" w:cs="Times New Roman"/>
              </w:rPr>
              <w:t>for other people, not for me (n = 2)</w:t>
            </w:r>
          </w:p>
        </w:tc>
        <w:tc>
          <w:tcPr>
            <w:tcW w:w="2452" w:type="dxa"/>
          </w:tcPr>
          <w:p w14:paraId="27F69694" w14:textId="18987F53" w:rsidR="3A145C26" w:rsidRDefault="28C3893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“It would be a waste of [the counsellor]'s time. I have unsolveable problems and [the counsellor] would not be able to help me.”</w:t>
            </w:r>
          </w:p>
          <w:p w14:paraId="20178365" w14:textId="489DD488" w:rsidR="3204235F" w:rsidRDefault="3204235F" w:rsidP="7327EBB9">
            <w:pPr>
              <w:spacing w:before="23" w:after="23"/>
              <w:rPr>
                <w:rFonts w:ascii="Times New Roman" w:eastAsia="Times New Roman" w:hAnsi="Times New Roman" w:cs="Times New Roman"/>
              </w:rPr>
            </w:pPr>
          </w:p>
          <w:p w14:paraId="0F07DF72" w14:textId="22338AF4" w:rsidR="3A145C26" w:rsidRDefault="28C38934"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“It would make me think about the things that have happened and make it like it’s happening again – if I can just forget it, it’s in the past. Counselling would bring all of that stuff up.”</w:t>
            </w:r>
          </w:p>
        </w:tc>
      </w:tr>
      <w:tr w:rsidR="3204235F" w14:paraId="35E6E013" w14:textId="77777777" w:rsidTr="129C39DD">
        <w:trPr>
          <w:trHeight w:val="300"/>
        </w:trPr>
        <w:tc>
          <w:tcPr>
            <w:tcW w:w="1868" w:type="dxa"/>
          </w:tcPr>
          <w:p w14:paraId="54ADBFFD" w14:textId="00815359" w:rsidR="0389F016" w:rsidRDefault="013928B3"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Unaddressed needs or reasons why counselling could be used</w:t>
            </w:r>
          </w:p>
        </w:tc>
        <w:tc>
          <w:tcPr>
            <w:tcW w:w="5145" w:type="dxa"/>
          </w:tcPr>
          <w:p w14:paraId="136FA9BC" w14:textId="1280E15E" w:rsidR="72AB28EB" w:rsidRDefault="68BC87ED"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Casework such as errands, making phone calls, making appointments, or assistance accessing healthcare (n = 5)</w:t>
            </w:r>
          </w:p>
          <w:p w14:paraId="4D873493" w14:textId="2711F1BF" w:rsidR="3204235F" w:rsidRDefault="3204235F" w:rsidP="7327EBB9">
            <w:pPr>
              <w:spacing w:before="23" w:after="23"/>
              <w:rPr>
                <w:rFonts w:ascii="Times New Roman" w:eastAsia="Times New Roman" w:hAnsi="Times New Roman" w:cs="Times New Roman"/>
              </w:rPr>
            </w:pPr>
          </w:p>
          <w:p w14:paraId="54D85C59" w14:textId="02F2139F" w:rsidR="72AB28EB" w:rsidRDefault="68BC87ED"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Support addressing substance use (n = 3)</w:t>
            </w:r>
          </w:p>
          <w:p w14:paraId="124D902F" w14:textId="4DE08069" w:rsidR="3204235F" w:rsidRDefault="3204235F" w:rsidP="7327EBB9">
            <w:pPr>
              <w:spacing w:before="23" w:after="23"/>
              <w:rPr>
                <w:rFonts w:ascii="Times New Roman" w:eastAsia="Times New Roman" w:hAnsi="Times New Roman" w:cs="Times New Roman"/>
              </w:rPr>
            </w:pPr>
          </w:p>
          <w:p w14:paraId="5AF71113" w14:textId="7D1078E4" w:rsidR="72AB28EB" w:rsidRDefault="68BC87ED"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Therapeutic needs such as someone to confide in, addressing my childhood, or addressing behavior patterns (n = 3)</w:t>
            </w:r>
          </w:p>
        </w:tc>
        <w:tc>
          <w:tcPr>
            <w:tcW w:w="2452" w:type="dxa"/>
          </w:tcPr>
          <w:p w14:paraId="479D5F39" w14:textId="70DFE98B" w:rsidR="72AB28EB" w:rsidRDefault="68BC87ED" w:rsidP="7327EBB9">
            <w:pPr>
              <w:spacing w:before="23" w:after="23"/>
              <w:rPr>
                <w:rFonts w:ascii="Times New Roman" w:eastAsia="Times New Roman" w:hAnsi="Times New Roman" w:cs="Times New Roman"/>
              </w:rPr>
            </w:pPr>
            <w:r w:rsidRPr="7327EBB9">
              <w:rPr>
                <w:rFonts w:ascii="Times New Roman" w:eastAsia="Times New Roman" w:hAnsi="Times New Roman" w:cs="Times New Roman"/>
              </w:rPr>
              <w:t>“Counselling is generally not a fit for me – I don’t need ‘thoughts and feelings’ help, I need real physical help, like antibiotics and getting a backpack”</w:t>
            </w:r>
          </w:p>
        </w:tc>
      </w:tr>
    </w:tbl>
    <w:p w14:paraId="5C9F9E1A" w14:textId="2169F700" w:rsidR="000D89B1" w:rsidRDefault="000D89B1" w:rsidP="7327EBB9">
      <w:pPr>
        <w:spacing w:line="480" w:lineRule="auto"/>
        <w:jc w:val="center"/>
        <w:rPr>
          <w:rFonts w:ascii="Times New Roman" w:eastAsia="Times New Roman" w:hAnsi="Times New Roman" w:cs="Times New Roman"/>
        </w:rPr>
      </w:pPr>
      <w:r w:rsidRPr="7327EBB9">
        <w:rPr>
          <w:rFonts w:ascii="Times New Roman" w:eastAsia="Times New Roman" w:hAnsi="Times New Roman" w:cs="Times New Roman"/>
          <w:b/>
          <w:bCs/>
        </w:rPr>
        <w:t>Discussion</w:t>
      </w:r>
    </w:p>
    <w:p w14:paraId="56558551" w14:textId="1F369603" w:rsidR="1B63F1AD" w:rsidRDefault="15981A73" w:rsidP="129C39DD">
      <w:pPr>
        <w:spacing w:line="480" w:lineRule="auto"/>
        <w:ind w:firstLine="720"/>
        <w:rPr>
          <w:rFonts w:ascii="Times New Roman" w:eastAsia="Times New Roman" w:hAnsi="Times New Roman" w:cs="Times New Roman"/>
          <w:color w:val="000000" w:themeColor="text1"/>
        </w:rPr>
      </w:pPr>
      <w:r w:rsidRPr="129C39DD">
        <w:rPr>
          <w:rFonts w:ascii="Times New Roman" w:eastAsia="Times New Roman" w:hAnsi="Times New Roman" w:cs="Times New Roman"/>
        </w:rPr>
        <w:t>Investigation</w:t>
      </w:r>
      <w:r w:rsidR="1B63F1AD" w:rsidRPr="129C39DD">
        <w:rPr>
          <w:rFonts w:ascii="Times New Roman" w:eastAsia="Times New Roman" w:hAnsi="Times New Roman" w:cs="Times New Roman"/>
        </w:rPr>
        <w:t xml:space="preserve"> of results data identified </w:t>
      </w:r>
      <w:r w:rsidR="35895C56" w:rsidRPr="129C39DD">
        <w:rPr>
          <w:rFonts w:ascii="Times New Roman" w:eastAsia="Times New Roman" w:hAnsi="Times New Roman" w:cs="Times New Roman"/>
        </w:rPr>
        <w:t xml:space="preserve">four </w:t>
      </w:r>
      <w:r w:rsidR="1B63F1AD" w:rsidRPr="129C39DD">
        <w:rPr>
          <w:rFonts w:ascii="Times New Roman" w:eastAsia="Times New Roman" w:hAnsi="Times New Roman" w:cs="Times New Roman"/>
        </w:rPr>
        <w:t>main themes related to housing counselling: accessibility, clinical-intervention support, social-emotional support</w:t>
      </w:r>
      <w:r w:rsidR="585E94F1" w:rsidRPr="129C39DD">
        <w:rPr>
          <w:rFonts w:ascii="Times New Roman" w:eastAsia="Times New Roman" w:hAnsi="Times New Roman" w:cs="Times New Roman"/>
        </w:rPr>
        <w:t>, and internalized barriers</w:t>
      </w:r>
      <w:r w:rsidR="1B63F1AD" w:rsidRPr="129C39DD">
        <w:rPr>
          <w:rFonts w:ascii="Times New Roman" w:eastAsia="Times New Roman" w:hAnsi="Times New Roman" w:cs="Times New Roman"/>
        </w:rPr>
        <w:t xml:space="preserve">. Different participant groups </w:t>
      </w:r>
      <w:r w:rsidR="60516A0E" w:rsidRPr="129C39DD">
        <w:rPr>
          <w:rFonts w:ascii="Times New Roman" w:eastAsia="Times New Roman" w:hAnsi="Times New Roman" w:cs="Times New Roman"/>
        </w:rPr>
        <w:t xml:space="preserve">interacted with these themes in overlapping and varying ways. </w:t>
      </w:r>
      <w:r w:rsidR="60516A0E" w:rsidRPr="129C39DD">
        <w:rPr>
          <w:rFonts w:ascii="Times New Roman" w:eastAsia="Times New Roman" w:hAnsi="Times New Roman" w:cs="Times New Roman"/>
        </w:rPr>
        <w:lastRenderedPageBreak/>
        <w:t>These themes are discussed below.</w:t>
      </w:r>
      <w:r w:rsidR="62340345" w:rsidRPr="129C39DD">
        <w:rPr>
          <w:rFonts w:ascii="Times New Roman" w:eastAsia="Times New Roman" w:hAnsi="Times New Roman" w:cs="Times New Roman"/>
        </w:rPr>
        <w:t xml:space="preserve"> Also included is a dedicated section on endorsement of facilitators and barriers based on </w:t>
      </w:r>
      <w:r w:rsidR="5567AA43" w:rsidRPr="129C39DD">
        <w:rPr>
          <w:rFonts w:ascii="Times New Roman" w:eastAsia="Times New Roman" w:hAnsi="Times New Roman" w:cs="Times New Roman"/>
          <w:color w:val="000000" w:themeColor="text1"/>
        </w:rPr>
        <w:t xml:space="preserve">O’Carroll (2019) and Kerman (2019). </w:t>
      </w:r>
    </w:p>
    <w:p w14:paraId="54D8212E" w14:textId="5927240A" w:rsidR="4F4F4988" w:rsidRDefault="0ED76EA2" w:rsidP="7327EBB9">
      <w:pPr>
        <w:spacing w:line="480" w:lineRule="auto"/>
        <w:rPr>
          <w:rFonts w:ascii="Times New Roman" w:eastAsia="Times New Roman" w:hAnsi="Times New Roman" w:cs="Times New Roman"/>
          <w:b/>
          <w:bCs/>
        </w:rPr>
      </w:pPr>
      <w:r w:rsidRPr="7327EBB9">
        <w:rPr>
          <w:rFonts w:ascii="Times New Roman" w:eastAsia="Times New Roman" w:hAnsi="Times New Roman" w:cs="Times New Roman"/>
          <w:b/>
          <w:bCs/>
        </w:rPr>
        <w:t>Accessibility and having counselling on-site</w:t>
      </w:r>
    </w:p>
    <w:p w14:paraId="24D90A44" w14:textId="5CB146A3" w:rsidR="4F4F4988" w:rsidRDefault="25A5ECBE"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 xml:space="preserve">Overall, counselling inside PSH sites was rated as highly accessible across the two groups, with days of the week for availability, ease of access, and comfort of the room rated positively at or above 75% in all cases. Participants widely disagreed that housing workers negatively viewed them for accessing counselling. </w:t>
      </w:r>
      <w:r w:rsidR="50FDE7F0" w:rsidRPr="7327EBB9">
        <w:rPr>
          <w:rFonts w:ascii="Times New Roman" w:eastAsia="Times New Roman" w:hAnsi="Times New Roman" w:cs="Times New Roman"/>
        </w:rPr>
        <w:t xml:space="preserve">Barriers around time-management could be potentially addressed with alternate booking systems for those who need more support. </w:t>
      </w:r>
    </w:p>
    <w:p w14:paraId="1CFB1985" w14:textId="08FC6006" w:rsidR="4F4F4988" w:rsidRDefault="7A0C8D96"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Of t</w:t>
      </w:r>
      <w:r w:rsidR="4F4F4988" w:rsidRPr="7327EBB9">
        <w:rPr>
          <w:rFonts w:ascii="Times New Roman" w:eastAsia="Times New Roman" w:hAnsi="Times New Roman" w:cs="Times New Roman"/>
        </w:rPr>
        <w:t>he participants who had accessed counselling in their PSH sites, both “off-site counselling” questions (A - “I would access off-site counselling”, and B - “I would know where to go to access off-site counselling”) had 50% positive endorsement. However, these were largely different participants – A was endorsed by participants 101, 103, 202, 203, 302, and 406; while B was endorsed by participants 101, 202, 203, 405, 304, and 306. Therefore, only 25% (n = 3) of these participants (101, 202, and 203) both were willing to access off-site counselling and knew where to go to get it. All other participants (75%, n = 9), despite accessing counselling in their PSH sites, would face a barrier (either willingness, or ability, or both) to accessing counselling off-site. This</w:t>
      </w:r>
      <w:r w:rsidR="63509B1A" w:rsidRPr="7327EBB9">
        <w:rPr>
          <w:rFonts w:ascii="Times New Roman" w:eastAsia="Times New Roman" w:hAnsi="Times New Roman" w:cs="Times New Roman"/>
        </w:rPr>
        <w:t xml:space="preserve"> </w:t>
      </w:r>
      <w:r w:rsidR="4F4F4988" w:rsidRPr="7327EBB9">
        <w:rPr>
          <w:rFonts w:ascii="Times New Roman" w:eastAsia="Times New Roman" w:hAnsi="Times New Roman" w:cs="Times New Roman"/>
        </w:rPr>
        <w:t>emphasizes the important gap that counselling offered within the houses fills.</w:t>
      </w:r>
    </w:p>
    <w:p w14:paraId="3ECCAB58" w14:textId="686CE7D2" w:rsidR="56FC5B1E" w:rsidRDefault="56FC5B1E"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 xml:space="preserve">83% of those that have not accessed counselling felt that two days a week for counselling was enough, compared to 75% of those who have accessed counselling. Those who use the service want it to be more readily available. </w:t>
      </w:r>
      <w:r w:rsidR="6EB87750" w:rsidRPr="7327EBB9">
        <w:rPr>
          <w:rFonts w:ascii="Times New Roman" w:eastAsia="Times New Roman" w:hAnsi="Times New Roman" w:cs="Times New Roman"/>
        </w:rPr>
        <w:t xml:space="preserve">Connected to increased availability is the 33% of each group that felt gender/ sex is an important factor in determining their counselling access. </w:t>
      </w:r>
      <w:r w:rsidR="6EB87750" w:rsidRPr="7327EBB9">
        <w:rPr>
          <w:rFonts w:ascii="Times New Roman" w:eastAsia="Times New Roman" w:hAnsi="Times New Roman" w:cs="Times New Roman"/>
        </w:rPr>
        <w:lastRenderedPageBreak/>
        <w:t xml:space="preserve">Given that only one counsellor is </w:t>
      </w:r>
      <w:r w:rsidR="18E899C7" w:rsidRPr="7327EBB9">
        <w:rPr>
          <w:rFonts w:ascii="Times New Roman" w:eastAsia="Times New Roman" w:hAnsi="Times New Roman" w:cs="Times New Roman"/>
        </w:rPr>
        <w:t>available</w:t>
      </w:r>
      <w:r w:rsidR="6EB87750" w:rsidRPr="7327EBB9">
        <w:rPr>
          <w:rFonts w:ascii="Times New Roman" w:eastAsia="Times New Roman" w:hAnsi="Times New Roman" w:cs="Times New Roman"/>
        </w:rPr>
        <w:t xml:space="preserve"> per house, </w:t>
      </w:r>
      <w:r w:rsidR="6AF05B6A" w:rsidRPr="7327EBB9">
        <w:rPr>
          <w:rFonts w:ascii="Times New Roman" w:eastAsia="Times New Roman" w:hAnsi="Times New Roman" w:cs="Times New Roman"/>
        </w:rPr>
        <w:t xml:space="preserve">clients could potentially benefit from having more counsellor access in order to choose a counsellor that is in alignment with their gender preferences. </w:t>
      </w:r>
    </w:p>
    <w:p w14:paraId="60377B24" w14:textId="47CA555E" w:rsidR="6D28038A" w:rsidRDefault="6D28038A"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The current format of one-on-one counselling was widely endorsed by participants, with many stating that they would not attend group counselling, especially to avoid perceived privacy breaches. Privacy was a main concern</w:t>
      </w:r>
      <w:r w:rsidR="6EC2B94F" w:rsidRPr="129C39DD">
        <w:rPr>
          <w:rFonts w:ascii="Times New Roman" w:eastAsia="Times New Roman" w:hAnsi="Times New Roman" w:cs="Times New Roman"/>
        </w:rPr>
        <w:t xml:space="preserve"> in general</w:t>
      </w:r>
      <w:r w:rsidR="0F9A3A78" w:rsidRPr="129C39DD">
        <w:rPr>
          <w:rFonts w:ascii="Times New Roman" w:eastAsia="Times New Roman" w:hAnsi="Times New Roman" w:cs="Times New Roman"/>
        </w:rPr>
        <w:t xml:space="preserve">, brought up by both those who have and have not accessed counselling. </w:t>
      </w:r>
      <w:r w:rsidR="18442102" w:rsidRPr="129C39DD">
        <w:rPr>
          <w:rFonts w:ascii="Times New Roman" w:eastAsia="Times New Roman" w:hAnsi="Times New Roman" w:cs="Times New Roman"/>
        </w:rPr>
        <w:t xml:space="preserve">It is true that others knowing one accesses counselling is a difficult barrier to address, due to the placement of the counselling room in the houses. </w:t>
      </w:r>
      <w:r w:rsidR="60D7C81D" w:rsidRPr="129C39DD">
        <w:rPr>
          <w:rFonts w:ascii="Times New Roman" w:eastAsia="Times New Roman" w:hAnsi="Times New Roman" w:cs="Times New Roman"/>
        </w:rPr>
        <w:t>Of those that have not accessed and have privacy concerns</w:t>
      </w:r>
      <w:r w:rsidR="774CF65D" w:rsidRPr="129C39DD">
        <w:rPr>
          <w:rFonts w:ascii="Times New Roman" w:eastAsia="Times New Roman" w:hAnsi="Times New Roman" w:cs="Times New Roman"/>
        </w:rPr>
        <w:t xml:space="preserve"> (n = 3 total),</w:t>
      </w:r>
      <w:r w:rsidR="580523CF" w:rsidRPr="129C39DD">
        <w:rPr>
          <w:rFonts w:ascii="Times New Roman" w:eastAsia="Times New Roman" w:hAnsi="Times New Roman" w:cs="Times New Roman"/>
        </w:rPr>
        <w:t xml:space="preserve"> </w:t>
      </w:r>
      <w:r w:rsidR="60D7C81D" w:rsidRPr="129C39DD">
        <w:rPr>
          <w:rFonts w:ascii="Times New Roman" w:eastAsia="Times New Roman" w:hAnsi="Times New Roman" w:cs="Times New Roman"/>
        </w:rPr>
        <w:t>n = 2 were from Heath House</w:t>
      </w:r>
      <w:r w:rsidR="4BA14308" w:rsidRPr="129C39DD">
        <w:rPr>
          <w:rFonts w:ascii="Times New Roman" w:eastAsia="Times New Roman" w:hAnsi="Times New Roman" w:cs="Times New Roman"/>
        </w:rPr>
        <w:t xml:space="preserve"> </w:t>
      </w:r>
      <w:r w:rsidR="60D7C81D" w:rsidRPr="129C39DD">
        <w:rPr>
          <w:rFonts w:ascii="Times New Roman" w:eastAsia="Times New Roman" w:hAnsi="Times New Roman" w:cs="Times New Roman"/>
        </w:rPr>
        <w:t xml:space="preserve">and n = </w:t>
      </w:r>
      <w:r w:rsidR="1805FCFC" w:rsidRPr="129C39DD">
        <w:rPr>
          <w:rFonts w:ascii="Times New Roman" w:eastAsia="Times New Roman" w:hAnsi="Times New Roman" w:cs="Times New Roman"/>
        </w:rPr>
        <w:t>1 was from Willowbridge.</w:t>
      </w:r>
    </w:p>
    <w:p w14:paraId="3EB0C072" w14:textId="7B3A1E67" w:rsidR="2BB773DF" w:rsidRDefault="2BB773DF" w:rsidP="7327EBB9">
      <w:pPr>
        <w:spacing w:line="480" w:lineRule="auto"/>
        <w:rPr>
          <w:rFonts w:ascii="Times New Roman" w:eastAsia="Times New Roman" w:hAnsi="Times New Roman" w:cs="Times New Roman"/>
          <w:b/>
          <w:bCs/>
        </w:rPr>
      </w:pPr>
      <w:r w:rsidRPr="7327EBB9">
        <w:rPr>
          <w:rFonts w:ascii="Times New Roman" w:eastAsia="Times New Roman" w:hAnsi="Times New Roman" w:cs="Times New Roman"/>
          <w:b/>
          <w:bCs/>
        </w:rPr>
        <w:t xml:space="preserve">Clinical perceptions and support </w:t>
      </w:r>
    </w:p>
    <w:p w14:paraId="4D93A21F" w14:textId="000CCEDF" w:rsidR="2BB773DF" w:rsidRDefault="2BB773DF"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 xml:space="preserve">Of those that have accessed counselling, 58% stated they disagree with the claim that “I only use counselling to address specific issues as they arise”. Based on conversation with the researcher, these participants instead use counselling on an on-going basis to address their most prevalent needs regardless of intensity or of the need itself. </w:t>
      </w:r>
      <w:r w:rsidR="14D84DD4" w:rsidRPr="7327EBB9">
        <w:rPr>
          <w:rFonts w:ascii="Times New Roman" w:eastAsia="Times New Roman" w:hAnsi="Times New Roman" w:cs="Times New Roman"/>
        </w:rPr>
        <w:t xml:space="preserve">This is in opposition to those who have not accessed counselling, with 85% agreeing that, should they go to counselling, it would only be to address issues as they arise. This suggests that perception around and relationship with counselling </w:t>
      </w:r>
      <w:r w:rsidR="438BB6C3" w:rsidRPr="7327EBB9">
        <w:rPr>
          <w:rFonts w:ascii="Times New Roman" w:eastAsia="Times New Roman" w:hAnsi="Times New Roman" w:cs="Times New Roman"/>
        </w:rPr>
        <w:t xml:space="preserve">potentially </w:t>
      </w:r>
      <w:r w:rsidR="14D84DD4" w:rsidRPr="7327EBB9">
        <w:rPr>
          <w:rFonts w:ascii="Times New Roman" w:eastAsia="Times New Roman" w:hAnsi="Times New Roman" w:cs="Times New Roman"/>
        </w:rPr>
        <w:t>changes ov</w:t>
      </w:r>
      <w:r w:rsidR="6BB928DB" w:rsidRPr="7327EBB9">
        <w:rPr>
          <w:rFonts w:ascii="Times New Roman" w:eastAsia="Times New Roman" w:hAnsi="Times New Roman" w:cs="Times New Roman"/>
        </w:rPr>
        <w:t xml:space="preserve">er the counselling process, once rapport is built and potential positive outcomes develop. </w:t>
      </w:r>
    </w:p>
    <w:p w14:paraId="6012A3EA" w14:textId="2BAC6F12" w:rsidR="65F8750A" w:rsidRDefault="65F8750A" w:rsidP="7327EBB9">
      <w:pPr>
        <w:spacing w:line="480" w:lineRule="auto"/>
        <w:ind w:firstLine="720"/>
        <w:rPr>
          <w:rFonts w:ascii="Times New Roman" w:eastAsia="Times New Roman" w:hAnsi="Times New Roman" w:cs="Times New Roman"/>
        </w:rPr>
      </w:pPr>
      <w:r w:rsidRPr="7327EBB9">
        <w:rPr>
          <w:rFonts w:ascii="Times New Roman" w:eastAsia="Times New Roman" w:hAnsi="Times New Roman" w:cs="Times New Roman"/>
        </w:rPr>
        <w:t xml:space="preserve">92% of those that have accessed counselling agree that they have </w:t>
      </w:r>
      <w:r w:rsidR="14B8EEB6" w:rsidRPr="7327EBB9">
        <w:rPr>
          <w:rFonts w:ascii="Times New Roman" w:eastAsia="Times New Roman" w:hAnsi="Times New Roman" w:cs="Times New Roman"/>
        </w:rPr>
        <w:t xml:space="preserve">mental health, substance use, or emotional </w:t>
      </w:r>
      <w:r w:rsidRPr="7327EBB9">
        <w:rPr>
          <w:rFonts w:ascii="Times New Roman" w:eastAsia="Times New Roman" w:hAnsi="Times New Roman" w:cs="Times New Roman"/>
        </w:rPr>
        <w:t>concerns that can be addressed in counselling, compared to 42% of those that have not. In</w:t>
      </w:r>
      <w:r w:rsidR="0089354B" w:rsidRPr="7327EBB9">
        <w:rPr>
          <w:rFonts w:ascii="Times New Roman" w:eastAsia="Times New Roman" w:hAnsi="Times New Roman" w:cs="Times New Roman"/>
        </w:rPr>
        <w:t xml:space="preserve"> </w:t>
      </w:r>
      <w:r w:rsidR="1C141AC0" w:rsidRPr="7327EBB9">
        <w:rPr>
          <w:rFonts w:ascii="Times New Roman" w:eastAsia="Times New Roman" w:hAnsi="Times New Roman" w:cs="Times New Roman"/>
        </w:rPr>
        <w:t>contrast</w:t>
      </w:r>
      <w:r w:rsidR="0089354B" w:rsidRPr="7327EBB9">
        <w:rPr>
          <w:rFonts w:ascii="Times New Roman" w:eastAsia="Times New Roman" w:hAnsi="Times New Roman" w:cs="Times New Roman"/>
        </w:rPr>
        <w:t xml:space="preserve">, those that have not accessed counselling were </w:t>
      </w:r>
      <w:r w:rsidR="378D3F04" w:rsidRPr="7327EBB9">
        <w:rPr>
          <w:rFonts w:ascii="Times New Roman" w:eastAsia="Times New Roman" w:hAnsi="Times New Roman" w:cs="Times New Roman"/>
        </w:rPr>
        <w:t xml:space="preserve">equally </w:t>
      </w:r>
      <w:r w:rsidR="0089354B" w:rsidRPr="7327EBB9">
        <w:rPr>
          <w:rFonts w:ascii="Times New Roman" w:eastAsia="Times New Roman" w:hAnsi="Times New Roman" w:cs="Times New Roman"/>
        </w:rPr>
        <w:t xml:space="preserve">likely to </w:t>
      </w:r>
      <w:r w:rsidR="0089354B" w:rsidRPr="7327EBB9">
        <w:rPr>
          <w:rFonts w:ascii="Times New Roman" w:eastAsia="Times New Roman" w:hAnsi="Times New Roman" w:cs="Times New Roman"/>
        </w:rPr>
        <w:lastRenderedPageBreak/>
        <w:t>state that they need help with casework (n = 5</w:t>
      </w:r>
      <w:r w:rsidR="7D95D803" w:rsidRPr="7327EBB9">
        <w:rPr>
          <w:rFonts w:ascii="Times New Roman" w:eastAsia="Times New Roman" w:hAnsi="Times New Roman" w:cs="Times New Roman"/>
        </w:rPr>
        <w:t>)</w:t>
      </w:r>
      <w:r w:rsidR="0089354B" w:rsidRPr="7327EBB9">
        <w:rPr>
          <w:rFonts w:ascii="Times New Roman" w:eastAsia="Times New Roman" w:hAnsi="Times New Roman" w:cs="Times New Roman"/>
        </w:rPr>
        <w:t xml:space="preserve"> </w:t>
      </w:r>
      <w:r w:rsidR="1E151278" w:rsidRPr="7327EBB9">
        <w:rPr>
          <w:rFonts w:ascii="Times New Roman" w:eastAsia="Times New Roman" w:hAnsi="Times New Roman" w:cs="Times New Roman"/>
        </w:rPr>
        <w:t xml:space="preserve">as </w:t>
      </w:r>
      <w:r w:rsidR="1087129B" w:rsidRPr="7327EBB9">
        <w:rPr>
          <w:rFonts w:ascii="Times New Roman" w:eastAsia="Times New Roman" w:hAnsi="Times New Roman" w:cs="Times New Roman"/>
        </w:rPr>
        <w:t>therapeutic</w:t>
      </w:r>
      <w:r w:rsidR="0089354B" w:rsidRPr="7327EBB9">
        <w:rPr>
          <w:rFonts w:ascii="Times New Roman" w:eastAsia="Times New Roman" w:hAnsi="Times New Roman" w:cs="Times New Roman"/>
        </w:rPr>
        <w:t xml:space="preserve"> n</w:t>
      </w:r>
      <w:r w:rsidR="323A0959" w:rsidRPr="7327EBB9">
        <w:rPr>
          <w:rFonts w:ascii="Times New Roman" w:eastAsia="Times New Roman" w:hAnsi="Times New Roman" w:cs="Times New Roman"/>
        </w:rPr>
        <w:t>eeds</w:t>
      </w:r>
      <w:r w:rsidR="46E23186" w:rsidRPr="7327EBB9">
        <w:rPr>
          <w:rFonts w:ascii="Times New Roman" w:eastAsia="Times New Roman" w:hAnsi="Times New Roman" w:cs="Times New Roman"/>
        </w:rPr>
        <w:t xml:space="preserve"> or substance use (n = </w:t>
      </w:r>
      <w:r w:rsidR="0CBDCA40" w:rsidRPr="7327EBB9">
        <w:rPr>
          <w:rFonts w:ascii="Times New Roman" w:eastAsia="Times New Roman" w:hAnsi="Times New Roman" w:cs="Times New Roman"/>
        </w:rPr>
        <w:t>5).</w:t>
      </w:r>
      <w:r w:rsidR="40C1D447" w:rsidRPr="7327EBB9">
        <w:rPr>
          <w:rFonts w:ascii="Times New Roman" w:eastAsia="Times New Roman" w:hAnsi="Times New Roman" w:cs="Times New Roman"/>
        </w:rPr>
        <w:t xml:space="preserve"> Those who have accessed counselling were generally more connected to other resources than those that have not. </w:t>
      </w:r>
    </w:p>
    <w:p w14:paraId="4F3BED26" w14:textId="765E782C" w:rsidR="2BB773DF" w:rsidRDefault="2BB773DF" w:rsidP="7327EBB9">
      <w:pPr>
        <w:spacing w:line="480" w:lineRule="auto"/>
        <w:rPr>
          <w:rFonts w:ascii="Times New Roman" w:eastAsia="Times New Roman" w:hAnsi="Times New Roman" w:cs="Times New Roman"/>
          <w:b/>
          <w:bCs/>
        </w:rPr>
      </w:pPr>
      <w:r w:rsidRPr="7327EBB9">
        <w:rPr>
          <w:rFonts w:ascii="Times New Roman" w:eastAsia="Times New Roman" w:hAnsi="Times New Roman" w:cs="Times New Roman"/>
          <w:b/>
          <w:bCs/>
        </w:rPr>
        <w:t xml:space="preserve">Social-emotional perceptions and support </w:t>
      </w:r>
    </w:p>
    <w:p w14:paraId="028A80E3" w14:textId="7B1D8142" w:rsidR="5556436D" w:rsidRDefault="5556436D"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Across groups, social connection and emotional support were </w:t>
      </w:r>
      <w:r w:rsidR="6A4E7D6B" w:rsidRPr="129C39DD">
        <w:rPr>
          <w:rFonts w:ascii="Times New Roman" w:eastAsia="Times New Roman" w:hAnsi="Times New Roman" w:cs="Times New Roman"/>
        </w:rPr>
        <w:t>strong</w:t>
      </w:r>
      <w:r w:rsidRPr="129C39DD">
        <w:rPr>
          <w:rFonts w:ascii="Times New Roman" w:eastAsia="Times New Roman" w:hAnsi="Times New Roman" w:cs="Times New Roman"/>
        </w:rPr>
        <w:t xml:space="preserve"> reasons that residents have or would access counselling. For those that have accessed counsel</w:t>
      </w:r>
      <w:r w:rsidR="528ED5DE" w:rsidRPr="129C39DD">
        <w:rPr>
          <w:rFonts w:ascii="Times New Roman" w:eastAsia="Times New Roman" w:hAnsi="Times New Roman" w:cs="Times New Roman"/>
        </w:rPr>
        <w:t>ling, their ‘why’ was most commonly emotional concerns or mood (n = 5) and the need to open up (n = 5)</w:t>
      </w:r>
      <w:r w:rsidR="2CEBBCBF" w:rsidRPr="129C39DD">
        <w:rPr>
          <w:rFonts w:ascii="Times New Roman" w:eastAsia="Times New Roman" w:hAnsi="Times New Roman" w:cs="Times New Roman"/>
        </w:rPr>
        <w:t xml:space="preserve">. Participants also wanted to gain life purpose, </w:t>
      </w:r>
      <w:r w:rsidR="782954C3" w:rsidRPr="129C39DD">
        <w:rPr>
          <w:rFonts w:ascii="Times New Roman" w:eastAsia="Times New Roman" w:hAnsi="Times New Roman" w:cs="Times New Roman"/>
        </w:rPr>
        <w:t>motivation</w:t>
      </w:r>
      <w:r w:rsidR="2CEBBCBF" w:rsidRPr="129C39DD">
        <w:rPr>
          <w:rFonts w:ascii="Times New Roman" w:eastAsia="Times New Roman" w:hAnsi="Times New Roman" w:cs="Times New Roman"/>
        </w:rPr>
        <w:t xml:space="preserve">, or </w:t>
      </w:r>
      <w:r w:rsidR="6CEACE19" w:rsidRPr="129C39DD">
        <w:rPr>
          <w:rFonts w:ascii="Times New Roman" w:eastAsia="Times New Roman" w:hAnsi="Times New Roman" w:cs="Times New Roman"/>
        </w:rPr>
        <w:t>confidence</w:t>
      </w:r>
      <w:r w:rsidR="2CEBBCBF" w:rsidRPr="129C39DD">
        <w:rPr>
          <w:rFonts w:ascii="Times New Roman" w:eastAsia="Times New Roman" w:hAnsi="Times New Roman" w:cs="Times New Roman"/>
        </w:rPr>
        <w:t xml:space="preserve"> (n = 3) and get an outside view of the self (n = 3). Together, these were more common than addressing specific mental health</w:t>
      </w:r>
      <w:r w:rsidR="03517C69" w:rsidRPr="129C39DD">
        <w:rPr>
          <w:rFonts w:ascii="Times New Roman" w:eastAsia="Times New Roman" w:hAnsi="Times New Roman" w:cs="Times New Roman"/>
        </w:rPr>
        <w:t xml:space="preserve"> concerns (n = 3) or casework (n = 4). </w:t>
      </w:r>
      <w:r w:rsidR="24E7867D" w:rsidRPr="129C39DD">
        <w:rPr>
          <w:rFonts w:ascii="Times New Roman" w:eastAsia="Times New Roman" w:hAnsi="Times New Roman" w:cs="Times New Roman"/>
        </w:rPr>
        <w:t xml:space="preserve">No participant who has accessed counselling mentioned substance use as a motivator. </w:t>
      </w:r>
      <w:r w:rsidR="673BD487" w:rsidRPr="129C39DD">
        <w:rPr>
          <w:rFonts w:ascii="Times New Roman" w:eastAsia="Times New Roman" w:hAnsi="Times New Roman" w:cs="Times New Roman"/>
        </w:rPr>
        <w:t xml:space="preserve">In addition, 100% of those who have accessed counselling agreed that counselling supports them in ways they are not supported elsewhere. </w:t>
      </w:r>
    </w:p>
    <w:p w14:paraId="1B118606" w14:textId="25EC2EF2" w:rsidR="24E7867D" w:rsidRDefault="7418DB76" w:rsidP="6C67E0AC">
      <w:pPr>
        <w:spacing w:line="480" w:lineRule="auto"/>
        <w:ind w:firstLine="720"/>
        <w:rPr>
          <w:rFonts w:ascii="Times New Roman" w:eastAsia="Times New Roman" w:hAnsi="Times New Roman" w:cs="Times New Roman"/>
        </w:rPr>
      </w:pPr>
      <w:r w:rsidRPr="6C67E0AC">
        <w:rPr>
          <w:rFonts w:ascii="Times New Roman" w:eastAsia="Times New Roman" w:hAnsi="Times New Roman" w:cs="Times New Roman"/>
        </w:rPr>
        <w:t xml:space="preserve">For those that have not accessed counselling, </w:t>
      </w:r>
      <w:r w:rsidR="59531E0D" w:rsidRPr="6C67E0AC">
        <w:rPr>
          <w:rFonts w:ascii="Times New Roman" w:eastAsia="Times New Roman" w:hAnsi="Times New Roman" w:cs="Times New Roman"/>
        </w:rPr>
        <w:t>42% (n = 5) agreed that they may have substance use, mental health,</w:t>
      </w:r>
      <w:r w:rsidR="174D3794" w:rsidRPr="6C67E0AC">
        <w:rPr>
          <w:rFonts w:ascii="Times New Roman" w:eastAsia="Times New Roman" w:hAnsi="Times New Roman" w:cs="Times New Roman"/>
        </w:rPr>
        <w:t xml:space="preserve"> or emotional concerns that could be addressed in counselling. Of these, n = 3 endorsed needing therapeutic support such as having someo</w:t>
      </w:r>
      <w:r w:rsidR="65D8D74F" w:rsidRPr="6C67E0AC">
        <w:rPr>
          <w:rFonts w:ascii="Times New Roman" w:eastAsia="Times New Roman" w:hAnsi="Times New Roman" w:cs="Times New Roman"/>
        </w:rPr>
        <w:t xml:space="preserve">ne to confide in and n = 3 felt they could use support addressing substance use. The biggest barriers appear to be internal, as discussed in more depth in the next section. </w:t>
      </w:r>
      <w:r w:rsidR="690D1DEC" w:rsidRPr="6C67E0AC">
        <w:rPr>
          <w:rFonts w:ascii="Times New Roman" w:eastAsia="Times New Roman" w:hAnsi="Times New Roman" w:cs="Times New Roman"/>
        </w:rPr>
        <w:t xml:space="preserve">N = 7 participants felt their concerns were uncounsellable, n = 6 valued </w:t>
      </w:r>
      <w:r w:rsidR="24C10BE9" w:rsidRPr="6C67E0AC">
        <w:rPr>
          <w:rFonts w:ascii="Times New Roman" w:eastAsia="Times New Roman" w:hAnsi="Times New Roman" w:cs="Times New Roman"/>
        </w:rPr>
        <w:t>independence</w:t>
      </w:r>
      <w:r w:rsidR="690D1DEC" w:rsidRPr="6C67E0AC">
        <w:rPr>
          <w:rFonts w:ascii="Times New Roman" w:eastAsia="Times New Roman" w:hAnsi="Times New Roman" w:cs="Times New Roman"/>
        </w:rPr>
        <w:t xml:space="preserve"> and </w:t>
      </w:r>
      <w:r w:rsidR="3C2BD4EF" w:rsidRPr="6C67E0AC">
        <w:rPr>
          <w:rFonts w:ascii="Times New Roman" w:eastAsia="Times New Roman" w:hAnsi="Times New Roman" w:cs="Times New Roman"/>
        </w:rPr>
        <w:t>wanted</w:t>
      </w:r>
      <w:r w:rsidR="690D1DEC" w:rsidRPr="6C67E0AC">
        <w:rPr>
          <w:rFonts w:ascii="Times New Roman" w:eastAsia="Times New Roman" w:hAnsi="Times New Roman" w:cs="Times New Roman"/>
        </w:rPr>
        <w:t xml:space="preserve"> to address concerns on their own, and n = 6 fe</w:t>
      </w:r>
      <w:r w:rsidR="1974F31E" w:rsidRPr="6C67E0AC">
        <w:rPr>
          <w:rFonts w:ascii="Times New Roman" w:eastAsia="Times New Roman" w:hAnsi="Times New Roman" w:cs="Times New Roman"/>
        </w:rPr>
        <w:t>lt</w:t>
      </w:r>
      <w:r w:rsidR="690D1DEC" w:rsidRPr="6C67E0AC">
        <w:rPr>
          <w:rFonts w:ascii="Times New Roman" w:eastAsia="Times New Roman" w:hAnsi="Times New Roman" w:cs="Times New Roman"/>
        </w:rPr>
        <w:t xml:space="preserve"> a barrier towards</w:t>
      </w:r>
      <w:r w:rsidR="44C3A867" w:rsidRPr="6C67E0AC">
        <w:rPr>
          <w:rFonts w:ascii="Times New Roman" w:eastAsia="Times New Roman" w:hAnsi="Times New Roman" w:cs="Times New Roman"/>
        </w:rPr>
        <w:t xml:space="preserve"> opening up. </w:t>
      </w:r>
    </w:p>
    <w:p w14:paraId="3FBD08BC" w14:textId="46D28953" w:rsidR="24E7867D" w:rsidRDefault="038F2643"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It is </w:t>
      </w:r>
      <w:r w:rsidR="33221400" w:rsidRPr="129C39DD">
        <w:rPr>
          <w:rFonts w:ascii="Times New Roman" w:eastAsia="Times New Roman" w:hAnsi="Times New Roman" w:cs="Times New Roman"/>
        </w:rPr>
        <w:t>notable</w:t>
      </w:r>
      <w:r w:rsidRPr="129C39DD">
        <w:rPr>
          <w:rFonts w:ascii="Times New Roman" w:eastAsia="Times New Roman" w:hAnsi="Times New Roman" w:cs="Times New Roman"/>
        </w:rPr>
        <w:t xml:space="preserve"> that those who have not accessed counselling perceive the social-emotional element of counselling to be a barrier, while those who have accessed counselling </w:t>
      </w:r>
      <w:r w:rsidR="17B9B2F3" w:rsidRPr="129C39DD">
        <w:rPr>
          <w:rFonts w:ascii="Times New Roman" w:eastAsia="Times New Roman" w:hAnsi="Times New Roman" w:cs="Times New Roman"/>
        </w:rPr>
        <w:t xml:space="preserve">largely </w:t>
      </w:r>
      <w:r w:rsidRPr="129C39DD">
        <w:rPr>
          <w:rFonts w:ascii="Times New Roman" w:eastAsia="Times New Roman" w:hAnsi="Times New Roman" w:cs="Times New Roman"/>
        </w:rPr>
        <w:t xml:space="preserve">value this as </w:t>
      </w:r>
      <w:r w:rsidR="7D9992D0" w:rsidRPr="129C39DD">
        <w:rPr>
          <w:rFonts w:ascii="Times New Roman" w:eastAsia="Times New Roman" w:hAnsi="Times New Roman" w:cs="Times New Roman"/>
        </w:rPr>
        <w:t>the</w:t>
      </w:r>
      <w:r w:rsidR="3389CB66" w:rsidRPr="129C39DD">
        <w:rPr>
          <w:rFonts w:ascii="Times New Roman" w:eastAsia="Times New Roman" w:hAnsi="Times New Roman" w:cs="Times New Roman"/>
        </w:rPr>
        <w:t xml:space="preserve"> strongest</w:t>
      </w:r>
      <w:r w:rsidR="4737210A" w:rsidRPr="129C39DD">
        <w:rPr>
          <w:rFonts w:ascii="Times New Roman" w:eastAsia="Times New Roman" w:hAnsi="Times New Roman" w:cs="Times New Roman"/>
        </w:rPr>
        <w:t xml:space="preserve"> benefit of counselling. </w:t>
      </w:r>
      <w:r w:rsidR="506A84F9" w:rsidRPr="129C39DD">
        <w:rPr>
          <w:rFonts w:ascii="Times New Roman" w:eastAsia="Times New Roman" w:hAnsi="Times New Roman" w:cs="Times New Roman"/>
        </w:rPr>
        <w:t xml:space="preserve">This may be self-selective, e.g. those that are already </w:t>
      </w:r>
      <w:r w:rsidR="506A84F9" w:rsidRPr="129C39DD">
        <w:rPr>
          <w:rFonts w:ascii="Times New Roman" w:eastAsia="Times New Roman" w:hAnsi="Times New Roman" w:cs="Times New Roman"/>
        </w:rPr>
        <w:lastRenderedPageBreak/>
        <w:t>more open to social-emotional relationships are more likely to access counselling in the first place, or it may be indicative of a lack of understand</w:t>
      </w:r>
      <w:r w:rsidR="6357927B" w:rsidRPr="129C39DD">
        <w:rPr>
          <w:rFonts w:ascii="Times New Roman" w:eastAsia="Times New Roman" w:hAnsi="Times New Roman" w:cs="Times New Roman"/>
        </w:rPr>
        <w:t xml:space="preserve">ing around what benefits addressing emotional needs may have. </w:t>
      </w:r>
    </w:p>
    <w:p w14:paraId="3E4C458E" w14:textId="7047E366" w:rsidR="1238B2F1" w:rsidRDefault="1238B2F1" w:rsidP="129C39DD">
      <w:pPr>
        <w:spacing w:line="480" w:lineRule="auto"/>
        <w:rPr>
          <w:rFonts w:ascii="Times New Roman" w:eastAsia="Times New Roman" w:hAnsi="Times New Roman" w:cs="Times New Roman"/>
          <w:b/>
          <w:bCs/>
        </w:rPr>
      </w:pPr>
      <w:r w:rsidRPr="129C39DD">
        <w:rPr>
          <w:rFonts w:ascii="Times New Roman" w:eastAsia="Times New Roman" w:hAnsi="Times New Roman" w:cs="Times New Roman"/>
          <w:b/>
          <w:bCs/>
        </w:rPr>
        <w:t>Internalized facilitators and barriers</w:t>
      </w:r>
    </w:p>
    <w:p w14:paraId="456A1DD2" w14:textId="4FD29EA2" w:rsidR="18982E13" w:rsidRDefault="18982E13"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As outlined above, counselling at PSH sites </w:t>
      </w:r>
      <w:r w:rsidR="7D92AA51" w:rsidRPr="129C39DD">
        <w:rPr>
          <w:rFonts w:ascii="Times New Roman" w:eastAsia="Times New Roman" w:hAnsi="Times New Roman" w:cs="Times New Roman"/>
        </w:rPr>
        <w:t>avoids</w:t>
      </w:r>
      <w:r w:rsidRPr="129C39DD">
        <w:rPr>
          <w:rFonts w:ascii="Times New Roman" w:eastAsia="Times New Roman" w:hAnsi="Times New Roman" w:cs="Times New Roman"/>
        </w:rPr>
        <w:t xml:space="preserve"> the most common external barriers to service accessibility, such as payment, wait-times, physical travel distances, and lack of eligibility. </w:t>
      </w:r>
      <w:r w:rsidR="56EBBA47" w:rsidRPr="129C39DD">
        <w:rPr>
          <w:rFonts w:ascii="Times New Roman" w:eastAsia="Times New Roman" w:hAnsi="Times New Roman" w:cs="Times New Roman"/>
        </w:rPr>
        <w:t>Therefore, in designing our survey, we emphasized questions relating to internal barriers</w:t>
      </w:r>
      <w:r w:rsidR="6BEFECB7" w:rsidRPr="129C39DD">
        <w:rPr>
          <w:rFonts w:ascii="Times New Roman" w:eastAsia="Times New Roman" w:hAnsi="Times New Roman" w:cs="Times New Roman"/>
        </w:rPr>
        <w:t>, as we felt these were more likely to represent the reasons that residents do not access counselling services. Some support for external barriers</w:t>
      </w:r>
      <w:r w:rsidR="0FAB70FA" w:rsidRPr="129C39DD">
        <w:rPr>
          <w:rFonts w:ascii="Times New Roman" w:eastAsia="Times New Roman" w:hAnsi="Times New Roman" w:cs="Times New Roman"/>
        </w:rPr>
        <w:t xml:space="preserve"> was found,</w:t>
      </w:r>
      <w:r w:rsidR="6BEFECB7" w:rsidRPr="129C39DD">
        <w:rPr>
          <w:rFonts w:ascii="Times New Roman" w:eastAsia="Times New Roman" w:hAnsi="Times New Roman" w:cs="Times New Roman"/>
        </w:rPr>
        <w:t xml:space="preserve"> e.g. </w:t>
      </w:r>
      <w:r w:rsidR="4E6B5C62" w:rsidRPr="129C39DD">
        <w:rPr>
          <w:rFonts w:ascii="Times New Roman" w:eastAsia="Times New Roman" w:hAnsi="Times New Roman" w:cs="Times New Roman"/>
        </w:rPr>
        <w:t>wanting counselling to be avail</w:t>
      </w:r>
      <w:r w:rsidR="40E4EE9C" w:rsidRPr="129C39DD">
        <w:rPr>
          <w:rFonts w:ascii="Times New Roman" w:eastAsia="Times New Roman" w:hAnsi="Times New Roman" w:cs="Times New Roman"/>
        </w:rPr>
        <w:t xml:space="preserve">able more days of the week, as discussed in the section entitled ‘Accessibility’. As anticipated, though, most barriers identified were internal. This section will consider how </w:t>
      </w:r>
      <w:r w:rsidR="1346843D" w:rsidRPr="129C39DD">
        <w:rPr>
          <w:rFonts w:ascii="Times New Roman" w:eastAsia="Times New Roman" w:hAnsi="Times New Roman" w:cs="Times New Roman"/>
        </w:rPr>
        <w:t xml:space="preserve">the </w:t>
      </w:r>
      <w:r w:rsidR="40E4EE9C" w:rsidRPr="129C39DD">
        <w:rPr>
          <w:rFonts w:ascii="Times New Roman" w:eastAsia="Times New Roman" w:hAnsi="Times New Roman" w:cs="Times New Roman"/>
        </w:rPr>
        <w:t xml:space="preserve">results </w:t>
      </w:r>
      <w:r w:rsidR="2654E947" w:rsidRPr="129C39DD">
        <w:rPr>
          <w:rFonts w:ascii="Times New Roman" w:eastAsia="Times New Roman" w:hAnsi="Times New Roman" w:cs="Times New Roman"/>
        </w:rPr>
        <w:t xml:space="preserve">from participants who have not accessed </w:t>
      </w:r>
      <w:r w:rsidR="4AC3748B" w:rsidRPr="129C39DD">
        <w:rPr>
          <w:rFonts w:ascii="Times New Roman" w:eastAsia="Times New Roman" w:hAnsi="Times New Roman" w:cs="Times New Roman"/>
        </w:rPr>
        <w:t>counseling</w:t>
      </w:r>
      <w:r w:rsidR="2654E947" w:rsidRPr="129C39DD">
        <w:rPr>
          <w:rFonts w:ascii="Times New Roman" w:eastAsia="Times New Roman" w:hAnsi="Times New Roman" w:cs="Times New Roman"/>
        </w:rPr>
        <w:t xml:space="preserve"> compares to the internalized </w:t>
      </w:r>
      <w:r w:rsidR="0A9A3F43" w:rsidRPr="129C39DD">
        <w:rPr>
          <w:rFonts w:ascii="Times New Roman" w:eastAsia="Times New Roman" w:hAnsi="Times New Roman" w:cs="Times New Roman"/>
        </w:rPr>
        <w:t xml:space="preserve">facilitators and </w:t>
      </w:r>
      <w:r w:rsidR="2654E947" w:rsidRPr="129C39DD">
        <w:rPr>
          <w:rFonts w:ascii="Times New Roman" w:eastAsia="Times New Roman" w:hAnsi="Times New Roman" w:cs="Times New Roman"/>
        </w:rPr>
        <w:t>barriers</w:t>
      </w:r>
      <w:r w:rsidR="6B928B53" w:rsidRPr="129C39DD">
        <w:rPr>
          <w:rFonts w:ascii="Times New Roman" w:eastAsia="Times New Roman" w:hAnsi="Times New Roman" w:cs="Times New Roman"/>
        </w:rPr>
        <w:t xml:space="preserve"> of accessing care</w:t>
      </w:r>
      <w:r w:rsidR="2654E947" w:rsidRPr="129C39DD">
        <w:rPr>
          <w:rFonts w:ascii="Times New Roman" w:eastAsia="Times New Roman" w:hAnsi="Times New Roman" w:cs="Times New Roman"/>
        </w:rPr>
        <w:t xml:space="preserve"> identified by O’Carroll (2019) and Kerman (2019). </w:t>
      </w:r>
    </w:p>
    <w:p w14:paraId="697DD035" w14:textId="3A507A27" w:rsidR="2654E947" w:rsidRDefault="2654E947"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Support was not found for O’Carroll’s (2019) internalized barriers of presumption of poor treatment</w:t>
      </w:r>
      <w:r w:rsidR="1B0E1052" w:rsidRPr="129C39DD">
        <w:rPr>
          <w:rFonts w:ascii="Times New Roman" w:eastAsia="Times New Roman" w:hAnsi="Times New Roman" w:cs="Times New Roman"/>
        </w:rPr>
        <w:t xml:space="preserve"> or</w:t>
      </w:r>
      <w:r w:rsidRPr="129C39DD">
        <w:rPr>
          <w:rFonts w:ascii="Times New Roman" w:eastAsia="Times New Roman" w:hAnsi="Times New Roman" w:cs="Times New Roman"/>
        </w:rPr>
        <w:t xml:space="preserve"> presumption of discrimination.</w:t>
      </w:r>
      <w:r w:rsidR="1D1523A2" w:rsidRPr="129C39DD">
        <w:rPr>
          <w:rFonts w:ascii="Times New Roman" w:eastAsia="Times New Roman" w:hAnsi="Times New Roman" w:cs="Times New Roman"/>
        </w:rPr>
        <w:t xml:space="preserve"> </w:t>
      </w:r>
      <w:r w:rsidR="1666E0EE" w:rsidRPr="129C39DD">
        <w:rPr>
          <w:rFonts w:ascii="Times New Roman" w:eastAsia="Times New Roman" w:hAnsi="Times New Roman" w:cs="Times New Roman"/>
        </w:rPr>
        <w:t>Similarly, Kerman’s (2019) facilitators of having staff that are qualified, nonjudgemental, and considerate</w:t>
      </w:r>
      <w:r w:rsidR="72BA4713" w:rsidRPr="129C39DD">
        <w:rPr>
          <w:rFonts w:ascii="Times New Roman" w:eastAsia="Times New Roman" w:hAnsi="Times New Roman" w:cs="Times New Roman"/>
        </w:rPr>
        <w:t>; and having a physical space that is perceived as clean and comfortable</w:t>
      </w:r>
      <w:r w:rsidR="1666E0EE" w:rsidRPr="129C39DD">
        <w:rPr>
          <w:rFonts w:ascii="Times New Roman" w:eastAsia="Times New Roman" w:hAnsi="Times New Roman" w:cs="Times New Roman"/>
        </w:rPr>
        <w:t xml:space="preserve"> were largely supported</w:t>
      </w:r>
      <w:r w:rsidR="0E111A64" w:rsidRPr="129C39DD">
        <w:rPr>
          <w:rFonts w:ascii="Times New Roman" w:eastAsia="Times New Roman" w:hAnsi="Times New Roman" w:cs="Times New Roman"/>
        </w:rPr>
        <w:t xml:space="preserve"> – if participants felt able to comment on the counsellor and physical space. These findings suggest that the counsellors in PSH sites are succe</w:t>
      </w:r>
      <w:r w:rsidR="5D2AFBB1" w:rsidRPr="129C39DD">
        <w:rPr>
          <w:rFonts w:ascii="Times New Roman" w:eastAsia="Times New Roman" w:hAnsi="Times New Roman" w:cs="Times New Roman"/>
        </w:rPr>
        <w:t xml:space="preserve">ssfully countering residents’ internalized barriers that the counsellor has control over. </w:t>
      </w:r>
    </w:p>
    <w:p w14:paraId="4A2CAED0" w14:textId="5A219E9C" w:rsidR="5D2AFBB1" w:rsidRDefault="5D2AFBB1" w:rsidP="2B2DC8C5">
      <w:pPr>
        <w:spacing w:line="480" w:lineRule="auto"/>
        <w:ind w:firstLine="720"/>
        <w:rPr>
          <w:rFonts w:ascii="Times New Roman" w:eastAsia="Times New Roman" w:hAnsi="Times New Roman" w:cs="Times New Roman"/>
        </w:rPr>
      </w:pPr>
      <w:r w:rsidRPr="2B2DC8C5">
        <w:rPr>
          <w:rFonts w:ascii="Times New Roman" w:eastAsia="Times New Roman" w:hAnsi="Times New Roman" w:cs="Times New Roman"/>
        </w:rPr>
        <w:t xml:space="preserve">Support was found for denial cognitions, believing support would not be useful; self-blame and believing they do not deserve support; </w:t>
      </w:r>
      <w:r w:rsidR="47A290AB" w:rsidRPr="2B2DC8C5">
        <w:rPr>
          <w:rFonts w:ascii="Times New Roman" w:eastAsia="Times New Roman" w:hAnsi="Times New Roman" w:cs="Times New Roman"/>
        </w:rPr>
        <w:t>compet</w:t>
      </w:r>
      <w:r w:rsidR="538369D6" w:rsidRPr="2B2DC8C5">
        <w:rPr>
          <w:rFonts w:ascii="Times New Roman" w:eastAsia="Times New Roman" w:hAnsi="Times New Roman" w:cs="Times New Roman"/>
        </w:rPr>
        <w:t xml:space="preserve">ing </w:t>
      </w:r>
      <w:r w:rsidR="47A290AB" w:rsidRPr="2B2DC8C5">
        <w:rPr>
          <w:rFonts w:ascii="Times New Roman" w:eastAsia="Times New Roman" w:hAnsi="Times New Roman" w:cs="Times New Roman"/>
        </w:rPr>
        <w:t xml:space="preserve">priorities like </w:t>
      </w:r>
      <w:r w:rsidR="6B49401A" w:rsidRPr="2B2DC8C5">
        <w:rPr>
          <w:rFonts w:ascii="Times New Roman" w:eastAsia="Times New Roman" w:hAnsi="Times New Roman" w:cs="Times New Roman"/>
        </w:rPr>
        <w:t xml:space="preserve">valuing casework </w:t>
      </w:r>
      <w:r w:rsidR="6B49401A" w:rsidRPr="2B2DC8C5">
        <w:rPr>
          <w:rFonts w:ascii="Times New Roman" w:eastAsia="Times New Roman" w:hAnsi="Times New Roman" w:cs="Times New Roman"/>
        </w:rPr>
        <w:lastRenderedPageBreak/>
        <w:t xml:space="preserve">over counselling; and feelings of hopelessness (O’Carroll, 2019). </w:t>
      </w:r>
      <w:r w:rsidR="148CCC58" w:rsidRPr="2B2DC8C5">
        <w:rPr>
          <w:rFonts w:ascii="Times New Roman" w:eastAsia="Times New Roman" w:hAnsi="Times New Roman" w:cs="Times New Roman"/>
        </w:rPr>
        <w:t>The four most common reasons cited by those who had not accessed counselling as reasons why they have not</w:t>
      </w:r>
      <w:r w:rsidR="467F8796" w:rsidRPr="2B2DC8C5">
        <w:rPr>
          <w:rFonts w:ascii="Times New Roman" w:eastAsia="Times New Roman" w:hAnsi="Times New Roman" w:cs="Times New Roman"/>
        </w:rPr>
        <w:t xml:space="preserve"> accessed</w:t>
      </w:r>
      <w:r w:rsidR="148CCC58" w:rsidRPr="2B2DC8C5">
        <w:rPr>
          <w:rFonts w:ascii="Times New Roman" w:eastAsia="Times New Roman" w:hAnsi="Times New Roman" w:cs="Times New Roman"/>
        </w:rPr>
        <w:t xml:space="preserve"> </w:t>
      </w:r>
      <w:bookmarkStart w:id="9" w:name="_Int_vGqY9HAb"/>
      <w:r w:rsidR="148CCC58" w:rsidRPr="2B2DC8C5">
        <w:rPr>
          <w:rFonts w:ascii="Times New Roman" w:eastAsia="Times New Roman" w:hAnsi="Times New Roman" w:cs="Times New Roman"/>
        </w:rPr>
        <w:t>fall</w:t>
      </w:r>
      <w:bookmarkEnd w:id="9"/>
      <w:r w:rsidR="148CCC58" w:rsidRPr="2B2DC8C5">
        <w:rPr>
          <w:rFonts w:ascii="Times New Roman" w:eastAsia="Times New Roman" w:hAnsi="Times New Roman" w:cs="Times New Roman"/>
        </w:rPr>
        <w:t xml:space="preserve"> under those listed internalized barriers. Additionally, the </w:t>
      </w:r>
      <w:r w:rsidR="722047B9" w:rsidRPr="2B2DC8C5">
        <w:rPr>
          <w:rFonts w:ascii="Times New Roman" w:eastAsia="Times New Roman" w:hAnsi="Times New Roman" w:cs="Times New Roman"/>
        </w:rPr>
        <w:t>most common</w:t>
      </w:r>
      <w:r w:rsidR="17525518" w:rsidRPr="2B2DC8C5">
        <w:rPr>
          <w:rFonts w:ascii="Times New Roman" w:eastAsia="Times New Roman" w:hAnsi="Times New Roman" w:cs="Times New Roman"/>
        </w:rPr>
        <w:t xml:space="preserve"> reason</w:t>
      </w:r>
      <w:r w:rsidR="722047B9" w:rsidRPr="2B2DC8C5">
        <w:rPr>
          <w:rFonts w:ascii="Times New Roman" w:eastAsia="Times New Roman" w:hAnsi="Times New Roman" w:cs="Times New Roman"/>
        </w:rPr>
        <w:t xml:space="preserve"> (n = 5) </w:t>
      </w:r>
      <w:r w:rsidR="4E857CC0" w:rsidRPr="2B2DC8C5">
        <w:rPr>
          <w:rFonts w:ascii="Times New Roman" w:eastAsia="Times New Roman" w:hAnsi="Times New Roman" w:cs="Times New Roman"/>
        </w:rPr>
        <w:t xml:space="preserve">participants felt they could use the counselling program was to gain access to casework, supporting the competing priorities barrier. </w:t>
      </w:r>
      <w:r w:rsidR="66441264" w:rsidRPr="2B2DC8C5">
        <w:rPr>
          <w:rFonts w:ascii="Times New Roman" w:eastAsia="Times New Roman" w:hAnsi="Times New Roman" w:cs="Times New Roman"/>
        </w:rPr>
        <w:t xml:space="preserve">The final facilitator from Kerman (2019), that residents find other service user to be like them, was not supported. </w:t>
      </w:r>
      <w:r w:rsidR="5DCEF394" w:rsidRPr="2B2DC8C5">
        <w:rPr>
          <w:rFonts w:ascii="Times New Roman" w:eastAsia="Times New Roman" w:hAnsi="Times New Roman" w:cs="Times New Roman"/>
        </w:rPr>
        <w:t xml:space="preserve">Indeed, (n = 2) participants shared the opposite sentiment, that counselling was for ‘other people’. </w:t>
      </w:r>
      <w:r w:rsidR="36DCDC04" w:rsidRPr="2B2DC8C5">
        <w:rPr>
          <w:rFonts w:ascii="Times New Roman" w:eastAsia="Times New Roman" w:hAnsi="Times New Roman" w:cs="Times New Roman"/>
        </w:rPr>
        <w:t>T</w:t>
      </w:r>
      <w:r w:rsidR="5DCEF394" w:rsidRPr="2B2DC8C5">
        <w:rPr>
          <w:rFonts w:ascii="Times New Roman" w:eastAsia="Times New Roman" w:hAnsi="Times New Roman" w:cs="Times New Roman"/>
        </w:rPr>
        <w:t xml:space="preserve">hese internalized barriers are not restricted to the homeless or previously homeless population. Fears of ‘counselling could harm me’ and ‘I am afraid to open up’ </w:t>
      </w:r>
      <w:r w:rsidR="7D5A6C0F" w:rsidRPr="2B2DC8C5">
        <w:rPr>
          <w:rFonts w:ascii="Times New Roman" w:eastAsia="Times New Roman" w:hAnsi="Times New Roman" w:cs="Times New Roman"/>
        </w:rPr>
        <w:t xml:space="preserve">could be </w:t>
      </w:r>
      <w:r w:rsidR="5DCEF394" w:rsidRPr="2B2DC8C5">
        <w:rPr>
          <w:rFonts w:ascii="Times New Roman" w:eastAsia="Times New Roman" w:hAnsi="Times New Roman" w:cs="Times New Roman"/>
        </w:rPr>
        <w:t>found</w:t>
      </w:r>
      <w:r w:rsidR="0223CAB8" w:rsidRPr="2B2DC8C5">
        <w:rPr>
          <w:rFonts w:ascii="Times New Roman" w:eastAsia="Times New Roman" w:hAnsi="Times New Roman" w:cs="Times New Roman"/>
        </w:rPr>
        <w:t xml:space="preserve"> in many populations</w:t>
      </w:r>
      <w:r w:rsidR="27163A24" w:rsidRPr="2B2DC8C5">
        <w:rPr>
          <w:rFonts w:ascii="Times New Roman" w:eastAsia="Times New Roman" w:hAnsi="Times New Roman" w:cs="Times New Roman"/>
        </w:rPr>
        <w:t>,</w:t>
      </w:r>
      <w:r w:rsidR="7DDE564A" w:rsidRPr="2B2DC8C5">
        <w:rPr>
          <w:rFonts w:ascii="Times New Roman" w:eastAsia="Times New Roman" w:hAnsi="Times New Roman" w:cs="Times New Roman"/>
        </w:rPr>
        <w:t xml:space="preserve"> although</w:t>
      </w:r>
      <w:r w:rsidR="058620C8" w:rsidRPr="2B2DC8C5">
        <w:rPr>
          <w:rFonts w:ascii="Times New Roman" w:eastAsia="Times New Roman" w:hAnsi="Times New Roman" w:cs="Times New Roman"/>
        </w:rPr>
        <w:t xml:space="preserve"> the complex trauma histories of many PSH residents could exacerbate </w:t>
      </w:r>
      <w:r w:rsidR="17A533AB" w:rsidRPr="2B2DC8C5">
        <w:rPr>
          <w:rFonts w:ascii="Times New Roman" w:eastAsia="Times New Roman" w:hAnsi="Times New Roman" w:cs="Times New Roman"/>
        </w:rPr>
        <w:t xml:space="preserve">fears around opening up, being vulnerable, and being harmed by others </w:t>
      </w:r>
      <w:r w:rsidR="510FF890" w:rsidRPr="2B2DC8C5">
        <w:rPr>
          <w:rFonts w:ascii="Times New Roman" w:eastAsia="Times New Roman" w:hAnsi="Times New Roman" w:cs="Times New Roman"/>
        </w:rPr>
        <w:t>(Horacio, Bento, &amp; Marques, 2023).</w:t>
      </w:r>
      <w:commentRangeStart w:id="10"/>
      <w:r w:rsidR="510FF890" w:rsidRPr="2B2DC8C5">
        <w:rPr>
          <w:rFonts w:ascii="Times New Roman" w:eastAsia="Times New Roman" w:hAnsi="Times New Roman" w:cs="Times New Roman"/>
        </w:rPr>
        <w:t xml:space="preserve"> </w:t>
      </w:r>
      <w:r w:rsidR="5DEBD80E" w:rsidRPr="2B2DC8C5">
        <w:rPr>
          <w:rFonts w:ascii="Times New Roman" w:eastAsia="Times New Roman" w:hAnsi="Times New Roman" w:cs="Times New Roman"/>
        </w:rPr>
        <w:t>More work needs to be done inside PSH sites to counter these internal narratives that prevent residents from accessing support</w:t>
      </w:r>
      <w:r w:rsidR="275A5A6D" w:rsidRPr="2B2DC8C5">
        <w:rPr>
          <w:rFonts w:ascii="Times New Roman" w:eastAsia="Times New Roman" w:hAnsi="Times New Roman" w:cs="Times New Roman"/>
        </w:rPr>
        <w:t xml:space="preserve"> – see recommendations two, four, </w:t>
      </w:r>
      <w:r w:rsidR="443456CB" w:rsidRPr="2B2DC8C5">
        <w:rPr>
          <w:rFonts w:ascii="Times New Roman" w:eastAsia="Times New Roman" w:hAnsi="Times New Roman" w:cs="Times New Roman"/>
        </w:rPr>
        <w:t>six, and nine</w:t>
      </w:r>
      <w:r w:rsidR="5DEBD80E" w:rsidRPr="2B2DC8C5">
        <w:rPr>
          <w:rFonts w:ascii="Times New Roman" w:eastAsia="Times New Roman" w:hAnsi="Times New Roman" w:cs="Times New Roman"/>
        </w:rPr>
        <w:t>.</w:t>
      </w:r>
      <w:commentRangeEnd w:id="10"/>
      <w:r>
        <w:commentReference w:id="10"/>
      </w:r>
    </w:p>
    <w:p w14:paraId="399A8687" w14:textId="040214A6" w:rsidR="5E2AAB15" w:rsidRDefault="5E2AAB15" w:rsidP="3204235F">
      <w:pPr>
        <w:spacing w:line="480" w:lineRule="auto"/>
        <w:rPr>
          <w:rFonts w:ascii="Times New Roman" w:eastAsia="Times New Roman" w:hAnsi="Times New Roman" w:cs="Times New Roman"/>
          <w:b/>
          <w:bCs/>
        </w:rPr>
      </w:pPr>
      <w:r w:rsidRPr="129C39DD">
        <w:rPr>
          <w:rFonts w:ascii="Times New Roman" w:eastAsia="Times New Roman" w:hAnsi="Times New Roman" w:cs="Times New Roman"/>
          <w:b/>
          <w:bCs/>
        </w:rPr>
        <w:t>Recommendations</w:t>
      </w:r>
    </w:p>
    <w:p w14:paraId="24991EAF" w14:textId="3A4644F5" w:rsidR="298A367A" w:rsidRDefault="298A367A" w:rsidP="2B2DC8C5">
      <w:pPr>
        <w:pStyle w:val="ListParagraph"/>
        <w:numPr>
          <w:ilvl w:val="0"/>
          <w:numId w:val="2"/>
        </w:numPr>
        <w:spacing w:line="480" w:lineRule="auto"/>
        <w:rPr>
          <w:rFonts w:ascii="Times New Roman" w:eastAsia="Times New Roman" w:hAnsi="Times New Roman" w:cs="Times New Roman"/>
        </w:rPr>
      </w:pPr>
      <w:r w:rsidRPr="2B2DC8C5">
        <w:rPr>
          <w:rFonts w:ascii="Times New Roman" w:eastAsia="Times New Roman" w:hAnsi="Times New Roman" w:cs="Times New Roman"/>
        </w:rPr>
        <w:t>Maintain accessibility for counselling in PSH sites by continuing the program as on-site, with flexible appointment times,</w:t>
      </w:r>
      <w:r w:rsidR="470ADBC2" w:rsidRPr="2B2DC8C5">
        <w:rPr>
          <w:rFonts w:ascii="Times New Roman" w:eastAsia="Times New Roman" w:hAnsi="Times New Roman" w:cs="Times New Roman"/>
        </w:rPr>
        <w:t xml:space="preserve"> one-on-one, and</w:t>
      </w:r>
      <w:r w:rsidRPr="2B2DC8C5">
        <w:rPr>
          <w:rFonts w:ascii="Times New Roman" w:eastAsia="Times New Roman" w:hAnsi="Times New Roman" w:cs="Times New Roman"/>
        </w:rPr>
        <w:t xml:space="preserve"> </w:t>
      </w:r>
      <w:r w:rsidR="34159491" w:rsidRPr="2B2DC8C5">
        <w:rPr>
          <w:rFonts w:ascii="Times New Roman" w:eastAsia="Times New Roman" w:hAnsi="Times New Roman" w:cs="Times New Roman"/>
        </w:rPr>
        <w:t>in comfortable rooms</w:t>
      </w:r>
      <w:r w:rsidR="339B33E9" w:rsidRPr="2B2DC8C5">
        <w:rPr>
          <w:rFonts w:ascii="Times New Roman" w:eastAsia="Times New Roman" w:hAnsi="Times New Roman" w:cs="Times New Roman"/>
        </w:rPr>
        <w:t>, to allow residents ease and self-discretion when choosing how and why to access counselling.</w:t>
      </w:r>
    </w:p>
    <w:p w14:paraId="2AB8B06D" w14:textId="70DAA3B4" w:rsidR="5E2AAB15" w:rsidRDefault="0220A0B0" w:rsidP="2B2DC8C5">
      <w:pPr>
        <w:pStyle w:val="ListParagraph"/>
        <w:numPr>
          <w:ilvl w:val="0"/>
          <w:numId w:val="2"/>
        </w:numPr>
        <w:spacing w:line="480" w:lineRule="auto"/>
        <w:rPr>
          <w:rFonts w:ascii="Times New Roman" w:eastAsia="Times New Roman" w:hAnsi="Times New Roman" w:cs="Times New Roman"/>
        </w:rPr>
      </w:pPr>
      <w:r w:rsidRPr="2B2DC8C5">
        <w:rPr>
          <w:rFonts w:ascii="Times New Roman" w:eastAsia="Times New Roman" w:hAnsi="Times New Roman" w:cs="Times New Roman"/>
        </w:rPr>
        <w:t>Consistent advertisement, dialogue, and rapport-building with PSH residents that emphasizes the benefits of counselling</w:t>
      </w:r>
      <w:r w:rsidR="189AC479" w:rsidRPr="2B2DC8C5">
        <w:rPr>
          <w:rFonts w:ascii="Times New Roman" w:eastAsia="Times New Roman" w:hAnsi="Times New Roman" w:cs="Times New Roman"/>
        </w:rPr>
        <w:t xml:space="preserve">, </w:t>
      </w:r>
      <w:r w:rsidRPr="2B2DC8C5">
        <w:rPr>
          <w:rFonts w:ascii="Times New Roman" w:eastAsia="Times New Roman" w:hAnsi="Times New Roman" w:cs="Times New Roman"/>
        </w:rPr>
        <w:t>what one may expect in counselling</w:t>
      </w:r>
      <w:r w:rsidR="71BF5A2E" w:rsidRPr="2B2DC8C5">
        <w:rPr>
          <w:rFonts w:ascii="Times New Roman" w:eastAsia="Times New Roman" w:hAnsi="Times New Roman" w:cs="Times New Roman"/>
        </w:rPr>
        <w:t>, and what kinds of considerations could be addressed in counselling</w:t>
      </w:r>
      <w:r w:rsidRPr="2B2DC8C5">
        <w:rPr>
          <w:rFonts w:ascii="Times New Roman" w:eastAsia="Times New Roman" w:hAnsi="Times New Roman" w:cs="Times New Roman"/>
        </w:rPr>
        <w:t xml:space="preserve">. </w:t>
      </w:r>
      <w:commentRangeStart w:id="11"/>
      <w:commentRangeStart w:id="12"/>
      <w:commentRangeStart w:id="13"/>
      <w:r w:rsidRPr="2B2DC8C5">
        <w:rPr>
          <w:rFonts w:ascii="Times New Roman" w:eastAsia="Times New Roman" w:hAnsi="Times New Roman" w:cs="Times New Roman"/>
        </w:rPr>
        <w:t xml:space="preserve">In particular, residents </w:t>
      </w:r>
      <w:r w:rsidR="64DC1DF9" w:rsidRPr="2B2DC8C5">
        <w:rPr>
          <w:rFonts w:ascii="Times New Roman" w:eastAsia="Times New Roman" w:hAnsi="Times New Roman" w:cs="Times New Roman"/>
        </w:rPr>
        <w:t xml:space="preserve">may benefit from reassurance that accessing counselling is not a waste of the counsellor’s time, that counselling session content is client-led, and that the process of exploring problems </w:t>
      </w:r>
      <w:r w:rsidR="5D476959" w:rsidRPr="2B2DC8C5">
        <w:rPr>
          <w:rFonts w:ascii="Times New Roman" w:eastAsia="Times New Roman" w:hAnsi="Times New Roman" w:cs="Times New Roman"/>
        </w:rPr>
        <w:t xml:space="preserve">and emotions </w:t>
      </w:r>
      <w:r w:rsidR="64DC1DF9" w:rsidRPr="2B2DC8C5">
        <w:rPr>
          <w:rFonts w:ascii="Times New Roman" w:eastAsia="Times New Roman" w:hAnsi="Times New Roman" w:cs="Times New Roman"/>
        </w:rPr>
        <w:t xml:space="preserve">can be </w:t>
      </w:r>
      <w:r w:rsidR="1D2CD0C9" w:rsidRPr="2B2DC8C5">
        <w:rPr>
          <w:rFonts w:ascii="Times New Roman" w:eastAsia="Times New Roman" w:hAnsi="Times New Roman" w:cs="Times New Roman"/>
        </w:rPr>
        <w:t>beneficial.</w:t>
      </w:r>
      <w:commentRangeEnd w:id="11"/>
      <w:r w:rsidR="5E2AAB15">
        <w:commentReference w:id="11"/>
      </w:r>
      <w:commentRangeEnd w:id="12"/>
      <w:r w:rsidR="5E2AAB15">
        <w:commentReference w:id="12"/>
      </w:r>
      <w:r w:rsidR="2AD5B47A" w:rsidRPr="2B2DC8C5">
        <w:rPr>
          <w:rFonts w:ascii="Times New Roman" w:eastAsia="Times New Roman" w:hAnsi="Times New Roman" w:cs="Times New Roman"/>
        </w:rPr>
        <w:t xml:space="preserve"> </w:t>
      </w:r>
      <w:r w:rsidR="7BEA5F7A" w:rsidRPr="2B2DC8C5">
        <w:rPr>
          <w:rFonts w:ascii="Times New Roman" w:eastAsia="Times New Roman" w:hAnsi="Times New Roman" w:cs="Times New Roman"/>
        </w:rPr>
        <w:t>Additionally</w:t>
      </w:r>
      <w:r w:rsidR="2AD5B47A" w:rsidRPr="2B2DC8C5">
        <w:rPr>
          <w:rFonts w:ascii="Times New Roman" w:eastAsia="Times New Roman" w:hAnsi="Times New Roman" w:cs="Times New Roman"/>
        </w:rPr>
        <w:t xml:space="preserve">, residents that have not accessed </w:t>
      </w:r>
      <w:r w:rsidR="2AD5B47A" w:rsidRPr="2B2DC8C5">
        <w:rPr>
          <w:rFonts w:ascii="Times New Roman" w:eastAsia="Times New Roman" w:hAnsi="Times New Roman" w:cs="Times New Roman"/>
        </w:rPr>
        <w:lastRenderedPageBreak/>
        <w:t xml:space="preserve">counselling should know that they are always able to access counselling on a short-term or single session basis to address </w:t>
      </w:r>
      <w:r w:rsidR="38792434" w:rsidRPr="2B2DC8C5">
        <w:rPr>
          <w:rFonts w:ascii="Times New Roman" w:eastAsia="Times New Roman" w:hAnsi="Times New Roman" w:cs="Times New Roman"/>
        </w:rPr>
        <w:t xml:space="preserve">needs as they arise, and this will not obligate them to continue with counselling. </w:t>
      </w:r>
      <w:commentRangeEnd w:id="13"/>
      <w:r w:rsidR="5E2AAB15">
        <w:commentReference w:id="13"/>
      </w:r>
    </w:p>
    <w:p w14:paraId="28B3B282" w14:textId="4594A2E8" w:rsidR="5E2AAB15" w:rsidRDefault="1D2CD0C9" w:rsidP="2B2DC8C5">
      <w:pPr>
        <w:pStyle w:val="ListParagraph"/>
        <w:numPr>
          <w:ilvl w:val="0"/>
          <w:numId w:val="2"/>
        </w:numPr>
        <w:spacing w:line="480" w:lineRule="auto"/>
        <w:rPr>
          <w:rFonts w:ascii="Times New Roman" w:eastAsia="Times New Roman" w:hAnsi="Times New Roman" w:cs="Times New Roman"/>
        </w:rPr>
      </w:pPr>
      <w:r w:rsidRPr="2B2DC8C5">
        <w:rPr>
          <w:rFonts w:ascii="Times New Roman" w:eastAsia="Times New Roman" w:hAnsi="Times New Roman" w:cs="Times New Roman"/>
        </w:rPr>
        <w:t xml:space="preserve">It may be beneficial to provide primers or </w:t>
      </w:r>
      <w:r w:rsidR="5F19FC72" w:rsidRPr="2B2DC8C5">
        <w:rPr>
          <w:rFonts w:ascii="Times New Roman" w:eastAsia="Times New Roman" w:hAnsi="Times New Roman" w:cs="Times New Roman"/>
        </w:rPr>
        <w:t>training</w:t>
      </w:r>
      <w:r w:rsidRPr="2B2DC8C5">
        <w:rPr>
          <w:rFonts w:ascii="Times New Roman" w:eastAsia="Times New Roman" w:hAnsi="Times New Roman" w:cs="Times New Roman"/>
        </w:rPr>
        <w:t xml:space="preserve"> </w:t>
      </w:r>
      <w:r w:rsidR="286E6239" w:rsidRPr="2B2DC8C5">
        <w:rPr>
          <w:rFonts w:ascii="Times New Roman" w:eastAsia="Times New Roman" w:hAnsi="Times New Roman" w:cs="Times New Roman"/>
        </w:rPr>
        <w:t xml:space="preserve">on the above point </w:t>
      </w:r>
      <w:r w:rsidRPr="2B2DC8C5">
        <w:rPr>
          <w:rFonts w:ascii="Times New Roman" w:eastAsia="Times New Roman" w:hAnsi="Times New Roman" w:cs="Times New Roman"/>
        </w:rPr>
        <w:t>for non-clinical PSH staff, as they are crucial intermediaries between clients and clinical staff.</w:t>
      </w:r>
      <w:r w:rsidR="1D7ABD3B" w:rsidRPr="2B2DC8C5">
        <w:rPr>
          <w:rFonts w:ascii="Times New Roman" w:eastAsia="Times New Roman" w:hAnsi="Times New Roman" w:cs="Times New Roman"/>
        </w:rPr>
        <w:t xml:space="preserve"> This could also empower staff to </w:t>
      </w:r>
      <w:r w:rsidR="5D6099B6" w:rsidRPr="2B2DC8C5">
        <w:rPr>
          <w:rFonts w:ascii="Times New Roman" w:eastAsia="Times New Roman" w:hAnsi="Times New Roman" w:cs="Times New Roman"/>
        </w:rPr>
        <w:t xml:space="preserve">better </w:t>
      </w:r>
      <w:r w:rsidR="1D7ABD3B" w:rsidRPr="2B2DC8C5">
        <w:rPr>
          <w:rFonts w:ascii="Times New Roman" w:eastAsia="Times New Roman" w:hAnsi="Times New Roman" w:cs="Times New Roman"/>
        </w:rPr>
        <w:t>support residents with social-emotional concerns</w:t>
      </w:r>
      <w:r w:rsidR="1CC7C881" w:rsidRPr="2B2DC8C5">
        <w:rPr>
          <w:rFonts w:ascii="Times New Roman" w:eastAsia="Times New Roman" w:hAnsi="Times New Roman" w:cs="Times New Roman"/>
        </w:rPr>
        <w:t xml:space="preserve"> and provide more choice for residents in determining wh</w:t>
      </w:r>
      <w:r w:rsidR="67747D58" w:rsidRPr="2B2DC8C5">
        <w:rPr>
          <w:rFonts w:ascii="Times New Roman" w:eastAsia="Times New Roman" w:hAnsi="Times New Roman" w:cs="Times New Roman"/>
        </w:rPr>
        <w:t xml:space="preserve">at kind of </w:t>
      </w:r>
      <w:r w:rsidR="1CC7C881" w:rsidRPr="2B2DC8C5">
        <w:rPr>
          <w:rFonts w:ascii="Times New Roman" w:eastAsia="Times New Roman" w:hAnsi="Times New Roman" w:cs="Times New Roman"/>
        </w:rPr>
        <w:t xml:space="preserve">staff support </w:t>
      </w:r>
      <w:r w:rsidR="748E7867" w:rsidRPr="2B2DC8C5">
        <w:rPr>
          <w:rFonts w:ascii="Times New Roman" w:eastAsia="Times New Roman" w:hAnsi="Times New Roman" w:cs="Times New Roman"/>
        </w:rPr>
        <w:t xml:space="preserve">(clinical or non-clinical) is the best fit for them. </w:t>
      </w:r>
    </w:p>
    <w:p w14:paraId="2E9A8801" w14:textId="0FAF34BA" w:rsidR="5E2AAB15" w:rsidRDefault="471FEC50" w:rsidP="129C39DD">
      <w:pPr>
        <w:pStyle w:val="ListParagraph"/>
        <w:numPr>
          <w:ilvl w:val="0"/>
          <w:numId w:val="2"/>
        </w:numPr>
        <w:spacing w:line="480" w:lineRule="auto"/>
        <w:rPr>
          <w:rFonts w:ascii="Times New Roman" w:eastAsia="Times New Roman" w:hAnsi="Times New Roman" w:cs="Times New Roman"/>
        </w:rPr>
      </w:pPr>
      <w:r w:rsidRPr="129C39DD">
        <w:rPr>
          <w:rFonts w:ascii="Times New Roman" w:eastAsia="Times New Roman" w:hAnsi="Times New Roman" w:cs="Times New Roman"/>
        </w:rPr>
        <w:t>Knowledge and recognition of the counsellor as a safe person was low for those who have not accessed counselling. Clinical staff should m</w:t>
      </w:r>
      <w:r w:rsidR="5E2AAB15" w:rsidRPr="129C39DD">
        <w:rPr>
          <w:rFonts w:ascii="Times New Roman" w:eastAsia="Times New Roman" w:hAnsi="Times New Roman" w:cs="Times New Roman"/>
        </w:rPr>
        <w:t>aintain consistent face time with residents</w:t>
      </w:r>
      <w:r w:rsidR="24B5F32D" w:rsidRPr="129C39DD">
        <w:rPr>
          <w:rFonts w:ascii="Times New Roman" w:eastAsia="Times New Roman" w:hAnsi="Times New Roman" w:cs="Times New Roman"/>
        </w:rPr>
        <w:t xml:space="preserve"> (e.g. through tenant meetings, events, recreational programs, etc.)</w:t>
      </w:r>
      <w:r w:rsidR="5E2AAB15" w:rsidRPr="129C39DD">
        <w:rPr>
          <w:rFonts w:ascii="Times New Roman" w:eastAsia="Times New Roman" w:hAnsi="Times New Roman" w:cs="Times New Roman"/>
        </w:rPr>
        <w:t xml:space="preserve"> to allow </w:t>
      </w:r>
      <w:r w:rsidR="1F242228" w:rsidRPr="129C39DD">
        <w:rPr>
          <w:rFonts w:ascii="Times New Roman" w:eastAsia="Times New Roman" w:hAnsi="Times New Roman" w:cs="Times New Roman"/>
        </w:rPr>
        <w:t>residents</w:t>
      </w:r>
      <w:r w:rsidR="5E2AAB15" w:rsidRPr="129C39DD">
        <w:rPr>
          <w:rFonts w:ascii="Times New Roman" w:eastAsia="Times New Roman" w:hAnsi="Times New Roman" w:cs="Times New Roman"/>
        </w:rPr>
        <w:t xml:space="preserve"> to get to know the counsellor outside of a counselling setting</w:t>
      </w:r>
      <w:r w:rsidR="444272E9" w:rsidRPr="129C39DD">
        <w:rPr>
          <w:rFonts w:ascii="Times New Roman" w:eastAsia="Times New Roman" w:hAnsi="Times New Roman" w:cs="Times New Roman"/>
        </w:rPr>
        <w:t xml:space="preserve">, </w:t>
      </w:r>
      <w:r w:rsidR="17977256" w:rsidRPr="129C39DD">
        <w:rPr>
          <w:rFonts w:ascii="Times New Roman" w:eastAsia="Times New Roman" w:hAnsi="Times New Roman" w:cs="Times New Roman"/>
        </w:rPr>
        <w:t>to build trust</w:t>
      </w:r>
      <w:r w:rsidR="10B35D50" w:rsidRPr="129C39DD">
        <w:rPr>
          <w:rFonts w:ascii="Times New Roman" w:eastAsia="Times New Roman" w:hAnsi="Times New Roman" w:cs="Times New Roman"/>
        </w:rPr>
        <w:t>,</w:t>
      </w:r>
      <w:r w:rsidR="17977256" w:rsidRPr="129C39DD">
        <w:rPr>
          <w:rFonts w:ascii="Times New Roman" w:eastAsia="Times New Roman" w:hAnsi="Times New Roman" w:cs="Times New Roman"/>
        </w:rPr>
        <w:t xml:space="preserve"> and provide non-</w:t>
      </w:r>
      <w:r w:rsidR="16464E44" w:rsidRPr="129C39DD">
        <w:rPr>
          <w:rFonts w:ascii="Times New Roman" w:eastAsia="Times New Roman" w:hAnsi="Times New Roman" w:cs="Times New Roman"/>
        </w:rPr>
        <w:t xml:space="preserve">formal opportunities </w:t>
      </w:r>
      <w:r w:rsidR="700B0050" w:rsidRPr="129C39DD">
        <w:rPr>
          <w:rFonts w:ascii="Times New Roman" w:eastAsia="Times New Roman" w:hAnsi="Times New Roman" w:cs="Times New Roman"/>
        </w:rPr>
        <w:t xml:space="preserve">to answer questions about the counselling process. </w:t>
      </w:r>
    </w:p>
    <w:p w14:paraId="1078FA54" w14:textId="536D8BEA" w:rsidR="47C41A6A" w:rsidRDefault="47C41A6A" w:rsidP="6C67E0AC">
      <w:pPr>
        <w:pStyle w:val="ListParagraph"/>
        <w:numPr>
          <w:ilvl w:val="0"/>
          <w:numId w:val="2"/>
        </w:numPr>
        <w:spacing w:line="480" w:lineRule="auto"/>
        <w:rPr>
          <w:rFonts w:ascii="Times New Roman" w:eastAsia="Times New Roman" w:hAnsi="Times New Roman" w:cs="Times New Roman"/>
        </w:rPr>
      </w:pPr>
      <w:r w:rsidRPr="6C67E0AC">
        <w:rPr>
          <w:rFonts w:ascii="Times New Roman" w:eastAsia="Times New Roman" w:hAnsi="Times New Roman" w:cs="Times New Roman"/>
        </w:rPr>
        <w:t xml:space="preserve">It may be beneficial to encourage clinical staff to showcase relevant educational degrees, trainings, or certificates. While this may contribute to a </w:t>
      </w:r>
      <w:r w:rsidR="585658F5" w:rsidRPr="6C67E0AC">
        <w:rPr>
          <w:rFonts w:ascii="Times New Roman" w:eastAsia="Times New Roman" w:hAnsi="Times New Roman" w:cs="Times New Roman"/>
        </w:rPr>
        <w:t xml:space="preserve">gap of power and </w:t>
      </w:r>
      <w:r w:rsidR="22C11BF7" w:rsidRPr="6C67E0AC">
        <w:rPr>
          <w:rFonts w:ascii="Times New Roman" w:eastAsia="Times New Roman" w:hAnsi="Times New Roman" w:cs="Times New Roman"/>
        </w:rPr>
        <w:t>privilege</w:t>
      </w:r>
      <w:r w:rsidR="585658F5" w:rsidRPr="6C67E0AC">
        <w:rPr>
          <w:rFonts w:ascii="Times New Roman" w:eastAsia="Times New Roman" w:hAnsi="Times New Roman" w:cs="Times New Roman"/>
        </w:rPr>
        <w:t xml:space="preserve"> between staff and residents, it may also facilitate an appreciation of the counsellor’s competence and a recognition that </w:t>
      </w:r>
      <w:r w:rsidR="2C858063" w:rsidRPr="6C67E0AC">
        <w:rPr>
          <w:rFonts w:ascii="Times New Roman" w:eastAsia="Times New Roman" w:hAnsi="Times New Roman" w:cs="Times New Roman"/>
        </w:rPr>
        <w:t>activities</w:t>
      </w:r>
      <w:r w:rsidR="585658F5" w:rsidRPr="6C67E0AC">
        <w:rPr>
          <w:rFonts w:ascii="Times New Roman" w:eastAsia="Times New Roman" w:hAnsi="Times New Roman" w:cs="Times New Roman"/>
        </w:rPr>
        <w:t xml:space="preserve"> perceived as </w:t>
      </w:r>
      <w:r w:rsidR="6E454F75" w:rsidRPr="6C67E0AC">
        <w:rPr>
          <w:rFonts w:ascii="Times New Roman" w:eastAsia="Times New Roman" w:hAnsi="Times New Roman" w:cs="Times New Roman"/>
        </w:rPr>
        <w:t>‘</w:t>
      </w:r>
      <w:r w:rsidR="585658F5" w:rsidRPr="6C67E0AC">
        <w:rPr>
          <w:rFonts w:ascii="Times New Roman" w:eastAsia="Times New Roman" w:hAnsi="Times New Roman" w:cs="Times New Roman"/>
        </w:rPr>
        <w:t>a waste of time</w:t>
      </w:r>
      <w:r w:rsidR="0D5FE126" w:rsidRPr="6C67E0AC">
        <w:rPr>
          <w:rFonts w:ascii="Times New Roman" w:eastAsia="Times New Roman" w:hAnsi="Times New Roman" w:cs="Times New Roman"/>
        </w:rPr>
        <w:t>’</w:t>
      </w:r>
      <w:r w:rsidR="585658F5" w:rsidRPr="6C67E0AC">
        <w:rPr>
          <w:rFonts w:ascii="Times New Roman" w:eastAsia="Times New Roman" w:hAnsi="Times New Roman" w:cs="Times New Roman"/>
        </w:rPr>
        <w:t xml:space="preserve"> (e.g. ‘talking about fe</w:t>
      </w:r>
      <w:r w:rsidR="6825D365" w:rsidRPr="6C67E0AC">
        <w:rPr>
          <w:rFonts w:ascii="Times New Roman" w:eastAsia="Times New Roman" w:hAnsi="Times New Roman" w:cs="Times New Roman"/>
        </w:rPr>
        <w:t xml:space="preserve">elings’) </w:t>
      </w:r>
      <w:r w:rsidR="3E47F278" w:rsidRPr="6C67E0AC">
        <w:rPr>
          <w:rFonts w:ascii="Times New Roman" w:eastAsia="Times New Roman" w:hAnsi="Times New Roman" w:cs="Times New Roman"/>
        </w:rPr>
        <w:t>are understood as beneficial by professionals.</w:t>
      </w:r>
    </w:p>
    <w:p w14:paraId="5BF0B63A" w14:textId="6C16F11A" w:rsidR="4355C7ED" w:rsidRDefault="063A467D" w:rsidP="2B2DC8C5">
      <w:pPr>
        <w:pStyle w:val="ListParagraph"/>
        <w:numPr>
          <w:ilvl w:val="0"/>
          <w:numId w:val="2"/>
        </w:numPr>
        <w:spacing w:line="480" w:lineRule="auto"/>
        <w:rPr>
          <w:rFonts w:ascii="Times New Roman" w:eastAsia="Times New Roman" w:hAnsi="Times New Roman" w:cs="Times New Roman"/>
        </w:rPr>
      </w:pPr>
      <w:r w:rsidRPr="2B2DC8C5">
        <w:rPr>
          <w:rFonts w:ascii="Times New Roman" w:eastAsia="Times New Roman" w:hAnsi="Times New Roman" w:cs="Times New Roman"/>
        </w:rPr>
        <w:t>Consider how to address privacy concerns from both residents that do and</w:t>
      </w:r>
      <w:r w:rsidR="56275BF5" w:rsidRPr="2B2DC8C5">
        <w:rPr>
          <w:rFonts w:ascii="Times New Roman" w:eastAsia="Times New Roman" w:hAnsi="Times New Roman" w:cs="Times New Roman"/>
        </w:rPr>
        <w:t xml:space="preserve"> do</w:t>
      </w:r>
      <w:r w:rsidRPr="2B2DC8C5">
        <w:rPr>
          <w:rFonts w:ascii="Times New Roman" w:eastAsia="Times New Roman" w:hAnsi="Times New Roman" w:cs="Times New Roman"/>
        </w:rPr>
        <w:t xml:space="preserve"> not access counselling. This may entail refreshing current clients on confidentiality guidelines</w:t>
      </w:r>
      <w:r w:rsidR="6915C4DC" w:rsidRPr="2B2DC8C5">
        <w:rPr>
          <w:rFonts w:ascii="Times New Roman" w:eastAsia="Times New Roman" w:hAnsi="Times New Roman" w:cs="Times New Roman"/>
        </w:rPr>
        <w:t xml:space="preserve"> or altering the physical counselling space in the PSH sites to offer greater privacy and soundproofing</w:t>
      </w:r>
      <w:r w:rsidR="72419A48" w:rsidRPr="2B2DC8C5">
        <w:rPr>
          <w:rFonts w:ascii="Times New Roman" w:eastAsia="Times New Roman" w:hAnsi="Times New Roman" w:cs="Times New Roman"/>
        </w:rPr>
        <w:t xml:space="preserve">, especially in Heath House and Willowbridge. </w:t>
      </w:r>
      <w:r w:rsidR="0749A4CF" w:rsidRPr="2B2DC8C5">
        <w:rPr>
          <w:rFonts w:ascii="Times New Roman" w:eastAsia="Times New Roman" w:hAnsi="Times New Roman" w:cs="Times New Roman"/>
        </w:rPr>
        <w:t>Since not all privacy concerns in PSH sites</w:t>
      </w:r>
      <w:r w:rsidR="1C7B3958" w:rsidRPr="2B2DC8C5">
        <w:rPr>
          <w:rFonts w:ascii="Times New Roman" w:eastAsia="Times New Roman" w:hAnsi="Times New Roman" w:cs="Times New Roman"/>
        </w:rPr>
        <w:t xml:space="preserve"> are addressable</w:t>
      </w:r>
      <w:r w:rsidR="0749A4CF" w:rsidRPr="2B2DC8C5">
        <w:rPr>
          <w:rFonts w:ascii="Times New Roman" w:eastAsia="Times New Roman" w:hAnsi="Times New Roman" w:cs="Times New Roman"/>
        </w:rPr>
        <w:t xml:space="preserve"> (e.g. </w:t>
      </w:r>
      <w:r w:rsidR="5FF910F4" w:rsidRPr="2B2DC8C5">
        <w:rPr>
          <w:rFonts w:ascii="Times New Roman" w:eastAsia="Times New Roman" w:hAnsi="Times New Roman" w:cs="Times New Roman"/>
        </w:rPr>
        <w:t xml:space="preserve">the common space is shared and entrance to </w:t>
      </w:r>
      <w:r w:rsidR="5FF910F4" w:rsidRPr="2B2DC8C5">
        <w:rPr>
          <w:rFonts w:ascii="Times New Roman" w:eastAsia="Times New Roman" w:hAnsi="Times New Roman" w:cs="Times New Roman"/>
        </w:rPr>
        <w:lastRenderedPageBreak/>
        <w:t xml:space="preserve">the counselling room is visible), protecting privacy where possible is especially important. </w:t>
      </w:r>
    </w:p>
    <w:p w14:paraId="4F995636" w14:textId="2FE0608B" w:rsidR="2D6062DF" w:rsidRDefault="2D6062DF" w:rsidP="129C39DD">
      <w:pPr>
        <w:pStyle w:val="ListParagraph"/>
        <w:numPr>
          <w:ilvl w:val="0"/>
          <w:numId w:val="2"/>
        </w:numPr>
        <w:spacing w:line="480" w:lineRule="auto"/>
        <w:rPr>
          <w:rFonts w:ascii="Times New Roman" w:eastAsia="Times New Roman" w:hAnsi="Times New Roman" w:cs="Times New Roman"/>
        </w:rPr>
      </w:pPr>
      <w:r w:rsidRPr="129C39DD">
        <w:rPr>
          <w:rFonts w:ascii="Times New Roman" w:eastAsia="Times New Roman" w:hAnsi="Times New Roman" w:cs="Times New Roman"/>
        </w:rPr>
        <w:t>H</w:t>
      </w:r>
      <w:r w:rsidR="6915C4DC" w:rsidRPr="129C39DD">
        <w:rPr>
          <w:rFonts w:ascii="Times New Roman" w:eastAsia="Times New Roman" w:hAnsi="Times New Roman" w:cs="Times New Roman"/>
        </w:rPr>
        <w:t>aving a larger clinical team in PSH sites could offer greater appointment time flexibility, offer residents choice in counsellor to match personality or gender preferences, and have a counsellor on-site more days of the week</w:t>
      </w:r>
      <w:r w:rsidR="1BA012AA" w:rsidRPr="129C39DD">
        <w:rPr>
          <w:rFonts w:ascii="Times New Roman" w:eastAsia="Times New Roman" w:hAnsi="Times New Roman" w:cs="Times New Roman"/>
        </w:rPr>
        <w:t xml:space="preserve">. </w:t>
      </w:r>
    </w:p>
    <w:p w14:paraId="60E4CB98" w14:textId="7EE79F51" w:rsidR="3F384F88" w:rsidRDefault="3F384F88" w:rsidP="2B2DC8C5">
      <w:pPr>
        <w:pStyle w:val="ListParagraph"/>
        <w:numPr>
          <w:ilvl w:val="0"/>
          <w:numId w:val="2"/>
        </w:numPr>
        <w:spacing w:line="480" w:lineRule="auto"/>
        <w:rPr>
          <w:rFonts w:ascii="Times New Roman" w:eastAsia="Times New Roman" w:hAnsi="Times New Roman" w:cs="Times New Roman"/>
        </w:rPr>
      </w:pPr>
      <w:commentRangeStart w:id="14"/>
      <w:r w:rsidRPr="2B2DC8C5">
        <w:rPr>
          <w:rFonts w:ascii="Times New Roman" w:eastAsia="Times New Roman" w:hAnsi="Times New Roman" w:cs="Times New Roman"/>
        </w:rPr>
        <w:t xml:space="preserve">Clear and consistent advertising of other counselling services in the Kelowna area, such as Synergy through CMHA, </w:t>
      </w:r>
      <w:r w:rsidR="022E77CA" w:rsidRPr="2B2DC8C5">
        <w:rPr>
          <w:rFonts w:ascii="Times New Roman" w:eastAsia="Times New Roman" w:hAnsi="Times New Roman" w:cs="Times New Roman"/>
        </w:rPr>
        <w:t>Interior Health, and other ongoing Mental Health and Substance Use services</w:t>
      </w:r>
      <w:r w:rsidR="35E2855A" w:rsidRPr="2B2DC8C5">
        <w:rPr>
          <w:rFonts w:ascii="Times New Roman" w:eastAsia="Times New Roman" w:hAnsi="Times New Roman" w:cs="Times New Roman"/>
        </w:rPr>
        <w:t>. This will better equip residents who are not comfortable accessing counselling services on-site to make informed choices about community resources.</w:t>
      </w:r>
      <w:commentRangeEnd w:id="14"/>
      <w:r>
        <w:commentReference w:id="14"/>
      </w:r>
    </w:p>
    <w:p w14:paraId="6559ABA5" w14:textId="67FE0FCE" w:rsidR="2B92653F" w:rsidRDefault="2B92653F" w:rsidP="129C39DD">
      <w:pPr>
        <w:pStyle w:val="ListParagraph"/>
        <w:numPr>
          <w:ilvl w:val="0"/>
          <w:numId w:val="2"/>
        </w:numPr>
        <w:spacing w:line="480" w:lineRule="auto"/>
        <w:rPr>
          <w:rFonts w:ascii="Times New Roman" w:eastAsia="Times New Roman" w:hAnsi="Times New Roman" w:cs="Times New Roman"/>
        </w:rPr>
      </w:pPr>
      <w:r w:rsidRPr="129C39DD">
        <w:rPr>
          <w:rFonts w:ascii="Times New Roman" w:eastAsia="Times New Roman" w:hAnsi="Times New Roman" w:cs="Times New Roman"/>
        </w:rPr>
        <w:t xml:space="preserve">Per O’Carroll (2019), internalized barriers can be addressed through consistent low-barrier care, supportive and respectful relationships with staff, </w:t>
      </w:r>
      <w:r w:rsidR="1F8673F3" w:rsidRPr="129C39DD">
        <w:rPr>
          <w:rFonts w:ascii="Times New Roman" w:eastAsia="Times New Roman" w:hAnsi="Times New Roman" w:cs="Times New Roman"/>
        </w:rPr>
        <w:t>anti-stigma campaigns</w:t>
      </w:r>
      <w:r w:rsidR="3503B75D" w:rsidRPr="129C39DD">
        <w:rPr>
          <w:rFonts w:ascii="Times New Roman" w:eastAsia="Times New Roman" w:hAnsi="Times New Roman" w:cs="Times New Roman"/>
        </w:rPr>
        <w:t xml:space="preserve">, and meeting basic needs first. Trust and willingness </w:t>
      </w:r>
      <w:r w:rsidR="1148AD87" w:rsidRPr="129C39DD">
        <w:rPr>
          <w:rFonts w:ascii="Times New Roman" w:eastAsia="Times New Roman" w:hAnsi="Times New Roman" w:cs="Times New Roman"/>
        </w:rPr>
        <w:t>are</w:t>
      </w:r>
      <w:r w:rsidR="3503B75D" w:rsidRPr="129C39DD">
        <w:rPr>
          <w:rFonts w:ascii="Times New Roman" w:eastAsia="Times New Roman" w:hAnsi="Times New Roman" w:cs="Times New Roman"/>
        </w:rPr>
        <w:t xml:space="preserve"> developed slowly.</w:t>
      </w:r>
    </w:p>
    <w:p w14:paraId="79061D93" w14:textId="12D15B5F" w:rsidR="7327EBB9" w:rsidRDefault="7891ED52" w:rsidP="129C39DD">
      <w:pPr>
        <w:spacing w:line="480" w:lineRule="auto"/>
        <w:jc w:val="center"/>
        <w:rPr>
          <w:rFonts w:ascii="Times New Roman" w:eastAsia="Times New Roman" w:hAnsi="Times New Roman" w:cs="Times New Roman"/>
          <w:b/>
          <w:bCs/>
        </w:rPr>
      </w:pPr>
      <w:commentRangeStart w:id="15"/>
      <w:r w:rsidRPr="2B2DC8C5">
        <w:rPr>
          <w:rFonts w:ascii="Times New Roman" w:eastAsia="Times New Roman" w:hAnsi="Times New Roman" w:cs="Times New Roman"/>
          <w:b/>
          <w:bCs/>
        </w:rPr>
        <w:t>Conclusions and future directions</w:t>
      </w:r>
      <w:commentRangeEnd w:id="15"/>
      <w:r w:rsidR="7327EBB9">
        <w:commentReference w:id="15"/>
      </w:r>
      <w:r w:rsidRPr="2B2DC8C5">
        <w:rPr>
          <w:rFonts w:ascii="Times New Roman" w:eastAsia="Times New Roman" w:hAnsi="Times New Roman" w:cs="Times New Roman"/>
          <w:b/>
          <w:bCs/>
        </w:rPr>
        <w:t xml:space="preserve"> </w:t>
      </w:r>
    </w:p>
    <w:p w14:paraId="182B9314" w14:textId="1AD4C57D" w:rsidR="6C7CDCEE" w:rsidRDefault="6C7CDCEE" w:rsidP="129C39DD">
      <w:pPr>
        <w:spacing w:line="480" w:lineRule="auto"/>
        <w:ind w:firstLine="720"/>
        <w:rPr>
          <w:rFonts w:ascii="Times New Roman" w:eastAsia="Times New Roman" w:hAnsi="Times New Roman" w:cs="Times New Roman"/>
        </w:rPr>
      </w:pPr>
      <w:r w:rsidRPr="129C39DD">
        <w:rPr>
          <w:rFonts w:ascii="Times New Roman" w:eastAsia="Times New Roman" w:hAnsi="Times New Roman" w:cs="Times New Roman"/>
        </w:rPr>
        <w:t xml:space="preserve">Homelessness is a pervasive issue and requires structural, social, and psychological intervention. It can be challenging to engage with and provide competent </w:t>
      </w:r>
      <w:r w:rsidR="54BBB055" w:rsidRPr="129C39DD">
        <w:rPr>
          <w:rFonts w:ascii="Times New Roman" w:eastAsia="Times New Roman" w:hAnsi="Times New Roman" w:cs="Times New Roman"/>
        </w:rPr>
        <w:t>therapeutic</w:t>
      </w:r>
      <w:r w:rsidRPr="129C39DD">
        <w:rPr>
          <w:rFonts w:ascii="Times New Roman" w:eastAsia="Times New Roman" w:hAnsi="Times New Roman" w:cs="Times New Roman"/>
        </w:rPr>
        <w:t xml:space="preserve"> intervention for </w:t>
      </w:r>
      <w:r w:rsidR="7883F2AE" w:rsidRPr="129C39DD">
        <w:rPr>
          <w:rFonts w:ascii="Times New Roman" w:eastAsia="Times New Roman" w:hAnsi="Times New Roman" w:cs="Times New Roman"/>
        </w:rPr>
        <w:t xml:space="preserve">the current and previously homeless population due to a complexity of needs and internalized barriers. In Kelowna, CMHA PSH environments provide low-barrier, free, and accessible counselling services. Still, service uptake can be a </w:t>
      </w:r>
      <w:r w:rsidR="69028F2C" w:rsidRPr="129C39DD">
        <w:rPr>
          <w:rFonts w:ascii="Times New Roman" w:eastAsia="Times New Roman" w:hAnsi="Times New Roman" w:cs="Times New Roman"/>
        </w:rPr>
        <w:t xml:space="preserve">challenge. </w:t>
      </w:r>
    </w:p>
    <w:p w14:paraId="43338597" w14:textId="1DD58E6A" w:rsidR="69028F2C" w:rsidRDefault="69028F2C" w:rsidP="129C39DD">
      <w:pPr>
        <w:spacing w:line="480" w:lineRule="auto"/>
        <w:ind w:firstLine="720"/>
        <w:rPr>
          <w:rFonts w:ascii="Times New Roman" w:eastAsia="Times New Roman" w:hAnsi="Times New Roman" w:cs="Times New Roman"/>
        </w:rPr>
      </w:pPr>
      <w:r w:rsidRPr="2B2DC8C5">
        <w:rPr>
          <w:rFonts w:ascii="Times New Roman" w:eastAsia="Times New Roman" w:hAnsi="Times New Roman" w:cs="Times New Roman"/>
        </w:rPr>
        <w:t xml:space="preserve">We surveyed 24 participants in four PSH sites to get a better sense of residents’ reasons for accessing </w:t>
      </w:r>
      <w:r w:rsidR="4882D53B" w:rsidRPr="2B2DC8C5">
        <w:rPr>
          <w:rFonts w:ascii="Times New Roman" w:eastAsia="Times New Roman" w:hAnsi="Times New Roman" w:cs="Times New Roman"/>
        </w:rPr>
        <w:t xml:space="preserve">and not accessing counselling services. </w:t>
      </w:r>
      <w:r w:rsidR="205C159E" w:rsidRPr="2B2DC8C5">
        <w:rPr>
          <w:rFonts w:ascii="Times New Roman" w:eastAsia="Times New Roman" w:hAnsi="Times New Roman" w:cs="Times New Roman"/>
        </w:rPr>
        <w:t xml:space="preserve">After scalar and qualitative thematic analysis, results yielded four main themes: accessibility, clinical-intervention support, social-emotional support, and internalized barriers. </w:t>
      </w:r>
      <w:r w:rsidR="6BCB7825" w:rsidRPr="2B2DC8C5">
        <w:rPr>
          <w:rFonts w:ascii="Times New Roman" w:eastAsia="Times New Roman" w:hAnsi="Times New Roman" w:cs="Times New Roman"/>
        </w:rPr>
        <w:t xml:space="preserve">Overall, we found that once clients access </w:t>
      </w:r>
      <w:r w:rsidR="6BCB7825" w:rsidRPr="2B2DC8C5">
        <w:rPr>
          <w:rFonts w:ascii="Times New Roman" w:eastAsia="Times New Roman" w:hAnsi="Times New Roman" w:cs="Times New Roman"/>
        </w:rPr>
        <w:lastRenderedPageBreak/>
        <w:t xml:space="preserve">counselling services in PSH sites, they find it helpful. The greatest gap in service provision is addressing challenges regarding initial service use. </w:t>
      </w:r>
      <w:r w:rsidR="06359655" w:rsidRPr="2B2DC8C5">
        <w:rPr>
          <w:rFonts w:ascii="Times New Roman" w:eastAsia="Times New Roman" w:hAnsi="Times New Roman" w:cs="Times New Roman"/>
        </w:rPr>
        <w:t>Several recommendations for the program explore how to maintain strengths and address weaknesses.</w:t>
      </w:r>
    </w:p>
    <w:p w14:paraId="0D3AF478" w14:textId="0F6F44FA" w:rsidR="7327EBB9" w:rsidRDefault="7327EBB9" w:rsidP="7327EBB9">
      <w:pPr>
        <w:spacing w:line="480" w:lineRule="auto"/>
        <w:jc w:val="center"/>
        <w:rPr>
          <w:rFonts w:ascii="Times New Roman" w:eastAsia="Times New Roman" w:hAnsi="Times New Roman" w:cs="Times New Roman"/>
        </w:rPr>
      </w:pPr>
    </w:p>
    <w:p w14:paraId="5276F7F3" w14:textId="5768C4A2" w:rsidR="7327EBB9" w:rsidRDefault="7327EBB9" w:rsidP="7327EBB9">
      <w:pPr>
        <w:spacing w:line="480" w:lineRule="auto"/>
        <w:jc w:val="center"/>
        <w:rPr>
          <w:rFonts w:ascii="Times New Roman" w:eastAsia="Times New Roman" w:hAnsi="Times New Roman" w:cs="Times New Roman"/>
        </w:rPr>
      </w:pPr>
    </w:p>
    <w:p w14:paraId="4D57FBB3" w14:textId="76F2C5C5" w:rsidR="7327EBB9" w:rsidRDefault="7327EBB9" w:rsidP="7327EBB9">
      <w:pPr>
        <w:spacing w:line="480" w:lineRule="auto"/>
        <w:jc w:val="center"/>
        <w:rPr>
          <w:rFonts w:ascii="Times New Roman" w:eastAsia="Times New Roman" w:hAnsi="Times New Roman" w:cs="Times New Roman"/>
        </w:rPr>
      </w:pPr>
    </w:p>
    <w:p w14:paraId="5DA04C8C" w14:textId="3DAABFC9" w:rsidR="7327EBB9" w:rsidRDefault="7327EBB9" w:rsidP="7327EBB9">
      <w:pPr>
        <w:spacing w:line="480" w:lineRule="auto"/>
        <w:jc w:val="center"/>
        <w:rPr>
          <w:rFonts w:ascii="Times New Roman" w:eastAsia="Times New Roman" w:hAnsi="Times New Roman" w:cs="Times New Roman"/>
        </w:rPr>
      </w:pPr>
    </w:p>
    <w:p w14:paraId="5EC8DFAD" w14:textId="4ABFE9AF" w:rsidR="7327EBB9" w:rsidRDefault="7327EBB9" w:rsidP="7327EBB9">
      <w:pPr>
        <w:spacing w:line="480" w:lineRule="auto"/>
        <w:jc w:val="center"/>
        <w:rPr>
          <w:rFonts w:ascii="Times New Roman" w:eastAsia="Times New Roman" w:hAnsi="Times New Roman" w:cs="Times New Roman"/>
        </w:rPr>
      </w:pPr>
    </w:p>
    <w:p w14:paraId="112DBCFC" w14:textId="0B63EFD5" w:rsidR="7327EBB9" w:rsidRDefault="7327EBB9" w:rsidP="7327EBB9">
      <w:pPr>
        <w:spacing w:line="480" w:lineRule="auto"/>
        <w:jc w:val="center"/>
        <w:rPr>
          <w:rFonts w:ascii="Times New Roman" w:eastAsia="Times New Roman" w:hAnsi="Times New Roman" w:cs="Times New Roman"/>
        </w:rPr>
      </w:pPr>
    </w:p>
    <w:p w14:paraId="6AFB8204" w14:textId="07F671BA" w:rsidR="7327EBB9" w:rsidRDefault="7327EBB9" w:rsidP="7327EBB9">
      <w:pPr>
        <w:spacing w:line="480" w:lineRule="auto"/>
        <w:jc w:val="center"/>
        <w:rPr>
          <w:rFonts w:ascii="Times New Roman" w:eastAsia="Times New Roman" w:hAnsi="Times New Roman" w:cs="Times New Roman"/>
        </w:rPr>
      </w:pPr>
    </w:p>
    <w:p w14:paraId="1CD3F54C" w14:textId="411438C9" w:rsidR="7327EBB9" w:rsidRDefault="7327EBB9" w:rsidP="7327EBB9">
      <w:pPr>
        <w:spacing w:line="480" w:lineRule="auto"/>
        <w:jc w:val="center"/>
        <w:rPr>
          <w:rFonts w:ascii="Times New Roman" w:eastAsia="Times New Roman" w:hAnsi="Times New Roman" w:cs="Times New Roman"/>
        </w:rPr>
      </w:pPr>
    </w:p>
    <w:p w14:paraId="61B3B2D9" w14:textId="6DB1D6D3" w:rsidR="7327EBB9" w:rsidRDefault="7327EBB9" w:rsidP="7327EBB9">
      <w:pPr>
        <w:spacing w:line="480" w:lineRule="auto"/>
        <w:jc w:val="center"/>
        <w:rPr>
          <w:rFonts w:ascii="Times New Roman" w:eastAsia="Times New Roman" w:hAnsi="Times New Roman" w:cs="Times New Roman"/>
        </w:rPr>
      </w:pPr>
    </w:p>
    <w:p w14:paraId="705BB58A" w14:textId="602C7C34" w:rsidR="2B2DC8C5" w:rsidRDefault="2B2DC8C5" w:rsidP="2B2DC8C5">
      <w:pPr>
        <w:spacing w:line="480" w:lineRule="auto"/>
        <w:jc w:val="center"/>
        <w:rPr>
          <w:rFonts w:ascii="Times New Roman" w:eastAsia="Times New Roman" w:hAnsi="Times New Roman" w:cs="Times New Roman"/>
        </w:rPr>
      </w:pPr>
    </w:p>
    <w:p w14:paraId="7001FB19" w14:textId="7C25A4C6" w:rsidR="4CC36E2D" w:rsidRDefault="7891ED52" w:rsidP="32449B83">
      <w:pPr>
        <w:spacing w:line="480" w:lineRule="auto"/>
        <w:jc w:val="center"/>
        <w:rPr>
          <w:rFonts w:ascii="Times New Roman" w:eastAsia="Times New Roman" w:hAnsi="Times New Roman" w:cs="Times New Roman"/>
          <w:b/>
          <w:bCs/>
        </w:rPr>
      </w:pPr>
      <w:r w:rsidRPr="32449B83">
        <w:rPr>
          <w:rFonts w:ascii="Times New Roman" w:eastAsia="Times New Roman" w:hAnsi="Times New Roman" w:cs="Times New Roman"/>
          <w:b/>
          <w:bCs/>
        </w:rPr>
        <w:t>Appendix</w:t>
      </w:r>
    </w:p>
    <w:p w14:paraId="72DD2ED6" w14:textId="2E21A04C" w:rsidR="4CC36E2D" w:rsidRDefault="60F8481A" w:rsidP="32449B83">
      <w:pPr>
        <w:spacing w:line="480" w:lineRule="auto"/>
        <w:jc w:val="center"/>
        <w:rPr>
          <w:rFonts w:ascii="Times New Roman" w:eastAsia="Times New Roman" w:hAnsi="Times New Roman" w:cs="Times New Roman"/>
          <w:b/>
          <w:bCs/>
        </w:rPr>
      </w:pPr>
      <w:r w:rsidRPr="32449B83">
        <w:rPr>
          <w:rFonts w:ascii="Times New Roman" w:eastAsia="Times New Roman" w:hAnsi="Times New Roman" w:cs="Times New Roman"/>
          <w:b/>
          <w:bCs/>
        </w:rPr>
        <w:t xml:space="preserve">Questionnaire </w:t>
      </w:r>
      <w:r w:rsidR="7891ED52" w:rsidRPr="32449B83">
        <w:rPr>
          <w:rFonts w:ascii="Times New Roman" w:eastAsia="Times New Roman" w:hAnsi="Times New Roman" w:cs="Times New Roman"/>
          <w:b/>
          <w:bCs/>
        </w:rPr>
        <w:t>Content</w:t>
      </w:r>
    </w:p>
    <w:p w14:paraId="476EC4FC" w14:textId="7CD1CF42" w:rsidR="695E8152" w:rsidRDefault="695E8152" w:rsidP="32449B83">
      <w:pPr>
        <w:spacing w:line="480" w:lineRule="auto"/>
        <w:jc w:val="center"/>
        <w:rPr>
          <w:rFonts w:ascii="Times New Roman" w:eastAsia="Times New Roman" w:hAnsi="Times New Roman" w:cs="Times New Roman"/>
          <w:b/>
          <w:bCs/>
        </w:rPr>
      </w:pPr>
    </w:p>
    <w:p w14:paraId="384B8A85" w14:textId="4C922596" w:rsidR="4CC36E2D" w:rsidRDefault="7891ED52"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Title</w:t>
      </w:r>
    </w:p>
    <w:p w14:paraId="514E896C" w14:textId="479666B7" w:rsidR="4CC36E2D" w:rsidRDefault="7891ED52"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Preamble, introduction, and informed consent</w:t>
      </w:r>
    </w:p>
    <w:p w14:paraId="4BF500D7" w14:textId="58747E29" w:rsidR="1402771F" w:rsidRDefault="34856038" w:rsidP="533E4733">
      <w:pPr>
        <w:spacing w:line="480" w:lineRule="auto"/>
        <w:ind w:firstLine="720"/>
        <w:rPr>
          <w:rFonts w:ascii="Times New Roman" w:eastAsia="Times New Roman" w:hAnsi="Times New Roman" w:cs="Times New Roman"/>
        </w:rPr>
      </w:pPr>
      <w:r w:rsidRPr="533E4733">
        <w:rPr>
          <w:rFonts w:ascii="Times New Roman" w:eastAsia="Times New Roman" w:hAnsi="Times New Roman" w:cs="Times New Roman"/>
        </w:rPr>
        <w:lastRenderedPageBreak/>
        <w:t xml:space="preserve">The purpose of this </w:t>
      </w:r>
      <w:r w:rsidR="1B227CBD" w:rsidRPr="533E4733">
        <w:rPr>
          <w:rFonts w:ascii="Times New Roman" w:eastAsia="Times New Roman" w:hAnsi="Times New Roman" w:cs="Times New Roman"/>
        </w:rPr>
        <w:t xml:space="preserve">survey </w:t>
      </w:r>
      <w:r w:rsidRPr="533E4733">
        <w:rPr>
          <w:rFonts w:ascii="Times New Roman" w:eastAsia="Times New Roman" w:hAnsi="Times New Roman" w:cs="Times New Roman"/>
        </w:rPr>
        <w:t xml:space="preserve">is to investigate how CMHA Supportive Housing residents </w:t>
      </w:r>
      <w:r w:rsidR="4EFDFEBC" w:rsidRPr="533E4733">
        <w:rPr>
          <w:rFonts w:ascii="Times New Roman" w:eastAsia="Times New Roman" w:hAnsi="Times New Roman" w:cs="Times New Roman"/>
        </w:rPr>
        <w:t xml:space="preserve">feel about the counselling program offered, what they feel works, and what elements could be improved. Your participation is entirely voluntary. At any time, you may choose </w:t>
      </w:r>
      <w:r w:rsidR="1EB9BB0C" w:rsidRPr="533E4733">
        <w:rPr>
          <w:rFonts w:ascii="Times New Roman" w:eastAsia="Times New Roman" w:hAnsi="Times New Roman" w:cs="Times New Roman"/>
        </w:rPr>
        <w:t xml:space="preserve">to </w:t>
      </w:r>
      <w:r w:rsidR="4EFDFEBC" w:rsidRPr="533E4733">
        <w:rPr>
          <w:rFonts w:ascii="Times New Roman" w:eastAsia="Times New Roman" w:hAnsi="Times New Roman" w:cs="Times New Roman"/>
        </w:rPr>
        <w:t>not answer any question tha</w:t>
      </w:r>
      <w:r w:rsidR="63FBA6E9" w:rsidRPr="533E4733">
        <w:rPr>
          <w:rFonts w:ascii="Times New Roman" w:eastAsia="Times New Roman" w:hAnsi="Times New Roman" w:cs="Times New Roman"/>
        </w:rPr>
        <w:t xml:space="preserve">t has been asked. You may suspend your participation in the </w:t>
      </w:r>
      <w:r w:rsidR="1EB1F00D" w:rsidRPr="533E4733">
        <w:rPr>
          <w:rFonts w:ascii="Times New Roman" w:eastAsia="Times New Roman" w:hAnsi="Times New Roman" w:cs="Times New Roman"/>
        </w:rPr>
        <w:t xml:space="preserve">survey </w:t>
      </w:r>
      <w:r w:rsidR="63FBA6E9" w:rsidRPr="533E4733">
        <w:rPr>
          <w:rFonts w:ascii="Times New Roman" w:eastAsia="Times New Roman" w:hAnsi="Times New Roman" w:cs="Times New Roman"/>
        </w:rPr>
        <w:t>at any time for any reason whatsoever without a penalty of any sort. If you choose to withdraw during the session, all information obtained up until that point will be dest</w:t>
      </w:r>
      <w:r w:rsidR="1F33FEF6" w:rsidRPr="533E4733">
        <w:rPr>
          <w:rFonts w:ascii="Times New Roman" w:eastAsia="Times New Roman" w:hAnsi="Times New Roman" w:cs="Times New Roman"/>
        </w:rPr>
        <w:t>royed. Once data has been collected, your information will be anonymized</w:t>
      </w:r>
      <w:r w:rsidR="7E5FF633" w:rsidRPr="533E4733">
        <w:rPr>
          <w:rFonts w:ascii="Times New Roman" w:eastAsia="Times New Roman" w:hAnsi="Times New Roman" w:cs="Times New Roman"/>
        </w:rPr>
        <w:t xml:space="preserve">, and it may be impossible to fully withdraw your data. Please do not </w:t>
      </w:r>
      <w:r w:rsidR="0D21ED5A" w:rsidRPr="533E4733">
        <w:rPr>
          <w:rFonts w:ascii="Times New Roman" w:eastAsia="Times New Roman" w:hAnsi="Times New Roman" w:cs="Times New Roman"/>
        </w:rPr>
        <w:t>hesitate</w:t>
      </w:r>
      <w:r w:rsidR="7E5FF633" w:rsidRPr="533E4733">
        <w:rPr>
          <w:rFonts w:ascii="Times New Roman" w:eastAsia="Times New Roman" w:hAnsi="Times New Roman" w:cs="Times New Roman"/>
        </w:rPr>
        <w:t xml:space="preserve"> to ask any questions or raise any concerns about the </w:t>
      </w:r>
      <w:r w:rsidR="5B5DAF1E" w:rsidRPr="533E4733">
        <w:rPr>
          <w:rFonts w:ascii="Times New Roman" w:eastAsia="Times New Roman" w:hAnsi="Times New Roman" w:cs="Times New Roman"/>
        </w:rPr>
        <w:t xml:space="preserve">survey </w:t>
      </w:r>
      <w:r w:rsidR="7E5FF633" w:rsidRPr="533E4733">
        <w:rPr>
          <w:rFonts w:ascii="Times New Roman" w:eastAsia="Times New Roman" w:hAnsi="Times New Roman" w:cs="Times New Roman"/>
        </w:rPr>
        <w:t>process, the use of your dat</w:t>
      </w:r>
      <w:r w:rsidR="77CAC492" w:rsidRPr="533E4733">
        <w:rPr>
          <w:rFonts w:ascii="Times New Roman" w:eastAsia="Times New Roman" w:hAnsi="Times New Roman" w:cs="Times New Roman"/>
        </w:rPr>
        <w:t xml:space="preserve">a, or confidentiality now or at a later date. </w:t>
      </w:r>
    </w:p>
    <w:p w14:paraId="6DE9CC6F" w14:textId="6042C565" w:rsidR="77CAC492" w:rsidRDefault="77CAC492" w:rsidP="533E4733">
      <w:pPr>
        <w:spacing w:line="480" w:lineRule="auto"/>
        <w:ind w:firstLine="720"/>
        <w:rPr>
          <w:rFonts w:ascii="Times New Roman" w:eastAsia="Times New Roman" w:hAnsi="Times New Roman" w:cs="Times New Roman"/>
        </w:rPr>
      </w:pPr>
      <w:r w:rsidRPr="05492816">
        <w:rPr>
          <w:rFonts w:ascii="Times New Roman" w:eastAsia="Times New Roman" w:hAnsi="Times New Roman" w:cs="Times New Roman"/>
        </w:rPr>
        <w:t xml:space="preserve">Questions during this </w:t>
      </w:r>
      <w:r w:rsidR="330AFE6C" w:rsidRPr="05492816">
        <w:rPr>
          <w:rFonts w:ascii="Times New Roman" w:eastAsia="Times New Roman" w:hAnsi="Times New Roman" w:cs="Times New Roman"/>
        </w:rPr>
        <w:t xml:space="preserve">survey </w:t>
      </w:r>
      <w:r w:rsidRPr="05492816">
        <w:rPr>
          <w:rFonts w:ascii="Times New Roman" w:eastAsia="Times New Roman" w:hAnsi="Times New Roman" w:cs="Times New Roman"/>
        </w:rPr>
        <w:t xml:space="preserve">will ask about your experience and perception of the counselling program offered in this housing site. Should you experience any emotional or psychological distress caused by any aspect of the process, the researcher will be </w:t>
      </w:r>
      <w:r w:rsidR="04AB889D" w:rsidRPr="05492816">
        <w:rPr>
          <w:rFonts w:ascii="Times New Roman" w:eastAsia="Times New Roman" w:hAnsi="Times New Roman" w:cs="Times New Roman"/>
        </w:rPr>
        <w:t xml:space="preserve">available to guide you to support services. We are offering compensation in the form of one </w:t>
      </w:r>
      <w:r w:rsidR="2C0A83F3" w:rsidRPr="05492816">
        <w:rPr>
          <w:rFonts w:ascii="Times New Roman" w:eastAsia="Times New Roman" w:hAnsi="Times New Roman" w:cs="Times New Roman"/>
        </w:rPr>
        <w:t>fruit cup</w:t>
      </w:r>
      <w:r w:rsidR="748262EA" w:rsidRPr="05492816">
        <w:rPr>
          <w:rFonts w:ascii="Times New Roman" w:eastAsia="Times New Roman" w:hAnsi="Times New Roman" w:cs="Times New Roman"/>
        </w:rPr>
        <w:t xml:space="preserve"> and entry into a draw for a gift card </w:t>
      </w:r>
      <w:r w:rsidR="04AB889D" w:rsidRPr="05492816">
        <w:rPr>
          <w:rFonts w:ascii="Times New Roman" w:eastAsia="Times New Roman" w:hAnsi="Times New Roman" w:cs="Times New Roman"/>
        </w:rPr>
        <w:t>for your time participating in this s</w:t>
      </w:r>
      <w:r w:rsidR="01969C72" w:rsidRPr="05492816">
        <w:rPr>
          <w:rFonts w:ascii="Times New Roman" w:eastAsia="Times New Roman" w:hAnsi="Times New Roman" w:cs="Times New Roman"/>
        </w:rPr>
        <w:t>urvey</w:t>
      </w:r>
      <w:r w:rsidR="04AB889D" w:rsidRPr="05492816">
        <w:rPr>
          <w:rFonts w:ascii="Times New Roman" w:eastAsia="Times New Roman" w:hAnsi="Times New Roman" w:cs="Times New Roman"/>
        </w:rPr>
        <w:t xml:space="preserve">. </w:t>
      </w:r>
      <w:r w:rsidR="1DF48A0F" w:rsidRPr="05492816">
        <w:rPr>
          <w:rFonts w:ascii="Times New Roman" w:eastAsia="Times New Roman" w:hAnsi="Times New Roman" w:cs="Times New Roman"/>
        </w:rPr>
        <w:t xml:space="preserve"> </w:t>
      </w:r>
    </w:p>
    <w:p w14:paraId="7B763845" w14:textId="6C622015" w:rsidR="1DF48A0F" w:rsidRDefault="1DF48A0F" w:rsidP="533E4733">
      <w:pPr>
        <w:spacing w:line="480" w:lineRule="auto"/>
        <w:ind w:firstLine="720"/>
        <w:rPr>
          <w:rFonts w:ascii="Times New Roman" w:eastAsia="Times New Roman" w:hAnsi="Times New Roman" w:cs="Times New Roman"/>
        </w:rPr>
      </w:pPr>
      <w:r w:rsidRPr="533E4733">
        <w:rPr>
          <w:rFonts w:ascii="Times New Roman" w:eastAsia="Times New Roman" w:hAnsi="Times New Roman" w:cs="Times New Roman"/>
        </w:rPr>
        <w:t>Do you agree with everything above?</w:t>
      </w:r>
    </w:p>
    <w:p w14:paraId="52E292F0" w14:textId="26422803" w:rsidR="4CC36E2D" w:rsidRDefault="7891ED52"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Questions</w:t>
      </w:r>
    </w:p>
    <w:p w14:paraId="265F3760" w14:textId="3A4B189F" w:rsidR="3A14D2C5" w:rsidRDefault="4287AA11" w:rsidP="32449B83">
      <w:pPr>
        <w:spacing w:line="480" w:lineRule="auto"/>
        <w:rPr>
          <w:rFonts w:ascii="Times New Roman" w:eastAsia="Times New Roman" w:hAnsi="Times New Roman" w:cs="Times New Roman"/>
          <w:b/>
          <w:bCs/>
          <w:i/>
          <w:iCs/>
        </w:rPr>
      </w:pPr>
      <w:r w:rsidRPr="32449B83">
        <w:rPr>
          <w:rFonts w:ascii="Times New Roman" w:eastAsia="Times New Roman" w:hAnsi="Times New Roman" w:cs="Times New Roman"/>
          <w:b/>
          <w:bCs/>
          <w:i/>
          <w:iCs/>
        </w:rPr>
        <w:t>Background</w:t>
      </w:r>
    </w:p>
    <w:p w14:paraId="23B84F1E" w14:textId="41C75A1A" w:rsidR="1D8A76CE" w:rsidRDefault="1D8A76CE" w:rsidP="32449B83">
      <w:pPr>
        <w:pStyle w:val="ListParagraph"/>
        <w:numPr>
          <w:ilvl w:val="0"/>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Gender (select all that apply)</w:t>
      </w:r>
    </w:p>
    <w:p w14:paraId="27B13CF5" w14:textId="1DA31081"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Male </w:t>
      </w:r>
    </w:p>
    <w:p w14:paraId="7AFCC49C" w14:textId="3DF5F240"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Female </w:t>
      </w:r>
    </w:p>
    <w:p w14:paraId="2C8F6E78" w14:textId="143803AE"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Gender diverse</w:t>
      </w:r>
    </w:p>
    <w:p w14:paraId="7282C46D" w14:textId="4E9C8FCE" w:rsidR="1D8A76CE" w:rsidRDefault="1D8A76CE" w:rsidP="32449B83">
      <w:pPr>
        <w:pStyle w:val="ListParagraph"/>
        <w:numPr>
          <w:ilvl w:val="0"/>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Age range</w:t>
      </w:r>
    </w:p>
    <w:p w14:paraId="73023FD3" w14:textId="7229C4C1"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lastRenderedPageBreak/>
        <w:t>Less than 25</w:t>
      </w:r>
    </w:p>
    <w:p w14:paraId="109DABC1" w14:textId="4AF3C1A5"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25 to 35</w:t>
      </w:r>
    </w:p>
    <w:p w14:paraId="0F98D3DC" w14:textId="6575CF9B"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36 to 45</w:t>
      </w:r>
    </w:p>
    <w:p w14:paraId="28C3A4EF" w14:textId="42269AE7"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46 to 55</w:t>
      </w:r>
    </w:p>
    <w:p w14:paraId="703BCC91" w14:textId="71BD164E" w:rsidR="1D8A76CE" w:rsidRDefault="1D8A76C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55+</w:t>
      </w:r>
    </w:p>
    <w:p w14:paraId="4764F91C" w14:textId="1CB344B2" w:rsidR="3A14D2C5" w:rsidRDefault="4287AA11" w:rsidP="32449B83">
      <w:pPr>
        <w:pStyle w:val="ListParagraph"/>
        <w:numPr>
          <w:ilvl w:val="0"/>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How long have you lived</w:t>
      </w:r>
      <w:commentRangeStart w:id="16"/>
      <w:commentRangeStart w:id="17"/>
      <w:r w:rsidRPr="32449B83">
        <w:rPr>
          <w:rFonts w:ascii="Times New Roman" w:eastAsia="Times New Roman" w:hAnsi="Times New Roman" w:cs="Times New Roman"/>
        </w:rPr>
        <w:t xml:space="preserve"> in</w:t>
      </w:r>
      <w:r w:rsidR="49B62CF8" w:rsidRPr="32449B83">
        <w:rPr>
          <w:rFonts w:ascii="Times New Roman" w:eastAsia="Times New Roman" w:hAnsi="Times New Roman" w:cs="Times New Roman"/>
        </w:rPr>
        <w:t xml:space="preserve"> any </w:t>
      </w:r>
      <w:r w:rsidRPr="32449B83">
        <w:rPr>
          <w:rFonts w:ascii="Times New Roman" w:eastAsia="Times New Roman" w:hAnsi="Times New Roman" w:cs="Times New Roman"/>
        </w:rPr>
        <w:t>CMHA Supportive Housing building?</w:t>
      </w:r>
      <w:commentRangeEnd w:id="16"/>
      <w:r w:rsidR="3A14D2C5">
        <w:commentReference w:id="16"/>
      </w:r>
      <w:commentRangeEnd w:id="17"/>
      <w:r w:rsidR="3A14D2C5">
        <w:commentReference w:id="17"/>
      </w:r>
    </w:p>
    <w:p w14:paraId="3810A5BF" w14:textId="729A416C"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Less than 3 months</w:t>
      </w:r>
    </w:p>
    <w:p w14:paraId="0248C0BA" w14:textId="2372686B"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3 to 6 months</w:t>
      </w:r>
    </w:p>
    <w:p w14:paraId="4794E08B" w14:textId="74C16CEC"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6 to 12 months</w:t>
      </w:r>
    </w:p>
    <w:p w14:paraId="02D75BC1" w14:textId="57C95E08"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12 to 24 months</w:t>
      </w:r>
    </w:p>
    <w:p w14:paraId="46DE16C0" w14:textId="23009F2E"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More than 2 years</w:t>
      </w:r>
    </w:p>
    <w:p w14:paraId="122CE60A" w14:textId="60518E2F" w:rsidR="3A14D2C5" w:rsidRDefault="3A14D2C5" w:rsidP="32449B83">
      <w:pPr>
        <w:pStyle w:val="ListParagraph"/>
        <w:numPr>
          <w:ilvl w:val="0"/>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How </w:t>
      </w:r>
      <w:r w:rsidR="046373F5" w:rsidRPr="32449B83">
        <w:rPr>
          <w:rFonts w:ascii="Times New Roman" w:eastAsia="Times New Roman" w:hAnsi="Times New Roman" w:cs="Times New Roman"/>
        </w:rPr>
        <w:t xml:space="preserve">many times </w:t>
      </w:r>
      <w:r w:rsidRPr="32449B83">
        <w:rPr>
          <w:rFonts w:ascii="Times New Roman" w:eastAsia="Times New Roman" w:hAnsi="Times New Roman" w:cs="Times New Roman"/>
        </w:rPr>
        <w:t>have you accessed counselling within your building?</w:t>
      </w:r>
    </w:p>
    <w:p w14:paraId="44C524AE" w14:textId="5ABEFC0C" w:rsidR="3A14D2C5" w:rsidRDefault="3A14D2C5"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have never accessed counselling</w:t>
      </w:r>
    </w:p>
    <w:p w14:paraId="5E79EBDA" w14:textId="05F05C6F" w:rsidR="24CEAB3E" w:rsidRDefault="24CEAB3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have accessed counselling between one and five times</w:t>
      </w:r>
    </w:p>
    <w:p w14:paraId="114AB38E" w14:textId="7945CDB4" w:rsidR="24CEAB3E" w:rsidRDefault="05FF166C"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have accessed counselling</w:t>
      </w:r>
      <w:r w:rsidR="4D707304" w:rsidRPr="32449B83">
        <w:rPr>
          <w:rFonts w:ascii="Times New Roman" w:eastAsia="Times New Roman" w:hAnsi="Times New Roman" w:cs="Times New Roman"/>
        </w:rPr>
        <w:t xml:space="preserve"> </w:t>
      </w:r>
      <w:r w:rsidRPr="32449B83">
        <w:rPr>
          <w:rFonts w:ascii="Times New Roman" w:eastAsia="Times New Roman" w:hAnsi="Times New Roman" w:cs="Times New Roman"/>
        </w:rPr>
        <w:t>more than five times, but only once in a while</w:t>
      </w:r>
    </w:p>
    <w:p w14:paraId="6A613F88" w14:textId="53C59961" w:rsidR="24CEAB3E" w:rsidRDefault="24CEAB3E" w:rsidP="32449B83">
      <w:pPr>
        <w:pStyle w:val="ListParagraph"/>
        <w:numPr>
          <w:ilvl w:val="1"/>
          <w:numId w:val="5"/>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have accessing counselling more than five times, and I access it regularly (for example, every week or every month)</w:t>
      </w:r>
    </w:p>
    <w:p w14:paraId="761D45B7" w14:textId="2256C17D" w:rsidR="3D9E7401" w:rsidRDefault="3D9E7401" w:rsidP="32449B83">
      <w:pPr>
        <w:spacing w:line="480" w:lineRule="auto"/>
        <w:rPr>
          <w:rFonts w:ascii="Times New Roman" w:eastAsia="Times New Roman" w:hAnsi="Times New Roman" w:cs="Times New Roman"/>
          <w:b/>
          <w:bCs/>
          <w:i/>
          <w:iCs/>
        </w:rPr>
      </w:pPr>
      <w:r w:rsidRPr="32449B83">
        <w:rPr>
          <w:rFonts w:ascii="Times New Roman" w:eastAsia="Times New Roman" w:hAnsi="Times New Roman" w:cs="Times New Roman"/>
          <w:b/>
          <w:bCs/>
          <w:i/>
          <w:iCs/>
        </w:rPr>
        <w:t>If you have accessed housing counselling</w:t>
      </w:r>
      <w:r w:rsidR="3E925D08" w:rsidRPr="32449B83">
        <w:rPr>
          <w:rFonts w:ascii="Times New Roman" w:eastAsia="Times New Roman" w:hAnsi="Times New Roman" w:cs="Times New Roman"/>
          <w:b/>
          <w:bCs/>
          <w:i/>
          <w:iCs/>
        </w:rPr>
        <w:t>:</w:t>
      </w:r>
    </w:p>
    <w:p w14:paraId="59F31E80" w14:textId="0F006D6A" w:rsidR="71E8D863" w:rsidRDefault="5870D4FE" w:rsidP="32449B83">
      <w:pPr>
        <w:pStyle w:val="ListParagraph"/>
        <w:numPr>
          <w:ilvl w:val="0"/>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Perception of the </w:t>
      </w:r>
      <w:r w:rsidR="355BB7FB" w:rsidRPr="32449B83">
        <w:rPr>
          <w:rFonts w:ascii="Times New Roman" w:eastAsia="Times New Roman" w:hAnsi="Times New Roman" w:cs="Times New Roman"/>
        </w:rPr>
        <w:t xml:space="preserve">counsellor </w:t>
      </w:r>
    </w:p>
    <w:p w14:paraId="56177456" w14:textId="62442D1C" w:rsidR="71E8D863" w:rsidRDefault="71E8D863"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The counsellor treated me (well / poorly / neutral).</w:t>
      </w:r>
    </w:p>
    <w:p w14:paraId="59E709BD" w14:textId="05644600" w:rsidR="448853E3" w:rsidRDefault="445D6116"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I find the counsellor to be (rude, condescending, only in it for the pay cheque / respectful, warm, willing to go the extra mile / neutral).</w:t>
      </w:r>
    </w:p>
    <w:p w14:paraId="3B8C48E8" w14:textId="6DB74739" w:rsidR="448853E3" w:rsidRDefault="445D6116"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lastRenderedPageBreak/>
        <w:t>I find the counsellor to be competent, qualified, and knowledgeable (yes / no / neutral).</w:t>
      </w:r>
    </w:p>
    <w:p w14:paraId="6CD056D9" w14:textId="42A225B3" w:rsidR="448853E3" w:rsidRDefault="721119B4"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 xml:space="preserve">The gender/ sex of the counsellor </w:t>
      </w:r>
      <w:r w:rsidR="2A80DF6A" w:rsidRPr="32449B83">
        <w:rPr>
          <w:rFonts w:ascii="Times New Roman" w:eastAsia="Times New Roman" w:hAnsi="Times New Roman" w:cs="Times New Roman"/>
          <w:color w:val="000000" w:themeColor="text1"/>
        </w:rPr>
        <w:t xml:space="preserve">is </w:t>
      </w:r>
      <w:r w:rsidRPr="32449B83">
        <w:rPr>
          <w:rFonts w:ascii="Times New Roman" w:eastAsia="Times New Roman" w:hAnsi="Times New Roman" w:cs="Times New Roman"/>
          <w:color w:val="000000" w:themeColor="text1"/>
        </w:rPr>
        <w:t>an important factor in determining if I participate in counselling (agree / disagree / neutral).</w:t>
      </w:r>
    </w:p>
    <w:p w14:paraId="0D8E8B0E" w14:textId="11D39F4C" w:rsidR="448853E3" w:rsidRDefault="721119B4"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I think that the counselling room is clean, warm, and comfortable (yes / no / neutral).</w:t>
      </w:r>
    </w:p>
    <w:p w14:paraId="27B0C49F" w14:textId="4033DCFF" w:rsidR="448853E3" w:rsidRDefault="721119B4"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Generally, how does the counsellor treat you? Are you satisfied with the counsellor that is offered to you?</w:t>
      </w:r>
    </w:p>
    <w:p w14:paraId="6F4668AC" w14:textId="3C1CB986" w:rsidR="448853E3" w:rsidRDefault="0FCF5CBE" w:rsidP="32449B83">
      <w:pPr>
        <w:pStyle w:val="ListParagraph"/>
        <w:numPr>
          <w:ilvl w:val="0"/>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Ease of a</w:t>
      </w:r>
      <w:r w:rsidR="5303B000" w:rsidRPr="32449B83">
        <w:rPr>
          <w:rFonts w:ascii="Times New Roman" w:eastAsia="Times New Roman" w:hAnsi="Times New Roman" w:cs="Times New Roman"/>
        </w:rPr>
        <w:t>ccess to counseling</w:t>
      </w:r>
    </w:p>
    <w:p w14:paraId="2B0AA011" w14:textId="53C212BF" w:rsidR="448853E3"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The days of the week that the counsellor is available work for me (yes / no / neutral).</w:t>
      </w:r>
    </w:p>
    <w:p w14:paraId="1FF2839A" w14:textId="34A8FD4E" w:rsidR="448853E3"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The counsellor is available enough days of the week (yes / no / neutral).</w:t>
      </w:r>
    </w:p>
    <w:p w14:paraId="151AB3E4" w14:textId="37DB1A0E" w:rsidR="448853E3"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It is (easy / hard / neutral) to make an appointment for counselling.</w:t>
      </w:r>
    </w:p>
    <w:p w14:paraId="3A45BBB5" w14:textId="40789A8D" w:rsidR="448853E3"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Would you still access counselling if it was not available on-site? (yes / no / neutral).</w:t>
      </w:r>
    </w:p>
    <w:p w14:paraId="4D9EFA8C" w14:textId="20FBE676" w:rsidR="448853E3"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If I wanted off-site counselling, I know where to go to get it (yes / no / neutral).</w:t>
      </w:r>
    </w:p>
    <w:p w14:paraId="5A4EC288" w14:textId="581B98CE" w:rsidR="5303B000" w:rsidRDefault="5303B000"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How easy or hard is it for you to access counselling?</w:t>
      </w:r>
      <w:r w:rsidR="0C389E4A" w:rsidRPr="32449B83">
        <w:rPr>
          <w:rFonts w:ascii="Times New Roman" w:eastAsia="Times New Roman" w:hAnsi="Times New Roman" w:cs="Times New Roman"/>
          <w:color w:val="000000" w:themeColor="text1"/>
        </w:rPr>
        <w:t xml:space="preserve"> What other supports are you connected to? </w:t>
      </w:r>
      <w:commentRangeStart w:id="18"/>
      <w:commentRangeEnd w:id="18"/>
      <w:r>
        <w:commentReference w:id="18"/>
      </w:r>
    </w:p>
    <w:p w14:paraId="4B963141" w14:textId="6C439B72" w:rsidR="45EA54B4" w:rsidRDefault="45EA54B4" w:rsidP="32449B83">
      <w:pPr>
        <w:pStyle w:val="ListParagraph"/>
        <w:numPr>
          <w:ilvl w:val="0"/>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Structural logistics of access</w:t>
      </w:r>
    </w:p>
    <w:p w14:paraId="3DDEE912" w14:textId="6979EC38" w:rsidR="45EA54B4" w:rsidRDefault="45EA54B4"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The housing staff judge me for accessing counselling (agree / disagree / neutral).</w:t>
      </w:r>
    </w:p>
    <w:p w14:paraId="4FD41A7C" w14:textId="7A8080FD" w:rsidR="45EA54B4" w:rsidRDefault="45EA54B4"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lastRenderedPageBreak/>
        <w:t>I only use counselling to address specific issues as they arise (agree / disagree / neutral).</w:t>
      </w:r>
    </w:p>
    <w:p w14:paraId="256C7D72" w14:textId="20C57EF8" w:rsidR="45EA54B4" w:rsidRDefault="45EA54B4"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don’t like meeting one-on-one with the counsellor (agree / disagree / neutral).</w:t>
      </w:r>
    </w:p>
    <w:p w14:paraId="4984DE15" w14:textId="7D4C7D2B" w:rsidR="448853E3" w:rsidRDefault="45EA54B4" w:rsidP="32449B83">
      <w:pPr>
        <w:pStyle w:val="ListParagraph"/>
        <w:numPr>
          <w:ilvl w:val="1"/>
          <w:numId w:val="4"/>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What do you think about accessing counselling one-on-one in the supportive housing site? What makes it challenging? What is easy?</w:t>
      </w:r>
    </w:p>
    <w:p w14:paraId="2235F896" w14:textId="34E23DD6" w:rsidR="7E3BADF6" w:rsidRDefault="7E3BADF6" w:rsidP="32449B83">
      <w:pPr>
        <w:pStyle w:val="ListParagraph"/>
        <w:numPr>
          <w:ilvl w:val="0"/>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Outcomes of access</w:t>
      </w:r>
      <w:r w:rsidR="53BCCF24" w:rsidRPr="32449B83">
        <w:rPr>
          <w:rFonts w:ascii="Times New Roman" w:eastAsia="Times New Roman" w:hAnsi="Times New Roman" w:cs="Times New Roman"/>
        </w:rPr>
        <w:t xml:space="preserve"> (in general)</w:t>
      </w:r>
    </w:p>
    <w:p w14:paraId="129F0476" w14:textId="15D24FCC" w:rsidR="61624444" w:rsidRDefault="61624444"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go to counselling to address substance use, mental health, or emotional concerns (agree / disagree / neutral)</w:t>
      </w:r>
      <w:r w:rsidR="79BD6C79" w:rsidRPr="32449B83">
        <w:rPr>
          <w:rFonts w:ascii="Times New Roman" w:eastAsia="Times New Roman" w:hAnsi="Times New Roman" w:cs="Times New Roman"/>
        </w:rPr>
        <w:t>.</w:t>
      </w:r>
    </w:p>
    <w:p w14:paraId="456EEF44" w14:textId="04FD83DF" w:rsidR="79BD6C79" w:rsidRDefault="79BD6C79"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Counselling helps to support me in ways I’m not supported elsewhere (agree / disagree / neutral).</w:t>
      </w:r>
    </w:p>
    <w:p w14:paraId="11FE2599" w14:textId="193C09E4" w:rsidR="79BD6C79" w:rsidRDefault="79BD6C79"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The counsellor helps me with things beyond mental health counselling, like attending appointments and talking to my greater support team, etc. (agree / disagree / neutral). </w:t>
      </w:r>
    </w:p>
    <w:p w14:paraId="5083C315" w14:textId="58662A73" w:rsidR="448853E3" w:rsidRDefault="79BD6C79" w:rsidP="32449B83">
      <w:pPr>
        <w:pStyle w:val="ListParagraph"/>
        <w:numPr>
          <w:ilvl w:val="1"/>
          <w:numId w:val="4"/>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Does counselling help, harm, or change you? Is it a good fit for you? What does the counsellor help you with? </w:t>
      </w:r>
    </w:p>
    <w:p w14:paraId="530FFC8E" w14:textId="3A776944" w:rsidR="4CC36E2D" w:rsidRDefault="3D9E7401"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i/>
          <w:iCs/>
        </w:rPr>
        <w:t>If you have not accessed housing counselling</w:t>
      </w:r>
      <w:r w:rsidR="3DA16C0A" w:rsidRPr="32449B83">
        <w:rPr>
          <w:rFonts w:ascii="Times New Roman" w:eastAsia="Times New Roman" w:hAnsi="Times New Roman" w:cs="Times New Roman"/>
          <w:b/>
          <w:bCs/>
          <w:i/>
          <w:iCs/>
        </w:rPr>
        <w:t>:</w:t>
      </w:r>
    </w:p>
    <w:p w14:paraId="752C26B7" w14:textId="320E7E34" w:rsidR="4CC36E2D" w:rsidRDefault="44C3CDA1" w:rsidP="32449B83">
      <w:pPr>
        <w:pStyle w:val="ListParagraph"/>
        <w:numPr>
          <w:ilvl w:val="0"/>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Perception of the counsellor </w:t>
      </w:r>
    </w:p>
    <w:p w14:paraId="492E8F6C" w14:textId="4049A799" w:rsidR="4CC36E2D" w:rsidRDefault="44C3CDA1"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think the counsellor would treat me (well / poorly / neutral) if I went into counselling.</w:t>
      </w:r>
    </w:p>
    <w:p w14:paraId="07DC4A69" w14:textId="0B8E4D90" w:rsidR="4CC36E2D" w:rsidRDefault="44C3CDA1"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find the counsellor to be (rude, condescending, only in it for the pay cheque / respectful, warm, willing to go the extra mile / neutral).</w:t>
      </w:r>
    </w:p>
    <w:p w14:paraId="16D49D55" w14:textId="622E6C6F" w:rsidR="4CC36E2D" w:rsidRDefault="44C3CDA1"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lastRenderedPageBreak/>
        <w:t>I find the counsellor to be competent, qualified, and knowledgeable (yes / no / neutral).</w:t>
      </w:r>
    </w:p>
    <w:p w14:paraId="7DCD8AF3" w14:textId="4E9BFE55" w:rsidR="4CC36E2D" w:rsidRDefault="44C3CDA1" w:rsidP="32449B83">
      <w:pPr>
        <w:pStyle w:val="ListParagraph"/>
        <w:numPr>
          <w:ilvl w:val="1"/>
          <w:numId w:val="3"/>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rPr>
        <w:t>The gender/</w:t>
      </w:r>
      <w:r w:rsidR="74A6DF23" w:rsidRPr="32449B83">
        <w:rPr>
          <w:rFonts w:ascii="Times New Roman" w:eastAsia="Times New Roman" w:hAnsi="Times New Roman" w:cs="Times New Roman"/>
        </w:rPr>
        <w:t xml:space="preserve"> </w:t>
      </w:r>
      <w:r w:rsidRPr="32449B83">
        <w:rPr>
          <w:rFonts w:ascii="Times New Roman" w:eastAsia="Times New Roman" w:hAnsi="Times New Roman" w:cs="Times New Roman"/>
        </w:rPr>
        <w:t>sex of the counsellor i</w:t>
      </w:r>
      <w:r w:rsidRPr="32449B83">
        <w:rPr>
          <w:rFonts w:ascii="Times New Roman" w:eastAsia="Times New Roman" w:hAnsi="Times New Roman" w:cs="Times New Roman"/>
          <w:color w:val="000000" w:themeColor="text1"/>
        </w:rPr>
        <w:t>s an important factor in determining if I participate in counselling (agree / disagree / neutral).</w:t>
      </w:r>
    </w:p>
    <w:p w14:paraId="06457C7B" w14:textId="66693584" w:rsidR="4CC36E2D" w:rsidRDefault="44C3CDA1" w:rsidP="32449B83">
      <w:pPr>
        <w:pStyle w:val="ListParagraph"/>
        <w:numPr>
          <w:ilvl w:val="1"/>
          <w:numId w:val="3"/>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I think that the counselling room is clean, warm, and comfortable (yes / no / neutral).</w:t>
      </w:r>
    </w:p>
    <w:p w14:paraId="59F8D30E" w14:textId="64AD2ADA" w:rsidR="4CC36E2D" w:rsidRDefault="44C3CDA1" w:rsidP="32449B83">
      <w:pPr>
        <w:pStyle w:val="ListParagraph"/>
        <w:numPr>
          <w:ilvl w:val="1"/>
          <w:numId w:val="3"/>
        </w:numPr>
        <w:spacing w:line="480" w:lineRule="auto"/>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Generally, how does the counsellor treat you? Are you satisfied with the counsellor that is offered to you?</w:t>
      </w:r>
    </w:p>
    <w:p w14:paraId="683FCC9C" w14:textId="7A92BC70" w:rsidR="32449B83" w:rsidRDefault="32449B83" w:rsidP="32449B83">
      <w:pPr>
        <w:pStyle w:val="ListParagraph"/>
        <w:spacing w:line="480" w:lineRule="auto"/>
        <w:ind w:left="1440"/>
        <w:rPr>
          <w:rFonts w:ascii="Times New Roman" w:eastAsia="Times New Roman" w:hAnsi="Times New Roman" w:cs="Times New Roman"/>
          <w:color w:val="000000" w:themeColor="text1"/>
        </w:rPr>
      </w:pPr>
    </w:p>
    <w:p w14:paraId="7E968E09" w14:textId="151B3ABA" w:rsidR="310DF847" w:rsidRDefault="310DF847" w:rsidP="32449B83">
      <w:pPr>
        <w:pStyle w:val="ListParagraph"/>
        <w:numPr>
          <w:ilvl w:val="0"/>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Ease of access to counseling</w:t>
      </w:r>
    </w:p>
    <w:p w14:paraId="10CB25D1" w14:textId="03C8D740" w:rsidR="4CC36E2D" w:rsidRDefault="5CDEEFBC"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The days of the week that the counsellor is available work for me (yes / no / neutral).</w:t>
      </w:r>
    </w:p>
    <w:p w14:paraId="6BB0CAAB" w14:textId="5FB19F81" w:rsidR="4CC36E2D" w:rsidRDefault="5CDEEFBC"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The counsellor is available enough days of the week (yes / no / neutral).</w:t>
      </w:r>
    </w:p>
    <w:p w14:paraId="1479EB8F" w14:textId="244CD35B" w:rsidR="4CC36E2D" w:rsidRDefault="40F8A1F0"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It is (easy / hard</w:t>
      </w:r>
      <w:r w:rsidR="31BF96DC" w:rsidRPr="32449B83">
        <w:rPr>
          <w:rFonts w:ascii="Times New Roman" w:eastAsia="Times New Roman" w:hAnsi="Times New Roman" w:cs="Times New Roman"/>
        </w:rPr>
        <w:t xml:space="preserve"> </w:t>
      </w:r>
      <w:r w:rsidRPr="32449B83">
        <w:rPr>
          <w:rFonts w:ascii="Times New Roman" w:eastAsia="Times New Roman" w:hAnsi="Times New Roman" w:cs="Times New Roman"/>
        </w:rPr>
        <w:t>/ neutral) to make an appointment for counselling.</w:t>
      </w:r>
    </w:p>
    <w:p w14:paraId="4A01E278" w14:textId="19F33CC6" w:rsidR="4CC36E2D" w:rsidRDefault="23E11647"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Would you access counselling off-site? (yes / no / neutral).</w:t>
      </w:r>
    </w:p>
    <w:p w14:paraId="46B01B82" w14:textId="67A9880F" w:rsidR="4CC36E2D" w:rsidRDefault="23E11647"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If I wanted off-site counselling, I would know where to go to get it (yes / no / neutral). </w:t>
      </w:r>
    </w:p>
    <w:p w14:paraId="5953E672" w14:textId="035F440F" w:rsidR="727B4F65" w:rsidRDefault="727B4F65"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How easy or hard would it be for you to access counselling if you wanted to? </w:t>
      </w:r>
    </w:p>
    <w:p w14:paraId="73CE94AE" w14:textId="6C2D2CA7" w:rsidR="4CC36E2D" w:rsidRDefault="3A1E77C4" w:rsidP="32449B83">
      <w:pPr>
        <w:pStyle w:val="ListParagraph"/>
        <w:numPr>
          <w:ilvl w:val="0"/>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Structural logistic</w:t>
      </w:r>
      <w:r w:rsidR="42796744" w:rsidRPr="32449B83">
        <w:rPr>
          <w:rFonts w:ascii="Times New Roman" w:eastAsia="Times New Roman" w:hAnsi="Times New Roman" w:cs="Times New Roman"/>
        </w:rPr>
        <w:t>s of access</w:t>
      </w:r>
    </w:p>
    <w:p w14:paraId="0ECF42B5" w14:textId="59813A2C" w:rsidR="4CC36E2D" w:rsidRDefault="42796744"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The housing staff will judge me if I access counselling (agree / disagree / neutral).</w:t>
      </w:r>
    </w:p>
    <w:p w14:paraId="62682216" w14:textId="2BA8549C" w:rsidR="220D017D" w:rsidRDefault="220D017D"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would be open to counselling, but only when specific issues arise (agree / disagree / neutral).</w:t>
      </w:r>
    </w:p>
    <w:p w14:paraId="5266C661" w14:textId="218B4EC1" w:rsidR="220D017D" w:rsidRDefault="220D017D"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lastRenderedPageBreak/>
        <w:t>I would be open to counselling, but I do not like meeting one-on-one (agree / disagree / neutral).</w:t>
      </w:r>
    </w:p>
    <w:p w14:paraId="3A7BCABF" w14:textId="170E2F7C" w:rsidR="25134DC4" w:rsidRDefault="25134DC4"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What do you think about accessing counselling one-on-one in the supportive housing site? What makes it challenging? </w:t>
      </w:r>
      <w:r w:rsidR="6B7C78B1" w:rsidRPr="32449B83">
        <w:rPr>
          <w:rFonts w:ascii="Times New Roman" w:eastAsia="Times New Roman" w:hAnsi="Times New Roman" w:cs="Times New Roman"/>
        </w:rPr>
        <w:t>What is easy?</w:t>
      </w:r>
    </w:p>
    <w:p w14:paraId="1C4E2816" w14:textId="7A4F82BA" w:rsidR="4CC36E2D" w:rsidRDefault="4CC36E2D" w:rsidP="32449B83">
      <w:pPr>
        <w:pStyle w:val="ListParagraph"/>
        <w:spacing w:line="480" w:lineRule="auto"/>
        <w:rPr>
          <w:rFonts w:ascii="Times New Roman" w:eastAsia="Times New Roman" w:hAnsi="Times New Roman" w:cs="Times New Roman"/>
        </w:rPr>
      </w:pPr>
    </w:p>
    <w:p w14:paraId="5EBE1EFC" w14:textId="1B7FA1EC" w:rsidR="4CC36E2D" w:rsidRDefault="6B7C78B1" w:rsidP="32449B83">
      <w:pPr>
        <w:pStyle w:val="ListParagraph"/>
        <w:numPr>
          <w:ilvl w:val="0"/>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Personal a</w:t>
      </w:r>
      <w:r w:rsidR="2537F1FB" w:rsidRPr="32449B83">
        <w:rPr>
          <w:rFonts w:ascii="Times New Roman" w:eastAsia="Times New Roman" w:hAnsi="Times New Roman" w:cs="Times New Roman"/>
        </w:rPr>
        <w:t xml:space="preserve">dvantages </w:t>
      </w:r>
      <w:r w:rsidR="293147B6" w:rsidRPr="32449B83">
        <w:rPr>
          <w:rFonts w:ascii="Times New Roman" w:eastAsia="Times New Roman" w:hAnsi="Times New Roman" w:cs="Times New Roman"/>
        </w:rPr>
        <w:t>of access</w:t>
      </w:r>
    </w:p>
    <w:p w14:paraId="40EFB7B2" w14:textId="4BB79BE3" w:rsidR="57CCDCA0" w:rsidRDefault="57CCDCA0"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believe that I have substance use, mental health, or emotional concerns that could be addressed in counselling (agree / disagree / neutral).</w:t>
      </w:r>
    </w:p>
    <w:p w14:paraId="667AD058" w14:textId="52AB025F" w:rsidR="1F83CB60" w:rsidRDefault="1F83CB60"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feel that I’m already well-supported and do not need to go to counselling (agree / disagree / neutral).</w:t>
      </w:r>
    </w:p>
    <w:p w14:paraId="3AD40DB4" w14:textId="3D100919" w:rsidR="074416E2" w:rsidRDefault="074416E2"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I believe the counsellor can help me with things beyond mental health counselling, like attending appointments and talking to my greater support team, etc. (agree / disagree / neutral).</w:t>
      </w:r>
    </w:p>
    <w:p w14:paraId="16594F05" w14:textId="64D9A13B" w:rsidR="4CC36E2D" w:rsidRDefault="074416E2" w:rsidP="32449B83">
      <w:pPr>
        <w:pStyle w:val="ListParagraph"/>
        <w:numPr>
          <w:ilvl w:val="1"/>
          <w:numId w:val="3"/>
        </w:numPr>
        <w:spacing w:line="480" w:lineRule="auto"/>
        <w:rPr>
          <w:rFonts w:ascii="Times New Roman" w:eastAsia="Times New Roman" w:hAnsi="Times New Roman" w:cs="Times New Roman"/>
        </w:rPr>
      </w:pPr>
      <w:r w:rsidRPr="32449B83">
        <w:rPr>
          <w:rFonts w:ascii="Times New Roman" w:eastAsia="Times New Roman" w:hAnsi="Times New Roman" w:cs="Times New Roman"/>
        </w:rPr>
        <w:t>Do you think that counselling could help, harm, or change you</w:t>
      </w:r>
      <w:r w:rsidR="37FE6235" w:rsidRPr="32449B83">
        <w:rPr>
          <w:rFonts w:ascii="Times New Roman" w:eastAsia="Times New Roman" w:hAnsi="Times New Roman" w:cs="Times New Roman"/>
        </w:rPr>
        <w:t>? Would it be a good fit for you? What could a counsellor help you with</w:t>
      </w:r>
      <w:r w:rsidR="2EEC2AE1" w:rsidRPr="32449B83">
        <w:rPr>
          <w:rFonts w:ascii="Times New Roman" w:eastAsia="Times New Roman" w:hAnsi="Times New Roman" w:cs="Times New Roman"/>
        </w:rPr>
        <w:t>?</w:t>
      </w:r>
    </w:p>
    <w:p w14:paraId="757B5119" w14:textId="3A977161" w:rsidR="695E8152" w:rsidRDefault="7891ED52" w:rsidP="32449B83">
      <w:pPr>
        <w:spacing w:line="480" w:lineRule="auto"/>
        <w:rPr>
          <w:rFonts w:ascii="Times New Roman" w:eastAsia="Times New Roman" w:hAnsi="Times New Roman" w:cs="Times New Roman"/>
          <w:b/>
          <w:bCs/>
        </w:rPr>
      </w:pPr>
      <w:r w:rsidRPr="32449B83">
        <w:rPr>
          <w:rFonts w:ascii="Times New Roman" w:eastAsia="Times New Roman" w:hAnsi="Times New Roman" w:cs="Times New Roman"/>
          <w:b/>
          <w:bCs/>
        </w:rPr>
        <w:t>Postamble</w:t>
      </w:r>
    </w:p>
    <w:p w14:paraId="3BAE58F3" w14:textId="345CC0E8" w:rsidR="53AC8DA3" w:rsidRDefault="53AC8DA3" w:rsidP="32449B83">
      <w:pPr>
        <w:spacing w:line="480" w:lineRule="auto"/>
        <w:rPr>
          <w:rFonts w:ascii="Times New Roman" w:eastAsia="Times New Roman" w:hAnsi="Times New Roman" w:cs="Times New Roman"/>
        </w:rPr>
      </w:pPr>
      <w:r w:rsidRPr="32449B83">
        <w:rPr>
          <w:rFonts w:ascii="Times New Roman" w:eastAsia="Times New Roman" w:hAnsi="Times New Roman" w:cs="Times New Roman"/>
        </w:rPr>
        <w:t xml:space="preserve">Thank you for your participation in this </w:t>
      </w:r>
      <w:r w:rsidR="7F54FBBB" w:rsidRPr="32449B83">
        <w:rPr>
          <w:rFonts w:ascii="Times New Roman" w:eastAsia="Times New Roman" w:hAnsi="Times New Roman" w:cs="Times New Roman"/>
        </w:rPr>
        <w:t>survey</w:t>
      </w:r>
      <w:r w:rsidRPr="32449B83">
        <w:rPr>
          <w:rFonts w:ascii="Times New Roman" w:eastAsia="Times New Roman" w:hAnsi="Times New Roman" w:cs="Times New Roman"/>
        </w:rPr>
        <w:t xml:space="preserve">! Should you have any questions in the future </w:t>
      </w:r>
      <w:r w:rsidR="6C271658" w:rsidRPr="32449B83">
        <w:rPr>
          <w:rFonts w:ascii="Times New Roman" w:eastAsia="Times New Roman" w:hAnsi="Times New Roman" w:cs="Times New Roman"/>
        </w:rPr>
        <w:t>regarding this project, please contact the counsellor at your housing site.</w:t>
      </w:r>
    </w:p>
    <w:p w14:paraId="76E7A329" w14:textId="7DF4E469" w:rsidR="318ACC71" w:rsidRDefault="318ACC71" w:rsidP="32449B83">
      <w:pPr>
        <w:spacing w:line="480" w:lineRule="auto"/>
        <w:jc w:val="center"/>
        <w:rPr>
          <w:rFonts w:ascii="Times New Roman" w:eastAsia="Times New Roman" w:hAnsi="Times New Roman" w:cs="Times New Roman"/>
          <w:b/>
          <w:bCs/>
        </w:rPr>
      </w:pPr>
    </w:p>
    <w:p w14:paraId="088F969D" w14:textId="498DACD8" w:rsidR="129C39DD" w:rsidRDefault="129C39DD" w:rsidP="129C39DD">
      <w:pPr>
        <w:spacing w:line="480" w:lineRule="auto"/>
        <w:jc w:val="center"/>
        <w:rPr>
          <w:rFonts w:ascii="Times New Roman" w:eastAsia="Times New Roman" w:hAnsi="Times New Roman" w:cs="Times New Roman"/>
          <w:b/>
          <w:bCs/>
        </w:rPr>
      </w:pPr>
    </w:p>
    <w:p w14:paraId="5FBA0475" w14:textId="09EDB323" w:rsidR="129C39DD" w:rsidRDefault="129C39DD" w:rsidP="129C39DD">
      <w:pPr>
        <w:spacing w:line="480" w:lineRule="auto"/>
        <w:jc w:val="center"/>
        <w:rPr>
          <w:rFonts w:ascii="Times New Roman" w:eastAsia="Times New Roman" w:hAnsi="Times New Roman" w:cs="Times New Roman"/>
          <w:b/>
          <w:bCs/>
        </w:rPr>
      </w:pPr>
    </w:p>
    <w:p w14:paraId="70B2AC6D" w14:textId="742D7C97" w:rsidR="129C39DD" w:rsidRDefault="129C39DD" w:rsidP="129C39DD">
      <w:pPr>
        <w:spacing w:line="480" w:lineRule="auto"/>
        <w:jc w:val="center"/>
        <w:rPr>
          <w:rFonts w:ascii="Times New Roman" w:eastAsia="Times New Roman" w:hAnsi="Times New Roman" w:cs="Times New Roman"/>
          <w:b/>
          <w:bCs/>
        </w:rPr>
      </w:pPr>
    </w:p>
    <w:p w14:paraId="0B476A75" w14:textId="1B2ABDFE" w:rsidR="129C39DD" w:rsidRDefault="129C39DD" w:rsidP="129C39DD">
      <w:pPr>
        <w:spacing w:line="480" w:lineRule="auto"/>
        <w:jc w:val="center"/>
        <w:rPr>
          <w:rFonts w:ascii="Times New Roman" w:eastAsia="Times New Roman" w:hAnsi="Times New Roman" w:cs="Times New Roman"/>
          <w:b/>
          <w:bCs/>
        </w:rPr>
      </w:pPr>
    </w:p>
    <w:p w14:paraId="5425D439" w14:textId="5C3A0B84" w:rsidR="129C39DD" w:rsidRDefault="129C39DD" w:rsidP="129C39DD">
      <w:pPr>
        <w:spacing w:line="480" w:lineRule="auto"/>
        <w:jc w:val="center"/>
        <w:rPr>
          <w:rFonts w:ascii="Times New Roman" w:eastAsia="Times New Roman" w:hAnsi="Times New Roman" w:cs="Times New Roman"/>
          <w:b/>
          <w:bCs/>
        </w:rPr>
      </w:pPr>
    </w:p>
    <w:p w14:paraId="37F017BC" w14:textId="10767A22" w:rsidR="129C39DD" w:rsidRDefault="129C39DD" w:rsidP="129C39DD">
      <w:pPr>
        <w:spacing w:line="480" w:lineRule="auto"/>
        <w:jc w:val="center"/>
        <w:rPr>
          <w:rFonts w:ascii="Times New Roman" w:eastAsia="Times New Roman" w:hAnsi="Times New Roman" w:cs="Times New Roman"/>
          <w:b/>
          <w:bCs/>
        </w:rPr>
      </w:pPr>
    </w:p>
    <w:p w14:paraId="4FA0733F" w14:textId="37CA5DB1" w:rsidR="129C39DD" w:rsidRDefault="129C39DD" w:rsidP="129C39DD">
      <w:pPr>
        <w:spacing w:line="480" w:lineRule="auto"/>
        <w:jc w:val="center"/>
        <w:rPr>
          <w:rFonts w:ascii="Times New Roman" w:eastAsia="Times New Roman" w:hAnsi="Times New Roman" w:cs="Times New Roman"/>
          <w:b/>
          <w:bCs/>
        </w:rPr>
      </w:pPr>
    </w:p>
    <w:p w14:paraId="0A1D929A" w14:textId="76C5D7EF" w:rsidR="129C39DD" w:rsidRDefault="129C39DD" w:rsidP="129C39DD">
      <w:pPr>
        <w:spacing w:line="480" w:lineRule="auto"/>
        <w:jc w:val="center"/>
        <w:rPr>
          <w:rFonts w:ascii="Times New Roman" w:eastAsia="Times New Roman" w:hAnsi="Times New Roman" w:cs="Times New Roman"/>
          <w:b/>
          <w:bCs/>
        </w:rPr>
      </w:pPr>
    </w:p>
    <w:p w14:paraId="54ADF65B" w14:textId="65C934E4" w:rsidR="129C39DD" w:rsidRDefault="129C39DD" w:rsidP="129C39DD">
      <w:pPr>
        <w:spacing w:line="480" w:lineRule="auto"/>
        <w:jc w:val="center"/>
        <w:rPr>
          <w:rFonts w:ascii="Times New Roman" w:eastAsia="Times New Roman" w:hAnsi="Times New Roman" w:cs="Times New Roman"/>
          <w:b/>
          <w:bCs/>
        </w:rPr>
      </w:pPr>
    </w:p>
    <w:p w14:paraId="2F8EB935" w14:textId="380DCF8D" w:rsidR="129C39DD" w:rsidRDefault="129C39DD" w:rsidP="129C39DD">
      <w:pPr>
        <w:spacing w:line="480" w:lineRule="auto"/>
        <w:jc w:val="center"/>
        <w:rPr>
          <w:rFonts w:ascii="Times New Roman" w:eastAsia="Times New Roman" w:hAnsi="Times New Roman" w:cs="Times New Roman"/>
          <w:b/>
          <w:bCs/>
        </w:rPr>
      </w:pPr>
    </w:p>
    <w:p w14:paraId="2744DBA6" w14:textId="5511D5D3" w:rsidR="129C39DD" w:rsidRDefault="129C39DD" w:rsidP="129C39DD">
      <w:pPr>
        <w:spacing w:line="480" w:lineRule="auto"/>
        <w:jc w:val="center"/>
        <w:rPr>
          <w:rFonts w:ascii="Times New Roman" w:eastAsia="Times New Roman" w:hAnsi="Times New Roman" w:cs="Times New Roman"/>
          <w:b/>
          <w:bCs/>
        </w:rPr>
      </w:pPr>
    </w:p>
    <w:p w14:paraId="1286CB74" w14:textId="075ADEDF" w:rsidR="129C39DD" w:rsidRDefault="129C39DD" w:rsidP="129C39DD">
      <w:pPr>
        <w:spacing w:line="480" w:lineRule="auto"/>
        <w:jc w:val="center"/>
        <w:rPr>
          <w:rFonts w:ascii="Times New Roman" w:eastAsia="Times New Roman" w:hAnsi="Times New Roman" w:cs="Times New Roman"/>
          <w:b/>
          <w:bCs/>
        </w:rPr>
      </w:pPr>
    </w:p>
    <w:p w14:paraId="23EE2602" w14:textId="5A12155C" w:rsidR="3564E535" w:rsidRDefault="3564E535" w:rsidP="32449B83">
      <w:pPr>
        <w:spacing w:line="480" w:lineRule="auto"/>
        <w:jc w:val="center"/>
        <w:rPr>
          <w:rFonts w:ascii="Times New Roman" w:eastAsia="Times New Roman" w:hAnsi="Times New Roman" w:cs="Times New Roman"/>
          <w:b/>
          <w:bCs/>
        </w:rPr>
      </w:pPr>
      <w:r w:rsidRPr="32449B83">
        <w:rPr>
          <w:rFonts w:ascii="Times New Roman" w:eastAsia="Times New Roman" w:hAnsi="Times New Roman" w:cs="Times New Roman"/>
          <w:b/>
          <w:bCs/>
        </w:rPr>
        <w:t>References</w:t>
      </w:r>
    </w:p>
    <w:p w14:paraId="7CA8EAA5" w14:textId="3C297150" w:rsidR="4A7AD33B" w:rsidRDefault="4026B084"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Abdel-Baki, A., Aubin, D., Morisseau-Guillot, R., Lal, S., Dupont, M., Bauco, P., Shah, J. L.,</w:t>
      </w:r>
      <w:r w:rsidR="641614AC"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Joober, R., Boksa, P., Malla, A., &amp; Iyer, S. N. (2019). Improving mental health services for</w:t>
      </w:r>
      <w:r w:rsidR="03F6A760"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homeless youth in downtown Montreal, Canada: Partnership between a local network and</w:t>
      </w:r>
      <w:r w:rsidR="0E220410"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lang w:val="fr-FR"/>
        </w:rPr>
        <w:t>ACCESS Esprits ouverts (Open Minds), a national services transformation research</w:t>
      </w:r>
      <w:r w:rsidR="2BDDE9FA" w:rsidRPr="32449B83">
        <w:rPr>
          <w:rFonts w:ascii="Times New Roman" w:eastAsia="Times New Roman" w:hAnsi="Times New Roman" w:cs="Times New Roman"/>
          <w:color w:val="000000" w:themeColor="text1"/>
          <w:lang w:val="fr-FR"/>
        </w:rPr>
        <w:t xml:space="preserve"> </w:t>
      </w:r>
      <w:r w:rsidRPr="32449B83">
        <w:rPr>
          <w:rFonts w:ascii="Times New Roman" w:eastAsia="Times New Roman" w:hAnsi="Times New Roman" w:cs="Times New Roman"/>
          <w:color w:val="000000" w:themeColor="text1"/>
        </w:rPr>
        <w:t xml:space="preserve">initiative. </w:t>
      </w:r>
      <w:r w:rsidRPr="32449B83">
        <w:rPr>
          <w:rFonts w:ascii="Times New Roman" w:eastAsia="Times New Roman" w:hAnsi="Times New Roman" w:cs="Times New Roman"/>
          <w:i/>
          <w:iCs/>
          <w:color w:val="000000" w:themeColor="text1"/>
        </w:rPr>
        <w:t>Early Intervention in Psychiatry</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13</w:t>
      </w:r>
      <w:r w:rsidRPr="32449B83">
        <w:rPr>
          <w:rFonts w:ascii="Times New Roman" w:eastAsia="Times New Roman" w:hAnsi="Times New Roman" w:cs="Times New Roman"/>
          <w:color w:val="000000" w:themeColor="text1"/>
        </w:rPr>
        <w:t xml:space="preserve">, 20–28. </w:t>
      </w:r>
      <w:hyperlink r:id="rId9">
        <w:r w:rsidRPr="32449B83">
          <w:rPr>
            <w:rStyle w:val="Hyperlink"/>
            <w:rFonts w:ascii="Times New Roman" w:eastAsia="Times New Roman" w:hAnsi="Times New Roman" w:cs="Times New Roman"/>
          </w:rPr>
          <w:t>https://doi.org/10.1111/eip.12814</w:t>
        </w:r>
      </w:hyperlink>
    </w:p>
    <w:p w14:paraId="62B1E983" w14:textId="1250632C" w:rsidR="4A7AD33B" w:rsidRDefault="4026B084"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 xml:space="preserve">American Psychological Association. (2009). </w:t>
      </w:r>
      <w:r w:rsidRPr="32449B83">
        <w:rPr>
          <w:rFonts w:ascii="Times New Roman" w:eastAsia="Times New Roman" w:hAnsi="Times New Roman" w:cs="Times New Roman"/>
          <w:i/>
          <w:iCs/>
          <w:color w:val="000000" w:themeColor="text1"/>
        </w:rPr>
        <w:t>Helping people without homes: The role of</w:t>
      </w:r>
      <w:r w:rsidR="35CE4192"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psychologists and recommendations to advance research, training, practice, and policy.</w:t>
      </w:r>
      <w:r w:rsidR="5AEAFB27" w:rsidRPr="32449B83">
        <w:rPr>
          <w:rFonts w:ascii="Times New Roman" w:eastAsia="Times New Roman" w:hAnsi="Times New Roman" w:cs="Times New Roman"/>
          <w:i/>
          <w:iCs/>
          <w:color w:val="000000" w:themeColor="text1"/>
        </w:rPr>
        <w:t xml:space="preserve"> </w:t>
      </w:r>
      <w:hyperlink r:id="rId10">
        <w:r w:rsidRPr="32449B83">
          <w:rPr>
            <w:rStyle w:val="Hyperlink"/>
            <w:rFonts w:ascii="Times New Roman" w:eastAsia="Times New Roman" w:hAnsi="Times New Roman" w:cs="Times New Roman"/>
          </w:rPr>
          <w:t>https://www.apa.org/pubs/info/reports/end-homelessness.pdf</w:t>
        </w:r>
      </w:hyperlink>
    </w:p>
    <w:p w14:paraId="412FB1D8" w14:textId="6788D765" w:rsidR="4026B084" w:rsidRDefault="4026B084"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Aubry, T., Nelson, G., &amp; Tsemberis, S. (2015). Housing first for people with severe mental</w:t>
      </w:r>
      <w:r w:rsidR="29CB48F7"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illness who are homeless: A review of the research and findings from the at home-chez </w:t>
      </w:r>
      <w:r w:rsidRPr="32449B83">
        <w:rPr>
          <w:rFonts w:ascii="Times New Roman" w:eastAsia="Times New Roman" w:hAnsi="Times New Roman" w:cs="Times New Roman"/>
          <w:color w:val="000000" w:themeColor="text1"/>
        </w:rPr>
        <w:lastRenderedPageBreak/>
        <w:t>soi</w:t>
      </w:r>
      <w:r w:rsidR="01D0CB7F"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demonstration project. </w:t>
      </w:r>
      <w:r w:rsidRPr="32449B83">
        <w:rPr>
          <w:rFonts w:ascii="Times New Roman" w:eastAsia="Times New Roman" w:hAnsi="Times New Roman" w:cs="Times New Roman"/>
          <w:i/>
          <w:iCs/>
          <w:color w:val="000000" w:themeColor="text1"/>
        </w:rPr>
        <w:t>Canadian Journal of Psychiatry</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60</w:t>
      </w:r>
      <w:r w:rsidRPr="32449B83">
        <w:rPr>
          <w:rFonts w:ascii="Times New Roman" w:eastAsia="Times New Roman" w:hAnsi="Times New Roman" w:cs="Times New Roman"/>
          <w:color w:val="000000" w:themeColor="text1"/>
        </w:rPr>
        <w:t>(11), 467–474.</w:t>
      </w:r>
      <w:r w:rsidR="673C0867" w:rsidRPr="32449B83">
        <w:rPr>
          <w:rFonts w:ascii="Times New Roman" w:eastAsia="Times New Roman" w:hAnsi="Times New Roman" w:cs="Times New Roman"/>
          <w:color w:val="000000" w:themeColor="text1"/>
        </w:rPr>
        <w:t xml:space="preserve"> </w:t>
      </w:r>
      <w:hyperlink r:id="rId11">
        <w:r w:rsidRPr="32449B83">
          <w:rPr>
            <w:rStyle w:val="Hyperlink"/>
            <w:rFonts w:ascii="Times New Roman" w:eastAsia="Times New Roman" w:hAnsi="Times New Roman" w:cs="Times New Roman"/>
          </w:rPr>
          <w:t>https://doi.org/10.1177/070674371506001102</w:t>
        </w:r>
      </w:hyperlink>
    </w:p>
    <w:p w14:paraId="4CD8D6A1" w14:textId="775227C9" w:rsidR="691C89D9" w:rsidRDefault="691C89D9" w:rsidP="32449B83">
      <w:pPr>
        <w:spacing w:after="0" w:line="480" w:lineRule="auto"/>
        <w:ind w:left="720" w:hanging="720"/>
        <w:rPr>
          <w:rFonts w:ascii="Times New Roman" w:eastAsia="Times New Roman" w:hAnsi="Times New Roman" w:cs="Times New Roman"/>
          <w:color w:val="000000" w:themeColor="text1"/>
        </w:rPr>
      </w:pPr>
      <w:r w:rsidRPr="533E4733">
        <w:rPr>
          <w:rFonts w:ascii="Times New Roman" w:eastAsia="Times New Roman" w:hAnsi="Times New Roman" w:cs="Times New Roman"/>
          <w:color w:val="000000" w:themeColor="text1"/>
        </w:rPr>
        <w:t xml:space="preserve">Babbie, E., Edgerton, J. D., &amp; Roberts, L. W. (2021). </w:t>
      </w:r>
      <w:r w:rsidRPr="533E4733">
        <w:rPr>
          <w:rFonts w:ascii="Times New Roman" w:eastAsia="Times New Roman" w:hAnsi="Times New Roman" w:cs="Times New Roman"/>
          <w:i/>
          <w:iCs/>
          <w:color w:val="000000" w:themeColor="text1"/>
        </w:rPr>
        <w:t xml:space="preserve">Fundamentals of social research </w:t>
      </w:r>
      <w:r w:rsidRPr="533E4733">
        <w:rPr>
          <w:rFonts w:ascii="Times New Roman" w:eastAsia="Times New Roman" w:hAnsi="Times New Roman" w:cs="Times New Roman"/>
          <w:color w:val="000000" w:themeColor="text1"/>
        </w:rPr>
        <w:t>(5</w:t>
      </w:r>
      <w:r w:rsidRPr="533E4733">
        <w:rPr>
          <w:rFonts w:ascii="Times New Roman" w:eastAsia="Times New Roman" w:hAnsi="Times New Roman" w:cs="Times New Roman"/>
          <w:color w:val="000000" w:themeColor="text1"/>
          <w:vertAlign w:val="superscript"/>
        </w:rPr>
        <w:t>th</w:t>
      </w:r>
      <w:r w:rsidRPr="533E4733">
        <w:rPr>
          <w:rFonts w:ascii="Times New Roman" w:eastAsia="Times New Roman" w:hAnsi="Times New Roman" w:cs="Times New Roman"/>
          <w:color w:val="000000" w:themeColor="text1"/>
        </w:rPr>
        <w:t xml:space="preserve"> Canadian ed.). Nelson Education.</w:t>
      </w:r>
    </w:p>
    <w:p w14:paraId="3BC78A0A" w14:textId="4B8D7BCA" w:rsidR="6E4A4287" w:rsidRDefault="6E4A4287" w:rsidP="533E4733">
      <w:pPr>
        <w:spacing w:after="0" w:line="480" w:lineRule="auto"/>
        <w:ind w:left="720" w:hanging="720"/>
        <w:rPr>
          <w:rFonts w:ascii="Times New Roman" w:eastAsia="Times New Roman" w:hAnsi="Times New Roman" w:cs="Times New Roman"/>
          <w:color w:val="000000" w:themeColor="text1"/>
          <w:lang w:val="fr-FR"/>
        </w:rPr>
      </w:pPr>
      <w:r w:rsidRPr="533E4733">
        <w:rPr>
          <w:rFonts w:ascii="Times New Roman" w:eastAsia="Times New Roman" w:hAnsi="Times New Roman" w:cs="Times New Roman"/>
          <w:color w:val="000000" w:themeColor="text1"/>
          <w:lang w:val="fr-FR"/>
        </w:rPr>
        <w:t xml:space="preserve">Bornstein, M. H., Jager, J., &amp; Putnick, D. L. (2013). </w:t>
      </w:r>
      <w:r w:rsidR="08B8AE15" w:rsidRPr="533E4733">
        <w:rPr>
          <w:rFonts w:ascii="Times New Roman" w:eastAsia="Times New Roman" w:hAnsi="Times New Roman" w:cs="Times New Roman"/>
          <w:color w:val="000000" w:themeColor="text1"/>
          <w:lang w:val="fr-FR"/>
        </w:rPr>
        <w:t xml:space="preserve">Sampling in developmental science: Situations, shortcomings, solutions, and standards. </w:t>
      </w:r>
      <w:r w:rsidR="08B8AE15" w:rsidRPr="533E4733">
        <w:rPr>
          <w:rFonts w:ascii="Times New Roman" w:eastAsia="Times New Roman" w:hAnsi="Times New Roman" w:cs="Times New Roman"/>
          <w:i/>
          <w:iCs/>
          <w:color w:val="000000" w:themeColor="text1"/>
          <w:lang w:val="fr-FR"/>
        </w:rPr>
        <w:t>Development Review</w:t>
      </w:r>
      <w:r w:rsidR="42EAF152" w:rsidRPr="533E4733">
        <w:rPr>
          <w:rFonts w:ascii="Times New Roman" w:eastAsia="Times New Roman" w:hAnsi="Times New Roman" w:cs="Times New Roman"/>
          <w:i/>
          <w:iCs/>
          <w:color w:val="000000" w:themeColor="text1"/>
          <w:lang w:val="fr-FR"/>
        </w:rPr>
        <w:t>, 33</w:t>
      </w:r>
      <w:r w:rsidR="42EAF152" w:rsidRPr="533E4733">
        <w:rPr>
          <w:rFonts w:ascii="Times New Roman" w:eastAsia="Times New Roman" w:hAnsi="Times New Roman" w:cs="Times New Roman"/>
          <w:color w:val="000000" w:themeColor="text1"/>
          <w:lang w:val="fr-FR"/>
        </w:rPr>
        <w:t xml:space="preserve">(4), 357–370. </w:t>
      </w:r>
      <w:hyperlink r:id="rId12">
        <w:r w:rsidR="42EAF152" w:rsidRPr="533E4733">
          <w:rPr>
            <w:rStyle w:val="Hyperlink"/>
            <w:rFonts w:ascii="Times New Roman" w:eastAsia="Times New Roman" w:hAnsi="Times New Roman" w:cs="Times New Roman"/>
            <w:lang w:val="fr-FR"/>
          </w:rPr>
          <w:t>https://doi.org/10.1016/j.dr.2013.08.003</w:t>
        </w:r>
      </w:hyperlink>
      <w:r w:rsidR="42EAF152" w:rsidRPr="533E4733">
        <w:rPr>
          <w:rFonts w:ascii="Times New Roman" w:eastAsia="Times New Roman" w:hAnsi="Times New Roman" w:cs="Times New Roman"/>
          <w:color w:val="000000" w:themeColor="text1"/>
          <w:lang w:val="fr-FR"/>
        </w:rPr>
        <w:t xml:space="preserve">  </w:t>
      </w:r>
    </w:p>
    <w:p w14:paraId="613123C9" w14:textId="19034A23" w:rsidR="32449B83" w:rsidRDefault="5EF3A471" w:rsidP="533E4733">
      <w:pPr>
        <w:spacing w:after="0" w:line="480" w:lineRule="auto"/>
        <w:ind w:left="720" w:hanging="720"/>
        <w:rPr>
          <w:rFonts w:ascii="Times New Roman" w:eastAsia="Times New Roman" w:hAnsi="Times New Roman" w:cs="Times New Roman"/>
          <w:color w:val="000000" w:themeColor="text1"/>
        </w:rPr>
      </w:pPr>
      <w:r w:rsidRPr="533E4733">
        <w:rPr>
          <w:rFonts w:ascii="Times New Roman" w:eastAsia="Times New Roman" w:hAnsi="Times New Roman" w:cs="Times New Roman"/>
          <w:color w:val="222222"/>
        </w:rPr>
        <w:t xml:space="preserve">Braun, V., &amp; Clarke, V. (2006). Using thematic analysis in psychology. </w:t>
      </w:r>
      <w:r w:rsidRPr="533E4733">
        <w:rPr>
          <w:rFonts w:ascii="Times New Roman" w:eastAsia="Times New Roman" w:hAnsi="Times New Roman" w:cs="Times New Roman"/>
          <w:i/>
          <w:iCs/>
          <w:color w:val="222222"/>
        </w:rPr>
        <w:t xml:space="preserve">Qualitative </w:t>
      </w:r>
      <w:r w:rsidR="606DABBD" w:rsidRPr="533E4733">
        <w:rPr>
          <w:rFonts w:ascii="Times New Roman" w:eastAsia="Times New Roman" w:hAnsi="Times New Roman" w:cs="Times New Roman"/>
          <w:i/>
          <w:iCs/>
          <w:color w:val="222222"/>
        </w:rPr>
        <w:t>R</w:t>
      </w:r>
      <w:r w:rsidRPr="533E4733">
        <w:rPr>
          <w:rFonts w:ascii="Times New Roman" w:eastAsia="Times New Roman" w:hAnsi="Times New Roman" w:cs="Times New Roman"/>
          <w:i/>
          <w:iCs/>
          <w:color w:val="222222"/>
        </w:rPr>
        <w:t xml:space="preserve">esearch in </w:t>
      </w:r>
      <w:r w:rsidR="22BA2BE0" w:rsidRPr="533E4733">
        <w:rPr>
          <w:rFonts w:ascii="Times New Roman" w:eastAsia="Times New Roman" w:hAnsi="Times New Roman" w:cs="Times New Roman"/>
          <w:i/>
          <w:iCs/>
          <w:color w:val="222222"/>
        </w:rPr>
        <w:t>P</w:t>
      </w:r>
      <w:r w:rsidRPr="533E4733">
        <w:rPr>
          <w:rFonts w:ascii="Times New Roman" w:eastAsia="Times New Roman" w:hAnsi="Times New Roman" w:cs="Times New Roman"/>
          <w:i/>
          <w:iCs/>
          <w:color w:val="222222"/>
        </w:rPr>
        <w:t>sychology</w:t>
      </w:r>
      <w:r w:rsidRPr="533E4733">
        <w:rPr>
          <w:rFonts w:ascii="Times New Roman" w:eastAsia="Times New Roman" w:hAnsi="Times New Roman" w:cs="Times New Roman"/>
          <w:color w:val="222222"/>
        </w:rPr>
        <w:t xml:space="preserve">, </w:t>
      </w:r>
      <w:r w:rsidRPr="533E4733">
        <w:rPr>
          <w:rFonts w:ascii="Times New Roman" w:eastAsia="Times New Roman" w:hAnsi="Times New Roman" w:cs="Times New Roman"/>
          <w:i/>
          <w:iCs/>
          <w:color w:val="222222"/>
        </w:rPr>
        <w:t>3</w:t>
      </w:r>
      <w:r w:rsidRPr="533E4733">
        <w:rPr>
          <w:rFonts w:ascii="Times New Roman" w:eastAsia="Times New Roman" w:hAnsi="Times New Roman" w:cs="Times New Roman"/>
          <w:color w:val="222222"/>
        </w:rPr>
        <w:t xml:space="preserve">(2), 77-101. </w:t>
      </w:r>
      <w:hyperlink r:id="rId13">
        <w:r w:rsidRPr="533E4733">
          <w:rPr>
            <w:rStyle w:val="Hyperlink"/>
            <w:rFonts w:ascii="Times New Roman" w:eastAsia="Times New Roman" w:hAnsi="Times New Roman" w:cs="Times New Roman"/>
          </w:rPr>
          <w:t>https://doi.org/10.1191/1478088706QP063OA</w:t>
        </w:r>
      </w:hyperlink>
      <w:r w:rsidR="431D2AE4" w:rsidRPr="533E4733">
        <w:rPr>
          <w:rFonts w:ascii="Times New Roman" w:eastAsia="Times New Roman" w:hAnsi="Times New Roman" w:cs="Times New Roman"/>
          <w:color w:val="222222"/>
        </w:rPr>
        <w:t xml:space="preserve"> </w:t>
      </w:r>
    </w:p>
    <w:p w14:paraId="18F03C8A" w14:textId="70626BC5" w:rsidR="4A7AD33B" w:rsidRDefault="4026B084"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Brown, M., Rowe, M., Cunningham, A., &amp; Ponce, A. N. (2018). Evaluation of a comprehensive</w:t>
      </w:r>
      <w:r w:rsidR="1509C87F"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SAMHSA service program for individuals experiencing chronic homelessness. </w:t>
      </w:r>
      <w:r w:rsidRPr="32449B83">
        <w:rPr>
          <w:rFonts w:ascii="Times New Roman" w:eastAsia="Times New Roman" w:hAnsi="Times New Roman" w:cs="Times New Roman"/>
          <w:i/>
          <w:iCs/>
          <w:color w:val="000000" w:themeColor="text1"/>
        </w:rPr>
        <w:t>Journal of</w:t>
      </w:r>
      <w:r w:rsidR="01EE2DA5"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Behavioral Health Services &amp; Research</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45</w:t>
      </w:r>
      <w:r w:rsidRPr="32449B83">
        <w:rPr>
          <w:rFonts w:ascii="Times New Roman" w:eastAsia="Times New Roman" w:hAnsi="Times New Roman" w:cs="Times New Roman"/>
          <w:color w:val="000000" w:themeColor="text1"/>
        </w:rPr>
        <w:t>(4), 605–614.</w:t>
      </w:r>
      <w:r w:rsidR="19B4E98E" w:rsidRPr="32449B83">
        <w:rPr>
          <w:rFonts w:ascii="Times New Roman" w:eastAsia="Times New Roman" w:hAnsi="Times New Roman" w:cs="Times New Roman"/>
          <w:color w:val="000000" w:themeColor="text1"/>
        </w:rPr>
        <w:t xml:space="preserve"> </w:t>
      </w:r>
      <w:hyperlink r:id="rId14">
        <w:r w:rsidRPr="32449B83">
          <w:rPr>
            <w:rStyle w:val="Hyperlink"/>
            <w:rFonts w:ascii="Times New Roman" w:eastAsia="Times New Roman" w:hAnsi="Times New Roman" w:cs="Times New Roman"/>
          </w:rPr>
          <w:t>https://doi.org/10.1007/s11414-018-9589-8</w:t>
        </w:r>
      </w:hyperlink>
    </w:p>
    <w:p w14:paraId="1032C3A2" w14:textId="04FFBAE2" w:rsidR="4A7AD33B" w:rsidRDefault="4026B084"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 xml:space="preserve">Canadian Observatory on Homelessness. (2024). </w:t>
      </w:r>
      <w:r w:rsidRPr="32449B83">
        <w:rPr>
          <w:rFonts w:ascii="Times New Roman" w:eastAsia="Times New Roman" w:hAnsi="Times New Roman" w:cs="Times New Roman"/>
          <w:i/>
          <w:iCs/>
          <w:color w:val="000000" w:themeColor="text1"/>
        </w:rPr>
        <w:t>Mental Health</w:t>
      </w:r>
      <w:r w:rsidRPr="32449B83">
        <w:rPr>
          <w:rFonts w:ascii="Times New Roman" w:eastAsia="Times New Roman" w:hAnsi="Times New Roman" w:cs="Times New Roman"/>
          <w:color w:val="000000" w:themeColor="text1"/>
        </w:rPr>
        <w:t xml:space="preserve">. </w:t>
      </w:r>
      <w:hyperlink r:id="rId15">
        <w:r w:rsidRPr="32449B83">
          <w:rPr>
            <w:rStyle w:val="Hyperlink"/>
            <w:rFonts w:ascii="Times New Roman" w:eastAsia="Times New Roman" w:hAnsi="Times New Roman" w:cs="Times New Roman"/>
          </w:rPr>
          <w:t>http://homelesshub.ca</w:t>
        </w:r>
      </w:hyperlink>
    </w:p>
    <w:p w14:paraId="09ED972A" w14:textId="3B407608" w:rsidR="4A7AD33B" w:rsidRDefault="149E185A"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Carver, H., Ring, N., Miler, J., &amp; Parkes, T. (2020). What constitutes effective problematic</w:t>
      </w:r>
      <w:r w:rsidR="4D72E53D"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substance use treatment from the perspective of people who are homeless? A</w:t>
      </w:r>
      <w:r w:rsidR="34A81FA6"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systematic</w:t>
      </w:r>
      <w:r w:rsidR="77C998C3"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review and meta-ethnography. </w:t>
      </w:r>
      <w:r w:rsidRPr="32449B83">
        <w:rPr>
          <w:rFonts w:ascii="Times New Roman" w:eastAsia="Times New Roman" w:hAnsi="Times New Roman" w:cs="Times New Roman"/>
          <w:i/>
          <w:iCs/>
          <w:color w:val="000000" w:themeColor="text1"/>
        </w:rPr>
        <w:t>Harm Reduction Journal</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17</w:t>
      </w:r>
      <w:r w:rsidRPr="32449B83">
        <w:rPr>
          <w:rFonts w:ascii="Times New Roman" w:eastAsia="Times New Roman" w:hAnsi="Times New Roman" w:cs="Times New Roman"/>
          <w:color w:val="000000" w:themeColor="text1"/>
        </w:rPr>
        <w:t>(1).</w:t>
      </w:r>
      <w:r w:rsidR="3CCF69A0" w:rsidRPr="32449B83">
        <w:rPr>
          <w:rFonts w:ascii="Times New Roman" w:eastAsia="Times New Roman" w:hAnsi="Times New Roman" w:cs="Times New Roman"/>
          <w:color w:val="000000" w:themeColor="text1"/>
        </w:rPr>
        <w:t xml:space="preserve"> </w:t>
      </w:r>
      <w:hyperlink r:id="rId16">
        <w:r w:rsidRPr="32449B83">
          <w:rPr>
            <w:rStyle w:val="Hyperlink"/>
            <w:rFonts w:ascii="Times New Roman" w:eastAsia="Times New Roman" w:hAnsi="Times New Roman" w:cs="Times New Roman"/>
          </w:rPr>
          <w:t>https://doi.org/10.1186/s12954-020-0356-9</w:t>
        </w:r>
      </w:hyperlink>
    </w:p>
    <w:p w14:paraId="33361E3A" w14:textId="575C6C12" w:rsidR="4A7AD33B" w:rsidRDefault="043EDD73" w:rsidP="32449B83">
      <w:pPr>
        <w:spacing w:after="0" w:line="480" w:lineRule="auto"/>
        <w:ind w:left="720" w:hanging="720"/>
        <w:rPr>
          <w:rFonts w:ascii="Times New Roman" w:eastAsia="Times New Roman" w:hAnsi="Times New Roman" w:cs="Times New Roman"/>
        </w:rPr>
      </w:pPr>
      <w:r w:rsidRPr="7327EBB9">
        <w:rPr>
          <w:rFonts w:ascii="Times New Roman" w:eastAsia="Times New Roman" w:hAnsi="Times New Roman" w:cs="Times New Roman"/>
          <w:color w:val="000000" w:themeColor="text1"/>
        </w:rPr>
        <w:t>Goering, P., Veldhuizen, S., Watson, A., Adair, C., Kopp, B., Latimer, E., Nelson, G.,</w:t>
      </w:r>
      <w:r w:rsidR="34E3C10A" w:rsidRPr="7327EBB9">
        <w:rPr>
          <w:rFonts w:ascii="Times New Roman" w:eastAsia="Times New Roman" w:hAnsi="Times New Roman" w:cs="Times New Roman"/>
          <w:color w:val="000000" w:themeColor="text1"/>
        </w:rPr>
        <w:t xml:space="preserve"> </w:t>
      </w:r>
      <w:r w:rsidRPr="7327EBB9">
        <w:rPr>
          <w:rFonts w:ascii="Times New Roman" w:eastAsia="Times New Roman" w:hAnsi="Times New Roman" w:cs="Times New Roman"/>
          <w:color w:val="000000" w:themeColor="text1"/>
        </w:rPr>
        <w:t xml:space="preserve">MacNaughton, E., Streiner, D., &amp; Aubry, T. (2014). </w:t>
      </w:r>
      <w:r w:rsidRPr="7327EBB9">
        <w:rPr>
          <w:rFonts w:ascii="Times New Roman" w:eastAsia="Times New Roman" w:hAnsi="Times New Roman" w:cs="Times New Roman"/>
          <w:i/>
          <w:iCs/>
          <w:color w:val="000000" w:themeColor="text1"/>
        </w:rPr>
        <w:t>National At Home/Chez Soi Final</w:t>
      </w:r>
      <w:r w:rsidR="64EC6E5C" w:rsidRPr="7327EBB9">
        <w:rPr>
          <w:rFonts w:ascii="Times New Roman" w:eastAsia="Times New Roman" w:hAnsi="Times New Roman" w:cs="Times New Roman"/>
          <w:i/>
          <w:iCs/>
          <w:color w:val="000000" w:themeColor="text1"/>
        </w:rPr>
        <w:t xml:space="preserve"> </w:t>
      </w:r>
      <w:r w:rsidRPr="7327EBB9">
        <w:rPr>
          <w:rFonts w:ascii="Times New Roman" w:eastAsia="Times New Roman" w:hAnsi="Times New Roman" w:cs="Times New Roman"/>
          <w:i/>
          <w:iCs/>
          <w:color w:val="000000" w:themeColor="text1"/>
        </w:rPr>
        <w:t>Report</w:t>
      </w:r>
      <w:r w:rsidRPr="7327EBB9">
        <w:rPr>
          <w:rFonts w:ascii="Times New Roman" w:eastAsia="Times New Roman" w:hAnsi="Times New Roman" w:cs="Times New Roman"/>
          <w:color w:val="000000" w:themeColor="text1"/>
        </w:rPr>
        <w:t>. Calgary, AB: Mental Health Commission of Canada.</w:t>
      </w:r>
      <w:r w:rsidR="2F9608CD" w:rsidRPr="7327EBB9">
        <w:rPr>
          <w:rFonts w:ascii="Times New Roman" w:eastAsia="Times New Roman" w:hAnsi="Times New Roman" w:cs="Times New Roman"/>
          <w:color w:val="000000" w:themeColor="text1"/>
        </w:rPr>
        <w:t xml:space="preserve"> </w:t>
      </w:r>
      <w:hyperlink r:id="rId17">
        <w:r w:rsidRPr="7327EBB9">
          <w:rPr>
            <w:rStyle w:val="Hyperlink"/>
            <w:rFonts w:ascii="Times New Roman" w:eastAsia="Times New Roman" w:hAnsi="Times New Roman" w:cs="Times New Roman"/>
          </w:rPr>
          <w:t>http://www.mentalhealthcommission.ca</w:t>
        </w:r>
      </w:hyperlink>
    </w:p>
    <w:p w14:paraId="4D98B30A" w14:textId="0AF88560" w:rsidR="1FF93557" w:rsidRDefault="1FF93557" w:rsidP="129C39DD">
      <w:pPr>
        <w:spacing w:after="0" w:line="480" w:lineRule="auto"/>
        <w:ind w:left="720" w:hanging="720"/>
        <w:rPr>
          <w:rFonts w:ascii="Times New Roman" w:eastAsia="Times New Roman" w:hAnsi="Times New Roman" w:cs="Times New Roman"/>
        </w:rPr>
      </w:pPr>
      <w:r w:rsidRPr="129C39DD">
        <w:rPr>
          <w:rFonts w:ascii="Times New Roman" w:eastAsia="Times New Roman" w:hAnsi="Times New Roman" w:cs="Times New Roman"/>
        </w:rPr>
        <w:lastRenderedPageBreak/>
        <w:t xml:space="preserve">Homeless Hub. (2025). </w:t>
      </w:r>
      <w:r w:rsidR="2F74557E" w:rsidRPr="129C39DD">
        <w:rPr>
          <w:rFonts w:ascii="Times New Roman" w:eastAsia="Times New Roman" w:hAnsi="Times New Roman" w:cs="Times New Roman"/>
        </w:rPr>
        <w:t xml:space="preserve">Housing First. </w:t>
      </w:r>
      <w:hyperlink r:id="rId18">
        <w:r w:rsidR="2F74557E" w:rsidRPr="129C39DD">
          <w:rPr>
            <w:rStyle w:val="Hyperlink"/>
            <w:rFonts w:ascii="Times New Roman" w:eastAsia="Times New Roman" w:hAnsi="Times New Roman" w:cs="Times New Roman"/>
          </w:rPr>
          <w:t>https://homelesshub.ca/collection/programs-that-work/housing-first/</w:t>
        </w:r>
      </w:hyperlink>
      <w:r w:rsidR="2F74557E" w:rsidRPr="129C39DD">
        <w:rPr>
          <w:rFonts w:ascii="Times New Roman" w:eastAsia="Times New Roman" w:hAnsi="Times New Roman" w:cs="Times New Roman"/>
        </w:rPr>
        <w:t xml:space="preserve"> </w:t>
      </w:r>
    </w:p>
    <w:p w14:paraId="49712A42" w14:textId="77669968" w:rsidR="4049A1B7" w:rsidRDefault="4049A1B7" w:rsidP="129C39DD">
      <w:pPr>
        <w:spacing w:after="0" w:line="480" w:lineRule="auto"/>
        <w:ind w:left="720" w:hanging="720"/>
        <w:rPr>
          <w:rFonts w:ascii="Times New Roman" w:eastAsia="Times New Roman" w:hAnsi="Times New Roman" w:cs="Times New Roman"/>
        </w:rPr>
      </w:pPr>
      <w:r w:rsidRPr="129C39DD">
        <w:rPr>
          <w:rFonts w:ascii="Times New Roman" w:eastAsia="Times New Roman" w:hAnsi="Times New Roman" w:cs="Times New Roman"/>
        </w:rPr>
        <w:t xml:space="preserve">Horacio, A. N., Bento, A., Marques, J. G. (2023). Personality and attachment in the homeless: A systematic review. </w:t>
      </w:r>
      <w:r w:rsidR="5F424D0B" w:rsidRPr="129C39DD">
        <w:rPr>
          <w:rFonts w:ascii="Times New Roman" w:eastAsia="Times New Roman" w:hAnsi="Times New Roman" w:cs="Times New Roman"/>
          <w:i/>
          <w:iCs/>
        </w:rPr>
        <w:t>International Journal of Social Psychiatry, 69</w:t>
      </w:r>
      <w:r w:rsidR="5F424D0B" w:rsidRPr="129C39DD">
        <w:rPr>
          <w:rFonts w:ascii="Times New Roman" w:eastAsia="Times New Roman" w:hAnsi="Times New Roman" w:cs="Times New Roman"/>
        </w:rPr>
        <w:t xml:space="preserve">(6), 1312–1326. </w:t>
      </w:r>
      <w:hyperlink r:id="rId19">
        <w:r w:rsidR="2EEF6497" w:rsidRPr="129C39DD">
          <w:rPr>
            <w:rStyle w:val="Hyperlink"/>
            <w:rFonts w:ascii="Times New Roman" w:eastAsia="Times New Roman" w:hAnsi="Times New Roman" w:cs="Times New Roman"/>
          </w:rPr>
          <w:t>https://doi.org/10.1177/00207640231161201</w:t>
        </w:r>
      </w:hyperlink>
      <w:r w:rsidR="2EEF6497" w:rsidRPr="129C39DD">
        <w:rPr>
          <w:rFonts w:ascii="Times New Roman" w:eastAsia="Times New Roman" w:hAnsi="Times New Roman" w:cs="Times New Roman"/>
        </w:rPr>
        <w:t xml:space="preserve"> </w:t>
      </w:r>
    </w:p>
    <w:p w14:paraId="1071E26D" w14:textId="35B7D39A" w:rsidR="4A7AD33B" w:rsidRDefault="043EDD73"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Kerman, N., Gran-Ruaz, S., Lawrence, M., &amp; Sylvestre, J. (2019). Perceptions of service use</w:t>
      </w:r>
      <w:r w:rsidR="7BB54522"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among currently and formerly homeless adults with mental health problems. </w:t>
      </w:r>
      <w:r w:rsidRPr="32449B83">
        <w:rPr>
          <w:rFonts w:ascii="Times New Roman" w:eastAsia="Times New Roman" w:hAnsi="Times New Roman" w:cs="Times New Roman"/>
          <w:i/>
          <w:iCs/>
          <w:color w:val="000000" w:themeColor="text1"/>
        </w:rPr>
        <w:t>Community</w:t>
      </w:r>
      <w:r w:rsidR="5AD57546"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Mental Health Journal</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55</w:t>
      </w:r>
      <w:r w:rsidRPr="32449B83">
        <w:rPr>
          <w:rFonts w:ascii="Times New Roman" w:eastAsia="Times New Roman" w:hAnsi="Times New Roman" w:cs="Times New Roman"/>
          <w:color w:val="000000" w:themeColor="text1"/>
        </w:rPr>
        <w:t xml:space="preserve">(5), 777–783. </w:t>
      </w:r>
      <w:hyperlink r:id="rId20">
        <w:r w:rsidRPr="32449B83">
          <w:rPr>
            <w:rStyle w:val="Hyperlink"/>
            <w:rFonts w:ascii="Times New Roman" w:eastAsia="Times New Roman" w:hAnsi="Times New Roman" w:cs="Times New Roman"/>
          </w:rPr>
          <w:t>https://doi.org/10.1007/s10597-019-00382-z</w:t>
        </w:r>
      </w:hyperlink>
    </w:p>
    <w:p w14:paraId="69650622" w14:textId="3A75D11C" w:rsidR="4A7AD33B" w:rsidRDefault="75A22DED"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Kirst, M., Zerger, S., Harris, D. W., Plenert, E., &amp; Stergiopoulos, V. (2014). The promise of</w:t>
      </w:r>
      <w:r w:rsidR="5B956826"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recovery: Narratives of hope among homeless individuals with mental illness participating</w:t>
      </w:r>
      <w:r w:rsidR="6709DED1"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in a Housing First randomised controlled trial in Toronto, Canada. </w:t>
      </w:r>
      <w:r w:rsidRPr="32449B83">
        <w:rPr>
          <w:rFonts w:ascii="Times New Roman" w:eastAsia="Times New Roman" w:hAnsi="Times New Roman" w:cs="Times New Roman"/>
          <w:i/>
          <w:iCs/>
          <w:color w:val="000000" w:themeColor="text1"/>
        </w:rPr>
        <w:t>BMJ Open</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4</w:t>
      </w:r>
      <w:r w:rsidRPr="32449B83">
        <w:rPr>
          <w:rFonts w:ascii="Times New Roman" w:eastAsia="Times New Roman" w:hAnsi="Times New Roman" w:cs="Times New Roman"/>
          <w:color w:val="000000" w:themeColor="text1"/>
        </w:rPr>
        <w:t>(3), 1–8.</w:t>
      </w:r>
      <w:r w:rsidR="7601B9CB" w:rsidRPr="32449B83">
        <w:rPr>
          <w:rFonts w:ascii="Times New Roman" w:eastAsia="Times New Roman" w:hAnsi="Times New Roman" w:cs="Times New Roman"/>
          <w:color w:val="000000" w:themeColor="text1"/>
        </w:rPr>
        <w:t xml:space="preserve"> </w:t>
      </w:r>
      <w:hyperlink r:id="rId21">
        <w:r w:rsidRPr="32449B83">
          <w:rPr>
            <w:rStyle w:val="Hyperlink"/>
            <w:rFonts w:ascii="Times New Roman" w:eastAsia="Times New Roman" w:hAnsi="Times New Roman" w:cs="Times New Roman"/>
          </w:rPr>
          <w:t>https://doi.org/10.1136/bmjopen-2013-004379</w:t>
        </w:r>
      </w:hyperlink>
    </w:p>
    <w:p w14:paraId="5593BBE5" w14:textId="338F8508" w:rsidR="4A7AD33B" w:rsidRDefault="75A22DED"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Liu, M., Mejia-Lancheros, C., Lachaud, J., Nisenbaum, R., Stergiopoulos, V., &amp; Hwang, S. W.</w:t>
      </w:r>
      <w:r w:rsidR="3450CDB2"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(2020). Resilience and adverse childhood experiences: Associations with poor mental health</w:t>
      </w:r>
      <w:r w:rsidR="48BC8656"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among homeless adults. </w:t>
      </w:r>
      <w:r w:rsidRPr="32449B83">
        <w:rPr>
          <w:rFonts w:ascii="Times New Roman" w:eastAsia="Times New Roman" w:hAnsi="Times New Roman" w:cs="Times New Roman"/>
          <w:i/>
          <w:iCs/>
          <w:color w:val="000000" w:themeColor="text1"/>
        </w:rPr>
        <w:t>American Journal of Preventive Medicine</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58</w:t>
      </w:r>
      <w:r w:rsidRPr="32449B83">
        <w:rPr>
          <w:rFonts w:ascii="Times New Roman" w:eastAsia="Times New Roman" w:hAnsi="Times New Roman" w:cs="Times New Roman"/>
          <w:color w:val="000000" w:themeColor="text1"/>
        </w:rPr>
        <w:t>(6), 807–816.</w:t>
      </w:r>
      <w:r w:rsidR="1C9ACC97" w:rsidRPr="32449B83">
        <w:rPr>
          <w:rFonts w:ascii="Times New Roman" w:eastAsia="Times New Roman" w:hAnsi="Times New Roman" w:cs="Times New Roman"/>
          <w:color w:val="000000" w:themeColor="text1"/>
        </w:rPr>
        <w:t xml:space="preserve"> </w:t>
      </w:r>
      <w:hyperlink r:id="rId22">
        <w:r w:rsidRPr="32449B83">
          <w:rPr>
            <w:rStyle w:val="Hyperlink"/>
            <w:rFonts w:ascii="Times New Roman" w:eastAsia="Times New Roman" w:hAnsi="Times New Roman" w:cs="Times New Roman"/>
          </w:rPr>
          <w:t>https://doi.org/10.1016/j.amepre.2019.12.017</w:t>
        </w:r>
      </w:hyperlink>
    </w:p>
    <w:p w14:paraId="66C57205" w14:textId="5314FE7C" w:rsidR="4A7AD33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 xml:space="preserve">Mental Health Commission of Canada. (2012). </w:t>
      </w:r>
      <w:r w:rsidRPr="32449B83">
        <w:rPr>
          <w:rFonts w:ascii="Times New Roman" w:eastAsia="Times New Roman" w:hAnsi="Times New Roman" w:cs="Times New Roman"/>
          <w:i/>
          <w:iCs/>
          <w:color w:val="000000" w:themeColor="text1"/>
        </w:rPr>
        <w:t>Changing directions, changing lives: The mental</w:t>
      </w:r>
      <w:r w:rsidR="08859B51"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health strategy for Canada.</w:t>
      </w:r>
      <w:r w:rsidR="0AF0F6BA" w:rsidRPr="32449B83">
        <w:rPr>
          <w:rFonts w:ascii="Times New Roman" w:eastAsia="Times New Roman" w:hAnsi="Times New Roman" w:cs="Times New Roman"/>
          <w:i/>
          <w:iCs/>
          <w:color w:val="000000" w:themeColor="text1"/>
        </w:rPr>
        <w:t xml:space="preserve"> </w:t>
      </w:r>
      <w:hyperlink r:id="rId23">
        <w:r w:rsidRPr="32449B83">
          <w:rPr>
            <w:rStyle w:val="Hyperlink"/>
            <w:rFonts w:ascii="Times New Roman" w:eastAsia="Times New Roman" w:hAnsi="Times New Roman" w:cs="Times New Roman"/>
            <w:i/>
            <w:iCs/>
          </w:rPr>
          <w:t>https://www.mentalhealthcommission.ca/sites/default/files/MHStrategy_Strategy_ENG.pdf</w:t>
        </w:r>
      </w:hyperlink>
    </w:p>
    <w:p w14:paraId="22E843AE" w14:textId="310E8ED6" w:rsidR="4A7AD33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Milaney, K., Williams, N., Lockerbie, S. L., Dutton, D. J., &amp; Hyshka, E. (2020). Recognizing</w:t>
      </w:r>
      <w:r w:rsidR="00DC3F81"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and responding to women experiencing homelessness with gendered and trauma-</w:t>
      </w:r>
      <w:r w:rsidRPr="32449B83">
        <w:rPr>
          <w:rFonts w:ascii="Times New Roman" w:eastAsia="Times New Roman" w:hAnsi="Times New Roman" w:cs="Times New Roman"/>
          <w:color w:val="000000" w:themeColor="text1"/>
        </w:rPr>
        <w:lastRenderedPageBreak/>
        <w:t>informed</w:t>
      </w:r>
      <w:r w:rsidR="4686D0CC"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care. </w:t>
      </w:r>
      <w:r w:rsidRPr="32449B83">
        <w:rPr>
          <w:rFonts w:ascii="Times New Roman" w:eastAsia="Times New Roman" w:hAnsi="Times New Roman" w:cs="Times New Roman"/>
          <w:i/>
          <w:iCs/>
          <w:color w:val="000000" w:themeColor="text1"/>
        </w:rPr>
        <w:t>BMC Public Health</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20</w:t>
      </w:r>
      <w:r w:rsidRPr="32449B83">
        <w:rPr>
          <w:rFonts w:ascii="Times New Roman" w:eastAsia="Times New Roman" w:hAnsi="Times New Roman" w:cs="Times New Roman"/>
          <w:color w:val="000000" w:themeColor="text1"/>
        </w:rPr>
        <w:t xml:space="preserve">(1), 1–7. </w:t>
      </w:r>
      <w:hyperlink r:id="rId24">
        <w:r w:rsidRPr="32449B83">
          <w:rPr>
            <w:rStyle w:val="Hyperlink"/>
            <w:rFonts w:ascii="Times New Roman" w:eastAsia="Times New Roman" w:hAnsi="Times New Roman" w:cs="Times New Roman"/>
          </w:rPr>
          <w:t>https://doi.org/10.1186/s12889-020-8353-1</w:t>
        </w:r>
      </w:hyperlink>
    </w:p>
    <w:p w14:paraId="4833C84F" w14:textId="49A80E7B" w:rsidR="4A7AD33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O’Carroll, A. &amp; Wainwright, D. (2019). Making sense of street chaos: an ethnographic</w:t>
      </w:r>
      <w:r w:rsidR="6EBBA2D6"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exploration of homeless people’s health service utilization. </w:t>
      </w:r>
      <w:r w:rsidRPr="32449B83">
        <w:rPr>
          <w:rFonts w:ascii="Times New Roman" w:eastAsia="Times New Roman" w:hAnsi="Times New Roman" w:cs="Times New Roman"/>
          <w:i/>
          <w:iCs/>
          <w:color w:val="000000" w:themeColor="text1"/>
        </w:rPr>
        <w:t>International Journal for Equity in Health</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18</w:t>
      </w:r>
      <w:r w:rsidRPr="32449B83">
        <w:rPr>
          <w:rFonts w:ascii="Times New Roman" w:eastAsia="Times New Roman" w:hAnsi="Times New Roman" w:cs="Times New Roman"/>
          <w:color w:val="000000" w:themeColor="text1"/>
        </w:rPr>
        <w:t>(113), 1–22.</w:t>
      </w:r>
      <w:r w:rsidRPr="32449B83">
        <w:rPr>
          <w:rFonts w:ascii="Times New Roman" w:eastAsia="Times New Roman" w:hAnsi="Times New Roman" w:cs="Times New Roman"/>
          <w:color w:val="101010"/>
        </w:rPr>
        <w:t xml:space="preserve"> </w:t>
      </w:r>
      <w:hyperlink r:id="rId25">
        <w:r w:rsidRPr="32449B83">
          <w:rPr>
            <w:rStyle w:val="Hyperlink"/>
            <w:rFonts w:ascii="Times New Roman" w:eastAsia="Times New Roman" w:hAnsi="Times New Roman" w:cs="Times New Roman"/>
          </w:rPr>
          <w:t>https://doi.org/10.1186/s12939-019-1002-6</w:t>
        </w:r>
      </w:hyperlink>
    </w:p>
    <w:p w14:paraId="58D746DF" w14:textId="2F7CFBF6" w:rsidR="4A7AD33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Padgett, D. K., Smith, B. T., Henwood, B. F., &amp; Tiderington, E. (2012). Life course adversity in</w:t>
      </w:r>
      <w:r w:rsidR="641A1C50"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the lives of formerly homeless persons with serious mental illness: Context and meaning.</w:t>
      </w:r>
      <w:r w:rsidR="524D4CB9"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American Orthopsychiatric Association</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82</w:t>
      </w:r>
      <w:r w:rsidRPr="32449B83">
        <w:rPr>
          <w:rFonts w:ascii="Times New Roman" w:eastAsia="Times New Roman" w:hAnsi="Times New Roman" w:cs="Times New Roman"/>
          <w:color w:val="000000" w:themeColor="text1"/>
        </w:rPr>
        <w:t>(3), 421–430.</w:t>
      </w:r>
      <w:r w:rsidR="3E40E6E0" w:rsidRPr="32449B83">
        <w:rPr>
          <w:rFonts w:ascii="Times New Roman" w:eastAsia="Times New Roman" w:hAnsi="Times New Roman" w:cs="Times New Roman"/>
          <w:color w:val="000000" w:themeColor="text1"/>
        </w:rPr>
        <w:t xml:space="preserve"> </w:t>
      </w:r>
      <w:hyperlink r:id="rId26">
        <w:r w:rsidRPr="32449B83">
          <w:rPr>
            <w:rStyle w:val="Hyperlink"/>
            <w:rFonts w:ascii="Times New Roman" w:eastAsia="Times New Roman" w:hAnsi="Times New Roman" w:cs="Times New Roman"/>
          </w:rPr>
          <w:t>https://doi.org/10.1111/j.1939-0025.2012.01159.x</w:t>
        </w:r>
      </w:hyperlink>
    </w:p>
    <w:p w14:paraId="6B5595CB" w14:textId="19684522" w:rsidR="3843036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Padgett, D. K., Ph, D., Smith, B. T., &amp; Choy-brown, M. (2016). Trajectories of recovery among</w:t>
      </w:r>
      <w:r w:rsidR="543F1E38"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formerly homeless adults with serious mental illness, </w:t>
      </w:r>
      <w:r w:rsidRPr="32449B83">
        <w:rPr>
          <w:rFonts w:ascii="Times New Roman" w:eastAsia="Times New Roman" w:hAnsi="Times New Roman" w:cs="Times New Roman"/>
          <w:i/>
          <w:iCs/>
          <w:color w:val="000000" w:themeColor="text1"/>
        </w:rPr>
        <w:t>Psychiatric Services</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67</w:t>
      </w:r>
      <w:r w:rsidRPr="32449B83">
        <w:rPr>
          <w:rFonts w:ascii="Times New Roman" w:eastAsia="Times New Roman" w:hAnsi="Times New Roman" w:cs="Times New Roman"/>
          <w:color w:val="000000" w:themeColor="text1"/>
        </w:rPr>
        <w:t>(6).</w:t>
      </w:r>
      <w:r w:rsidR="2F067577" w:rsidRPr="32449B83">
        <w:rPr>
          <w:rFonts w:ascii="Times New Roman" w:eastAsia="Times New Roman" w:hAnsi="Times New Roman" w:cs="Times New Roman"/>
          <w:color w:val="000000" w:themeColor="text1"/>
        </w:rPr>
        <w:t xml:space="preserve"> </w:t>
      </w:r>
      <w:hyperlink r:id="rId27">
        <w:r w:rsidRPr="32449B83">
          <w:rPr>
            <w:rStyle w:val="Hyperlink"/>
            <w:rFonts w:ascii="Times New Roman" w:eastAsia="Times New Roman" w:hAnsi="Times New Roman" w:cs="Times New Roman"/>
          </w:rPr>
          <w:t>https://doi.org/10.1176/appi.ps.201500126</w:t>
        </w:r>
      </w:hyperlink>
    </w:p>
    <w:p w14:paraId="052DF877" w14:textId="39255E84" w:rsidR="4A7AD33B" w:rsidRDefault="3843036B"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Piat, M., Polvere, L., Kirst, M., V oronka, J., Zabkiewicz, D., Plante, M. C., Isaak, C., Nolin, D.,</w:t>
      </w:r>
      <w:r w:rsidR="79177A41"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Nelson, G. &amp; Goering, P. (2015). Pathways into homelessness: Understanding how both</w:t>
      </w:r>
      <w:r w:rsidR="5D2A5537"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individual and structural factors contribute to and sustain homelessness in Canada. </w:t>
      </w:r>
      <w:r w:rsidRPr="32449B83">
        <w:rPr>
          <w:rFonts w:ascii="Times New Roman" w:eastAsia="Times New Roman" w:hAnsi="Times New Roman" w:cs="Times New Roman"/>
          <w:i/>
          <w:iCs/>
          <w:color w:val="000000" w:themeColor="text1"/>
        </w:rPr>
        <w:t>Urban</w:t>
      </w:r>
      <w:r w:rsidR="7A3EA1BA"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Studies</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52</w:t>
      </w:r>
      <w:r w:rsidRPr="32449B83">
        <w:rPr>
          <w:rFonts w:ascii="Times New Roman" w:eastAsia="Times New Roman" w:hAnsi="Times New Roman" w:cs="Times New Roman"/>
          <w:color w:val="000000" w:themeColor="text1"/>
        </w:rPr>
        <w:t xml:space="preserve">(13), 2366–2382. </w:t>
      </w:r>
      <w:hyperlink r:id="rId28">
        <w:r w:rsidRPr="32449B83">
          <w:rPr>
            <w:rStyle w:val="Hyperlink"/>
            <w:rFonts w:ascii="Times New Roman" w:eastAsia="Times New Roman" w:hAnsi="Times New Roman" w:cs="Times New Roman"/>
          </w:rPr>
          <w:t>https://doi.org/10.1177/0042098014548138</w:t>
        </w:r>
      </w:hyperlink>
    </w:p>
    <w:p w14:paraId="6A41E29F" w14:textId="536C36D2" w:rsidR="4A7AD33B" w:rsidRDefault="3843036B" w:rsidP="32449B83">
      <w:pPr>
        <w:spacing w:after="0" w:line="480" w:lineRule="auto"/>
        <w:ind w:left="720" w:hanging="720"/>
        <w:rPr>
          <w:rFonts w:ascii="Times New Roman" w:eastAsia="Times New Roman" w:hAnsi="Times New Roman" w:cs="Times New Roman"/>
          <w:color w:val="000000" w:themeColor="text1"/>
        </w:rPr>
      </w:pPr>
      <w:r w:rsidRPr="32449B83">
        <w:rPr>
          <w:rFonts w:ascii="Times New Roman" w:eastAsia="Times New Roman" w:hAnsi="Times New Roman" w:cs="Times New Roman"/>
          <w:color w:val="000000" w:themeColor="text1"/>
        </w:rPr>
        <w:t>Polcin, D. L. (2016). Co-occurring substance abuse and mental health problems among homeless</w:t>
      </w:r>
      <w:r w:rsidR="5C31F9CC"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persons</w:t>
      </w:r>
      <w:r w:rsidR="2C4DA46A" w:rsidRPr="32449B83">
        <w:rPr>
          <w:rFonts w:ascii="Times New Roman" w:eastAsia="Times New Roman" w:hAnsi="Times New Roman" w:cs="Times New Roman"/>
          <w:color w:val="000000" w:themeColor="text1"/>
        </w:rPr>
        <w:t>:</w:t>
      </w:r>
      <w:r w:rsidRPr="32449B83">
        <w:rPr>
          <w:rFonts w:ascii="Times New Roman" w:eastAsia="Times New Roman" w:hAnsi="Times New Roman" w:cs="Times New Roman"/>
          <w:color w:val="000000" w:themeColor="text1"/>
        </w:rPr>
        <w:t xml:space="preserve"> Suggestions for research and practice.</w:t>
      </w:r>
      <w:r w:rsidRPr="32449B83">
        <w:rPr>
          <w:rFonts w:ascii="Times New Roman" w:eastAsia="Times New Roman" w:hAnsi="Times New Roman" w:cs="Times New Roman"/>
          <w:i/>
          <w:iCs/>
          <w:color w:val="000000" w:themeColor="text1"/>
        </w:rPr>
        <w:t xml:space="preserve"> Journal of Social Distress and the</w:t>
      </w:r>
      <w:r w:rsidR="66AE6E08" w:rsidRPr="32449B83">
        <w:rPr>
          <w:rFonts w:ascii="Times New Roman" w:eastAsia="Times New Roman" w:hAnsi="Times New Roman" w:cs="Times New Roman"/>
          <w:i/>
          <w:iCs/>
          <w:color w:val="000000" w:themeColor="text1"/>
        </w:rPr>
        <w:t xml:space="preserve"> </w:t>
      </w:r>
      <w:r w:rsidRPr="32449B83">
        <w:rPr>
          <w:rFonts w:ascii="Times New Roman" w:eastAsia="Times New Roman" w:hAnsi="Times New Roman" w:cs="Times New Roman"/>
          <w:i/>
          <w:iCs/>
          <w:color w:val="000000" w:themeColor="text1"/>
        </w:rPr>
        <w:t>Homeless, 25</w:t>
      </w:r>
      <w:r w:rsidRPr="32449B83">
        <w:rPr>
          <w:rFonts w:ascii="Times New Roman" w:eastAsia="Times New Roman" w:hAnsi="Times New Roman" w:cs="Times New Roman"/>
          <w:color w:val="000000" w:themeColor="text1"/>
        </w:rPr>
        <w:t xml:space="preserve">(1), 1-10. </w:t>
      </w:r>
      <w:hyperlink r:id="rId29">
        <w:r w:rsidRPr="32449B83">
          <w:rPr>
            <w:rStyle w:val="Hyperlink"/>
            <w:rFonts w:ascii="Times New Roman" w:eastAsia="Times New Roman" w:hAnsi="Times New Roman" w:cs="Times New Roman"/>
          </w:rPr>
          <w:t>https://doi.org/10.1179/1573658X15Y</w:t>
        </w:r>
      </w:hyperlink>
      <w:r w:rsidRPr="32449B83">
        <w:rPr>
          <w:rFonts w:ascii="Times New Roman" w:eastAsia="Times New Roman" w:hAnsi="Times New Roman" w:cs="Times New Roman"/>
          <w:color w:val="000000" w:themeColor="text1"/>
        </w:rPr>
        <w:t xml:space="preserve"> .0000000004</w:t>
      </w:r>
    </w:p>
    <w:p w14:paraId="2000FED7" w14:textId="247C7127" w:rsidR="4A7AD33B" w:rsidRDefault="3843036B" w:rsidP="32449B83">
      <w:pPr>
        <w:spacing w:after="0" w:line="480" w:lineRule="auto"/>
        <w:ind w:left="720" w:hanging="720"/>
        <w:rPr>
          <w:rStyle w:val="Hyperlink"/>
          <w:rFonts w:ascii="Times New Roman" w:eastAsia="Times New Roman" w:hAnsi="Times New Roman" w:cs="Times New Roman"/>
        </w:rPr>
      </w:pPr>
      <w:r w:rsidRPr="32449B83">
        <w:rPr>
          <w:rFonts w:ascii="Times New Roman" w:eastAsia="Times New Roman" w:hAnsi="Times New Roman" w:cs="Times New Roman"/>
          <w:color w:val="000000" w:themeColor="text1"/>
        </w:rPr>
        <w:t>Ponka, D., Agbata, E., Kendall, C., Stergiopoulos, V ., Mendonca, O., Magwood, O., Saad, A.,</w:t>
      </w:r>
      <w:r w:rsidR="28E6581A"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Larson, B., Huiru, S., Arya, N., Hannigan, T., Thavorn, K., Andermann, A., Tugwell, P., &amp;</w:t>
      </w:r>
      <w:r w:rsidR="5E735191"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Pottie, K. (2020). The effectiveness of case management interventions for the </w:t>
      </w:r>
      <w:r w:rsidRPr="32449B83">
        <w:rPr>
          <w:rFonts w:ascii="Times New Roman" w:eastAsia="Times New Roman" w:hAnsi="Times New Roman" w:cs="Times New Roman"/>
          <w:color w:val="000000" w:themeColor="text1"/>
        </w:rPr>
        <w:lastRenderedPageBreak/>
        <w:t>homeless,</w:t>
      </w:r>
      <w:r w:rsidR="2DCE8EE9"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vulnerably housed and persons with lived experience: A systematic review. </w:t>
      </w:r>
      <w:r w:rsidRPr="32449B83">
        <w:rPr>
          <w:rFonts w:ascii="Times New Roman" w:eastAsia="Times New Roman" w:hAnsi="Times New Roman" w:cs="Times New Roman"/>
          <w:i/>
          <w:iCs/>
          <w:color w:val="000000" w:themeColor="text1"/>
        </w:rPr>
        <w:t>PLOS ONE,</w:t>
      </w:r>
      <w:r w:rsidRPr="32449B83">
        <w:rPr>
          <w:rFonts w:ascii="Times New Roman" w:eastAsia="Times New Roman" w:hAnsi="Times New Roman" w:cs="Times New Roman"/>
          <w:color w:val="000000" w:themeColor="text1"/>
        </w:rPr>
        <w:t>1-21.</w:t>
      </w:r>
      <w:r w:rsidRPr="32449B83">
        <w:rPr>
          <w:rFonts w:ascii="Times New Roman" w:eastAsia="Times New Roman" w:hAnsi="Times New Roman" w:cs="Times New Roman"/>
          <w:color w:val="213EFA"/>
        </w:rPr>
        <w:t xml:space="preserve"> </w:t>
      </w:r>
      <w:hyperlink r:id="rId30">
        <w:r w:rsidRPr="32449B83">
          <w:rPr>
            <w:rStyle w:val="Hyperlink"/>
            <w:rFonts w:ascii="Times New Roman" w:eastAsia="Times New Roman" w:hAnsi="Times New Roman" w:cs="Times New Roman"/>
          </w:rPr>
          <w:t>https://doi.org/10.1371/journal.pone.0230896</w:t>
        </w:r>
      </w:hyperlink>
    </w:p>
    <w:p w14:paraId="2CE5B2A6" w14:textId="7BB9DC6F" w:rsidR="4A7AD33B" w:rsidRDefault="3B02275E" w:rsidP="129C39DD">
      <w:pPr>
        <w:spacing w:after="0" w:line="480" w:lineRule="auto"/>
        <w:ind w:left="720" w:hanging="720"/>
        <w:rPr>
          <w:rFonts w:ascii="Times New Roman" w:eastAsia="Times New Roman" w:hAnsi="Times New Roman" w:cs="Times New Roman"/>
        </w:rPr>
      </w:pPr>
      <w:r w:rsidRPr="129C39DD">
        <w:rPr>
          <w:rFonts w:ascii="Times New Roman" w:eastAsia="Times New Roman" w:hAnsi="Times New Roman" w:cs="Times New Roman"/>
          <w:color w:val="000000" w:themeColor="text1"/>
        </w:rPr>
        <w:t>Sylvestre, J., Klodawsky, F., Gogosis, E., Ecker, J., Polillo, A., Czechowski, K., Agha, A.,</w:t>
      </w:r>
      <w:r w:rsidR="3E4CBE05" w:rsidRPr="129C39DD">
        <w:rPr>
          <w:rFonts w:ascii="Times New Roman" w:eastAsia="Times New Roman" w:hAnsi="Times New Roman" w:cs="Times New Roman"/>
          <w:color w:val="000000" w:themeColor="text1"/>
        </w:rPr>
        <w:t xml:space="preserve"> </w:t>
      </w:r>
      <w:r w:rsidRPr="129C39DD">
        <w:rPr>
          <w:rFonts w:ascii="Times New Roman" w:eastAsia="Times New Roman" w:hAnsi="Times New Roman" w:cs="Times New Roman"/>
          <w:color w:val="000000" w:themeColor="text1"/>
        </w:rPr>
        <w:t>Shankar, S., To, M., Gadermann, A., Palepu, A. &amp; Hwang, S. (2018). Perceptions of</w:t>
      </w:r>
      <w:r w:rsidR="312F89EA" w:rsidRPr="129C39DD">
        <w:rPr>
          <w:rFonts w:ascii="Times New Roman" w:eastAsia="Times New Roman" w:hAnsi="Times New Roman" w:cs="Times New Roman"/>
          <w:color w:val="000000" w:themeColor="text1"/>
        </w:rPr>
        <w:t xml:space="preserve"> </w:t>
      </w:r>
      <w:r w:rsidRPr="129C39DD">
        <w:rPr>
          <w:rFonts w:ascii="Times New Roman" w:eastAsia="Times New Roman" w:hAnsi="Times New Roman" w:cs="Times New Roman"/>
          <w:color w:val="000000" w:themeColor="text1"/>
        </w:rPr>
        <w:t>housing and shelter among people with histories of unstable housing in three cities in</w:t>
      </w:r>
      <w:r w:rsidR="36447D4C" w:rsidRPr="129C39DD">
        <w:rPr>
          <w:rFonts w:ascii="Times New Roman" w:eastAsia="Times New Roman" w:hAnsi="Times New Roman" w:cs="Times New Roman"/>
          <w:color w:val="000000" w:themeColor="text1"/>
        </w:rPr>
        <w:t xml:space="preserve"> </w:t>
      </w:r>
      <w:r w:rsidRPr="129C39DD">
        <w:rPr>
          <w:rFonts w:ascii="Times New Roman" w:eastAsia="Times New Roman" w:hAnsi="Times New Roman" w:cs="Times New Roman"/>
          <w:color w:val="000000" w:themeColor="text1"/>
        </w:rPr>
        <w:t xml:space="preserve">Canada: A qualitative study. </w:t>
      </w:r>
      <w:r w:rsidRPr="129C39DD">
        <w:rPr>
          <w:rFonts w:ascii="Times New Roman" w:eastAsia="Times New Roman" w:hAnsi="Times New Roman" w:cs="Times New Roman"/>
          <w:i/>
          <w:iCs/>
          <w:color w:val="000000" w:themeColor="text1"/>
        </w:rPr>
        <w:t>American Journal of Community Psychology</w:t>
      </w:r>
      <w:r w:rsidRPr="129C39DD">
        <w:rPr>
          <w:rFonts w:ascii="Times New Roman" w:eastAsia="Times New Roman" w:hAnsi="Times New Roman" w:cs="Times New Roman"/>
          <w:color w:val="000000" w:themeColor="text1"/>
        </w:rPr>
        <w:t xml:space="preserve">, </w:t>
      </w:r>
      <w:r w:rsidRPr="129C39DD">
        <w:rPr>
          <w:rFonts w:ascii="Times New Roman" w:eastAsia="Times New Roman" w:hAnsi="Times New Roman" w:cs="Times New Roman"/>
          <w:i/>
          <w:iCs/>
          <w:color w:val="000000" w:themeColor="text1"/>
        </w:rPr>
        <w:t>61</w:t>
      </w:r>
      <w:r w:rsidRPr="129C39DD">
        <w:rPr>
          <w:rFonts w:ascii="Times New Roman" w:eastAsia="Times New Roman" w:hAnsi="Times New Roman" w:cs="Times New Roman"/>
          <w:color w:val="000000" w:themeColor="text1"/>
        </w:rPr>
        <w:t>(3–4),</w:t>
      </w:r>
      <w:r w:rsidR="7B295CCD" w:rsidRPr="129C39DD">
        <w:rPr>
          <w:rFonts w:ascii="Times New Roman" w:eastAsia="Times New Roman" w:hAnsi="Times New Roman" w:cs="Times New Roman"/>
          <w:color w:val="000000" w:themeColor="text1"/>
        </w:rPr>
        <w:t xml:space="preserve"> </w:t>
      </w:r>
      <w:r w:rsidRPr="129C39DD">
        <w:rPr>
          <w:rFonts w:ascii="Times New Roman" w:eastAsia="Times New Roman" w:hAnsi="Times New Roman" w:cs="Times New Roman"/>
          <w:color w:val="000000" w:themeColor="text1"/>
        </w:rPr>
        <w:t xml:space="preserve">445–458. </w:t>
      </w:r>
      <w:hyperlink r:id="rId31">
        <w:r w:rsidRPr="129C39DD">
          <w:rPr>
            <w:rStyle w:val="Hyperlink"/>
            <w:rFonts w:ascii="Times New Roman" w:eastAsia="Times New Roman" w:hAnsi="Times New Roman" w:cs="Times New Roman"/>
          </w:rPr>
          <w:t>https://doi.org/10.1002/ajcp.12243</w:t>
        </w:r>
      </w:hyperlink>
    </w:p>
    <w:p w14:paraId="54FB472A" w14:textId="47BEDB46" w:rsidR="4A7AD33B" w:rsidRDefault="3B02275E" w:rsidP="32449B83">
      <w:pPr>
        <w:spacing w:after="0" w:line="480" w:lineRule="auto"/>
        <w:ind w:left="720" w:hanging="720"/>
        <w:rPr>
          <w:rFonts w:ascii="Times New Roman" w:eastAsia="Times New Roman" w:hAnsi="Times New Roman" w:cs="Times New Roman"/>
        </w:rPr>
      </w:pPr>
      <w:r w:rsidRPr="32449B83">
        <w:rPr>
          <w:rFonts w:ascii="Times New Roman" w:eastAsia="Times New Roman" w:hAnsi="Times New Roman" w:cs="Times New Roman"/>
          <w:color w:val="000000" w:themeColor="text1"/>
        </w:rPr>
        <w:t>Young, M. S., Barrett, B., Engelhardt, M. A., &amp; Moore, K. A. (2014). Six-month outcomes of an</w:t>
      </w:r>
      <w:r w:rsidR="37F53E08"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integrated assertive community treatment team serving adults with complex behavioral</w:t>
      </w:r>
      <w:r w:rsidR="5EBC1943"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color w:val="000000" w:themeColor="text1"/>
        </w:rPr>
        <w:t xml:space="preserve">health and housing needs. </w:t>
      </w:r>
      <w:r w:rsidRPr="32449B83">
        <w:rPr>
          <w:rFonts w:ascii="Times New Roman" w:eastAsia="Times New Roman" w:hAnsi="Times New Roman" w:cs="Times New Roman"/>
          <w:i/>
          <w:iCs/>
          <w:color w:val="000000" w:themeColor="text1"/>
        </w:rPr>
        <w:t>Community Mental Health Journal</w:t>
      </w:r>
      <w:r w:rsidRPr="32449B83">
        <w:rPr>
          <w:rFonts w:ascii="Times New Roman" w:eastAsia="Times New Roman" w:hAnsi="Times New Roman" w:cs="Times New Roman"/>
          <w:color w:val="000000" w:themeColor="text1"/>
        </w:rPr>
        <w:t xml:space="preserve">, </w:t>
      </w:r>
      <w:r w:rsidRPr="32449B83">
        <w:rPr>
          <w:rFonts w:ascii="Times New Roman" w:eastAsia="Times New Roman" w:hAnsi="Times New Roman" w:cs="Times New Roman"/>
          <w:i/>
          <w:iCs/>
          <w:color w:val="000000" w:themeColor="text1"/>
        </w:rPr>
        <w:t>50</w:t>
      </w:r>
      <w:r w:rsidRPr="32449B83">
        <w:rPr>
          <w:rFonts w:ascii="Times New Roman" w:eastAsia="Times New Roman" w:hAnsi="Times New Roman" w:cs="Times New Roman"/>
          <w:color w:val="000000" w:themeColor="text1"/>
        </w:rPr>
        <w:t>(4), 474–479.</w:t>
      </w:r>
      <w:r w:rsidR="1FAB3AC7" w:rsidRPr="32449B83">
        <w:rPr>
          <w:rFonts w:ascii="Times New Roman" w:eastAsia="Times New Roman" w:hAnsi="Times New Roman" w:cs="Times New Roman"/>
          <w:color w:val="000000" w:themeColor="text1"/>
        </w:rPr>
        <w:t xml:space="preserve"> </w:t>
      </w:r>
      <w:hyperlink r:id="rId32">
        <w:r w:rsidRPr="32449B83">
          <w:rPr>
            <w:rStyle w:val="Hyperlink"/>
            <w:rFonts w:ascii="Times New Roman" w:eastAsia="Times New Roman" w:hAnsi="Times New Roman" w:cs="Times New Roman"/>
          </w:rPr>
          <w:t>https://doi.org/10.1007/s10597-013-9692-5</w:t>
        </w:r>
      </w:hyperlink>
    </w:p>
    <w:p w14:paraId="2C43EB3F" w14:textId="6AA31B38" w:rsidR="4A7AD33B" w:rsidRDefault="4A7AD33B" w:rsidP="32449B83">
      <w:pPr>
        <w:spacing w:line="480" w:lineRule="auto"/>
        <w:ind w:left="720" w:hanging="720"/>
        <w:rPr>
          <w:rFonts w:ascii="Times New Roman" w:eastAsia="Times New Roman" w:hAnsi="Times New Roman" w:cs="Times New Roman"/>
          <w:color w:val="000000" w:themeColor="text1"/>
        </w:rPr>
      </w:pPr>
    </w:p>
    <w:sectPr w:rsidR="4A7AD3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ssie Hager" w:date="2025-04-25T14:00:00Z" w:initials="CH">
    <w:p w14:paraId="754DBEF6" w14:textId="6845BCDC" w:rsidR="00BA2B35" w:rsidRDefault="00BA2B35">
      <w:r>
        <w:annotationRef/>
      </w:r>
      <w:r w:rsidRPr="6BA77A5D">
        <w:t>I'm not sure I love this quote as the title. I feel like the internal barriers stands out more for me than the casework needs. What are your thoughts on using "I have unsolvable problems" instead?</w:t>
      </w:r>
    </w:p>
  </w:comment>
  <w:comment w:id="1" w:author="Cassie Hager" w:date="2025-05-12T13:27:00Z" w:initials="CH">
    <w:p w14:paraId="07AEC2DF" w14:textId="6EF4DD2D" w:rsidR="00BA2B35" w:rsidRDefault="00BA2B35">
      <w:r>
        <w:annotationRef/>
      </w:r>
      <w:r w:rsidRPr="30768037">
        <w:t xml:space="preserve">May need to address a comment from Kirsten here: </w:t>
      </w:r>
    </w:p>
    <w:p w14:paraId="2686F0EA" w14:textId="1AFE9849" w:rsidR="00BA2B35" w:rsidRDefault="00BA2B35">
      <w:r w:rsidRPr="2B611BFB">
        <w:t xml:space="preserve">"can you write somewhere in your report the reason why you did not include any other SH environments or reasons why you chose the 4 you did? I suspect it will come up." </w:t>
      </w:r>
    </w:p>
    <w:p w14:paraId="627D2224" w14:textId="577BCF30" w:rsidR="00BA2B35" w:rsidRDefault="00BA2B35"/>
    <w:p w14:paraId="42252BA0" w14:textId="5436A76C" w:rsidR="00BA2B35" w:rsidRDefault="00BA2B35">
      <w:r w:rsidRPr="5AA8027D">
        <w:t>I believe she's thinking ahead to folks who might read this who are external to CMHA and unfamiliar with our programs.</w:t>
      </w:r>
    </w:p>
  </w:comment>
  <w:comment w:id="2" w:author="Kira Brunner" w:date="2025-02-11T11:54:00Z" w:initials="KB">
    <w:p w14:paraId="158EA4B0" w14:textId="645CB0AD" w:rsidR="00BA2B35" w:rsidRDefault="00BA2B35">
      <w:r>
        <w:annotationRef/>
      </w:r>
      <w:r w:rsidRPr="1E597FBD">
        <w:t>Would it be helpful/ invasive/ interesting/ not conducive to the interview to ask if they have ever been diagnosed with a psychiatric condition?</w:t>
      </w:r>
    </w:p>
  </w:comment>
  <w:comment w:id="3" w:author="Cassie Hager" w:date="2025-02-11T14:18:00Z" w:initials="CH">
    <w:p w14:paraId="2AFD933C" w14:textId="521E2430" w:rsidR="00BA2B35" w:rsidRDefault="00BA2B35">
      <w:r>
        <w:annotationRef/>
      </w:r>
      <w:r w:rsidRPr="373C0903">
        <w:t>same comment as above</w:t>
      </w:r>
    </w:p>
  </w:comment>
  <w:comment w:id="4" w:author="Cassie Hager" w:date="2025-04-11T10:25:00Z" w:initials="CH">
    <w:p w14:paraId="0C74CD16" w14:textId="1D7D6E51" w:rsidR="00BA2B35" w:rsidRDefault="00BA2B35">
      <w:r>
        <w:annotationRef/>
      </w:r>
      <w:r w:rsidRPr="5FA378CF">
        <w:t xml:space="preserve">I love this. This is such a clear demonstration of this program filling a need. </w:t>
      </w:r>
    </w:p>
  </w:comment>
  <w:comment w:id="5" w:author="Kira Brunner" w:date="2025-04-08T09:36:00Z" w:initials="KB">
    <w:p w14:paraId="2D33CB71" w14:textId="11A7B236" w:rsidR="00BA2B35" w:rsidRDefault="00BA2B35">
      <w:r>
        <w:annotationRef/>
      </w:r>
      <w:r w:rsidRPr="22ACABA7">
        <w:t>compare results this question and the previous who is agreeing for discussion</w:t>
      </w:r>
    </w:p>
  </w:comment>
  <w:comment w:id="6" w:author="Cassie Hager" w:date="2025-04-11T10:52:00Z" w:initials="CH">
    <w:p w14:paraId="30A88255" w14:textId="2BD8C91B" w:rsidR="00BA2B35" w:rsidRDefault="00BA2B35">
      <w:r>
        <w:annotationRef/>
      </w:r>
      <w:r w:rsidRPr="1586AF29">
        <w:t>Are these in order of highest frequency? And if not, could they be?</w:t>
      </w:r>
    </w:p>
  </w:comment>
  <w:comment w:id="7" w:author="Cassie Hager" w:date="2025-04-11T10:54:00Z" w:initials="CH">
    <w:p w14:paraId="2FE87CC2" w14:textId="3B77F136" w:rsidR="00BA2B35" w:rsidRDefault="00BA2B35">
      <w:r>
        <w:annotationRef/>
      </w:r>
      <w:r w:rsidRPr="0D530F77">
        <w:t>Adorable.</w:t>
      </w:r>
    </w:p>
  </w:comment>
  <w:comment w:id="8" w:author="Kira Brunner" w:date="2025-04-16T09:30:00Z" w:initials="KB">
    <w:p w14:paraId="747961A6" w14:textId="3C3CEECB" w:rsidR="00BA2B35" w:rsidRDefault="00BA2B35">
      <w:r>
        <w:annotationRef/>
      </w:r>
      <w:r w:rsidRPr="106BB9C4">
        <w:t>what's the overlap here?</w:t>
      </w:r>
    </w:p>
  </w:comment>
  <w:comment w:id="10" w:author="Cassie Hager" w:date="2025-05-12T13:36:00Z" w:initials="CH">
    <w:p w14:paraId="1EE75549" w14:textId="07196341" w:rsidR="00BA2B35" w:rsidRDefault="00BA2B35">
      <w:r>
        <w:annotationRef/>
      </w:r>
      <w:r w:rsidRPr="0A7F75F0">
        <w:t xml:space="preserve">Can you clearly indicate which of the recommendations are targeting internal barriers? You've indicated clearly that recommendation 9 is targeting this, my assumption is that recommendation number 2 is as well. I like how in recommendation 4 you've added a statement about what the recommendation is targeting. Might be nice to do that consistently for each recommendation.  </w:t>
      </w:r>
    </w:p>
  </w:comment>
  <w:comment w:id="11" w:author="Kira Brunner" w:date="2025-04-26T15:18:00Z" w:initials="KB">
    <w:p w14:paraId="5E0C28A5" w14:textId="439C0083" w:rsidR="00BA2B35" w:rsidRDefault="00BA2B35">
      <w:r>
        <w:annotationRef/>
      </w:r>
      <w:r w:rsidRPr="4952378D">
        <w:t>I am not sure if this is too much of my own opinion to be present here. Thoughts?</w:t>
      </w:r>
    </w:p>
  </w:comment>
  <w:comment w:id="12" w:author="Cassie Hager" w:date="2025-05-12T13:22:00Z" w:initials="CH">
    <w:p w14:paraId="2E181DB2" w14:textId="72C0A3BC" w:rsidR="00BA2B35" w:rsidRDefault="00BA2B35">
      <w:r>
        <w:annotationRef/>
      </w:r>
      <w:r w:rsidRPr="034359C7">
        <w:t>It seems to me that this is based clearly on the comments you heard from clients. The only piece that feels like opinion to me is the last part of the sentence, "the process of exploring problems and emotions can be as beneficial as outright solving perceived problems." Maybe an adjustment to, "the process of exploring problems and emotions can be beneficial." is more factual. Open to discussion!</w:t>
      </w:r>
    </w:p>
  </w:comment>
  <w:comment w:id="13" w:author="Kira Brunner" w:date="2025-04-26T15:06:00Z" w:initials="KB">
    <w:p w14:paraId="2F588EB6" w14:textId="38927EAC" w:rsidR="00BA2B35" w:rsidRDefault="00BA2B35">
      <w:r>
        <w:annotationRef/>
      </w:r>
      <w:r w:rsidRPr="02787B9B">
        <w:t>I am not sure if this is too much of my own opinion to be present here. Thought?</w:t>
      </w:r>
    </w:p>
  </w:comment>
  <w:comment w:id="14" w:author="Cassie Hager" w:date="2025-05-12T11:44:00Z" w:initials="CH">
    <w:p w14:paraId="0637F26D" w14:textId="6A6AA401" w:rsidR="00BA2B35" w:rsidRDefault="00BA2B35">
      <w:r>
        <w:annotationRef/>
      </w:r>
      <w:r w:rsidRPr="1A847017">
        <w:t>Can we add a line on the reasoning behind this suggestion? Why is it important to increase resident/ staff knowledge of other counselling services?</w:t>
      </w:r>
    </w:p>
  </w:comment>
  <w:comment w:id="15" w:author="Cassie Hager" w:date="2025-05-12T11:49:00Z" w:initials="CH">
    <w:p w14:paraId="351728EB" w14:textId="25E3EBC2" w:rsidR="00BA2B35" w:rsidRDefault="00BA2B35">
      <w:r>
        <w:annotationRef/>
      </w:r>
      <w:r w:rsidRPr="3102FA4E">
        <w:t>I wonder about adding a line somewhere in the conclusion section that once clients are accessing counselling, they do find it valuable. But that we have some work to do to make that initial service access easier.</w:t>
      </w:r>
    </w:p>
  </w:comment>
  <w:comment w:id="16" w:author="Kira Brunner" w:date="2025-02-06T13:50:00Z" w:initials="KB">
    <w:p w14:paraId="6607EFD2" w14:textId="10466122" w:rsidR="00BA2B35" w:rsidRDefault="00BA2B35">
      <w:r>
        <w:annotationRef/>
      </w:r>
      <w:r w:rsidRPr="3D1815D6">
        <w:t>Or do you think it would be more interesting to know how long they have lived in any CMHA supportive housing building?</w:t>
      </w:r>
    </w:p>
  </w:comment>
  <w:comment w:id="17" w:author="Spencer Moore" w:date="2025-02-07T08:12:00Z" w:initials="SM">
    <w:p w14:paraId="7AD0A758" w14:textId="01C8AA1E" w:rsidR="00BA2B35" w:rsidRDefault="00BA2B35">
      <w:r>
        <w:annotationRef/>
      </w:r>
      <w:r w:rsidRPr="397B43B5">
        <w:t>Any building is probably better</w:t>
      </w:r>
    </w:p>
  </w:comment>
  <w:comment w:id="18" w:author="Kira Brunner" w:date="2025-02-10T13:03:00Z" w:initials="KB">
    <w:p w14:paraId="3BE86D8A" w14:textId="287965BA" w:rsidR="00BA2B35" w:rsidRDefault="00BA2B35">
      <w:r>
        <w:annotationRef/>
      </w:r>
      <w:r w:rsidRPr="617E7DCC">
        <w:t>possibly too many questions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4DBEF6" w15:done="1"/>
  <w15:commentEx w15:paraId="42252BA0" w15:done="1"/>
  <w15:commentEx w15:paraId="158EA4B0" w15:done="1"/>
  <w15:commentEx w15:paraId="2AFD933C" w15:done="1"/>
  <w15:commentEx w15:paraId="0C74CD16" w15:done="1"/>
  <w15:commentEx w15:paraId="2D33CB71" w15:done="1"/>
  <w15:commentEx w15:paraId="30A88255" w15:done="1"/>
  <w15:commentEx w15:paraId="2FE87CC2" w15:done="1"/>
  <w15:commentEx w15:paraId="747961A6" w15:done="1"/>
  <w15:commentEx w15:paraId="1EE75549" w15:done="1"/>
  <w15:commentEx w15:paraId="5E0C28A5" w15:done="1"/>
  <w15:commentEx w15:paraId="2E181DB2" w15:paraIdParent="5E0C28A5" w15:done="1"/>
  <w15:commentEx w15:paraId="2F588EB6" w15:done="1"/>
  <w15:commentEx w15:paraId="0637F26D" w15:done="1"/>
  <w15:commentEx w15:paraId="351728EB" w15:done="1"/>
  <w15:commentEx w15:paraId="6607EFD2" w15:done="1"/>
  <w15:commentEx w15:paraId="7AD0A758" w15:paraIdParent="6607EFD2" w15:done="1"/>
  <w15:commentEx w15:paraId="3BE86D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22599B" w16cex:dateUtc="2025-04-25T21:00:00Z"/>
  <w16cex:commentExtensible w16cex:durableId="6939F539" w16cex:dateUtc="2025-05-12T20:27:00Z"/>
  <w16cex:commentExtensible w16cex:durableId="559786A6" w16cex:dateUtc="2025-02-11T19:54:00Z"/>
  <w16cex:commentExtensible w16cex:durableId="1C95FE15" w16cex:dateUtc="2025-02-11T22:18:00Z"/>
  <w16cex:commentExtensible w16cex:durableId="3443E0AC" w16cex:dateUtc="2025-04-11T17:25:00Z"/>
  <w16cex:commentExtensible w16cex:durableId="5CEA734E" w16cex:dateUtc="2025-04-08T16:36:00Z"/>
  <w16cex:commentExtensible w16cex:durableId="31AFB1F5" w16cex:dateUtc="2025-04-11T17:52:00Z"/>
  <w16cex:commentExtensible w16cex:durableId="19C9AB7F" w16cex:dateUtc="2025-04-11T17:54:00Z"/>
  <w16cex:commentExtensible w16cex:durableId="0589A3BA" w16cex:dateUtc="2025-04-16T16:30:00Z"/>
  <w16cex:commentExtensible w16cex:durableId="229C5048" w16cex:dateUtc="2025-05-12T20:36:00Z"/>
  <w16cex:commentExtensible w16cex:durableId="598D4F6E" w16cex:dateUtc="2025-04-26T21:18:00Z"/>
  <w16cex:commentExtensible w16cex:durableId="4E4E5AD7" w16cex:dateUtc="2025-05-12T20:22:00Z"/>
  <w16cex:commentExtensible w16cex:durableId="60331459" w16cex:dateUtc="2025-04-26T21:06:00Z"/>
  <w16cex:commentExtensible w16cex:durableId="17E31305" w16cex:dateUtc="2025-05-12T18:44:00Z"/>
  <w16cex:commentExtensible w16cex:durableId="23311AA8" w16cex:dateUtc="2025-05-12T18:49:00Z"/>
  <w16cex:commentExtensible w16cex:durableId="3031DAD7" w16cex:dateUtc="2025-02-06T21:50:00Z"/>
  <w16cex:commentExtensible w16cex:durableId="19DDCA7A" w16cex:dateUtc="2025-02-07T16:12:00Z"/>
  <w16cex:commentExtensible w16cex:durableId="74CB9946" w16cex:dateUtc="2025-02-1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4DBEF6" w16cid:durableId="3022599B"/>
  <w16cid:commentId w16cid:paraId="42252BA0" w16cid:durableId="6939F539"/>
  <w16cid:commentId w16cid:paraId="158EA4B0" w16cid:durableId="559786A6"/>
  <w16cid:commentId w16cid:paraId="2AFD933C" w16cid:durableId="1C95FE15"/>
  <w16cid:commentId w16cid:paraId="0C74CD16" w16cid:durableId="3443E0AC"/>
  <w16cid:commentId w16cid:paraId="2D33CB71" w16cid:durableId="5CEA734E"/>
  <w16cid:commentId w16cid:paraId="30A88255" w16cid:durableId="31AFB1F5"/>
  <w16cid:commentId w16cid:paraId="2FE87CC2" w16cid:durableId="19C9AB7F"/>
  <w16cid:commentId w16cid:paraId="747961A6" w16cid:durableId="0589A3BA"/>
  <w16cid:commentId w16cid:paraId="1EE75549" w16cid:durableId="229C5048"/>
  <w16cid:commentId w16cid:paraId="5E0C28A5" w16cid:durableId="598D4F6E"/>
  <w16cid:commentId w16cid:paraId="2E181DB2" w16cid:durableId="4E4E5AD7"/>
  <w16cid:commentId w16cid:paraId="2F588EB6" w16cid:durableId="60331459"/>
  <w16cid:commentId w16cid:paraId="0637F26D" w16cid:durableId="17E31305"/>
  <w16cid:commentId w16cid:paraId="351728EB" w16cid:durableId="23311AA8"/>
  <w16cid:commentId w16cid:paraId="6607EFD2" w16cid:durableId="3031DAD7"/>
  <w16cid:commentId w16cid:paraId="7AD0A758" w16cid:durableId="19DDCA7A"/>
  <w16cid:commentId w16cid:paraId="3BE86D8A" w16cid:durableId="74CB99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ljRGD1Kl5POSo" int2:id="olunBZp1">
      <int2:state int2:value="Rejected" int2:type="AugLoop_Text_Critique"/>
    </int2:textHash>
    <int2:textHash int2:hashCode="5UI4TSytgH87jb" int2:id="qa6wDQi4">
      <int2:state int2:value="Rejected" int2:type="AugLoop_Text_Critique"/>
    </int2:textHash>
    <int2:bookmark int2:bookmarkName="_Int_vGqY9HAb" int2:invalidationBookmarkName="" int2:hashCode="xSiIIlxpKZYbtf" int2:id="bZkGjoX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9FF"/>
    <w:multiLevelType w:val="hybridMultilevel"/>
    <w:tmpl w:val="32C04C10"/>
    <w:lvl w:ilvl="0" w:tplc="99DAAB58">
      <w:start w:val="1"/>
      <w:numFmt w:val="decimal"/>
      <w:lvlText w:val="%1."/>
      <w:lvlJc w:val="left"/>
      <w:pPr>
        <w:ind w:left="720" w:hanging="360"/>
      </w:pPr>
    </w:lvl>
    <w:lvl w:ilvl="1" w:tplc="FF364F3A">
      <w:start w:val="1"/>
      <w:numFmt w:val="lowerLetter"/>
      <w:lvlText w:val="%2."/>
      <w:lvlJc w:val="left"/>
      <w:pPr>
        <w:ind w:left="1440" w:hanging="360"/>
      </w:pPr>
    </w:lvl>
    <w:lvl w:ilvl="2" w:tplc="FC0E5B62">
      <w:start w:val="1"/>
      <w:numFmt w:val="lowerRoman"/>
      <w:lvlText w:val="%3."/>
      <w:lvlJc w:val="right"/>
      <w:pPr>
        <w:ind w:left="2160" w:hanging="180"/>
      </w:pPr>
    </w:lvl>
    <w:lvl w:ilvl="3" w:tplc="5358C6C6">
      <w:start w:val="1"/>
      <w:numFmt w:val="decimal"/>
      <w:lvlText w:val="%4."/>
      <w:lvlJc w:val="left"/>
      <w:pPr>
        <w:ind w:left="2880" w:hanging="360"/>
      </w:pPr>
    </w:lvl>
    <w:lvl w:ilvl="4" w:tplc="4B5805EC">
      <w:start w:val="1"/>
      <w:numFmt w:val="lowerLetter"/>
      <w:lvlText w:val="%5."/>
      <w:lvlJc w:val="left"/>
      <w:pPr>
        <w:ind w:left="3600" w:hanging="360"/>
      </w:pPr>
    </w:lvl>
    <w:lvl w:ilvl="5" w:tplc="6A84B574">
      <w:start w:val="1"/>
      <w:numFmt w:val="lowerRoman"/>
      <w:lvlText w:val="%6."/>
      <w:lvlJc w:val="right"/>
      <w:pPr>
        <w:ind w:left="4320" w:hanging="180"/>
      </w:pPr>
    </w:lvl>
    <w:lvl w:ilvl="6" w:tplc="AEA09E26">
      <w:start w:val="1"/>
      <w:numFmt w:val="decimal"/>
      <w:lvlText w:val="%7."/>
      <w:lvlJc w:val="left"/>
      <w:pPr>
        <w:ind w:left="5040" w:hanging="360"/>
      </w:pPr>
    </w:lvl>
    <w:lvl w:ilvl="7" w:tplc="8D581302">
      <w:start w:val="1"/>
      <w:numFmt w:val="lowerLetter"/>
      <w:lvlText w:val="%8."/>
      <w:lvlJc w:val="left"/>
      <w:pPr>
        <w:ind w:left="5760" w:hanging="360"/>
      </w:pPr>
    </w:lvl>
    <w:lvl w:ilvl="8" w:tplc="93DA79EE">
      <w:start w:val="1"/>
      <w:numFmt w:val="lowerRoman"/>
      <w:lvlText w:val="%9."/>
      <w:lvlJc w:val="right"/>
      <w:pPr>
        <w:ind w:left="6480" w:hanging="180"/>
      </w:pPr>
    </w:lvl>
  </w:abstractNum>
  <w:abstractNum w:abstractNumId="1" w15:restartNumberingAfterBreak="0">
    <w:nsid w:val="14944BEE"/>
    <w:multiLevelType w:val="hybridMultilevel"/>
    <w:tmpl w:val="2B28FAD2"/>
    <w:lvl w:ilvl="0" w:tplc="EE4A4356">
      <w:start w:val="1"/>
      <w:numFmt w:val="decimal"/>
      <w:lvlText w:val="%1."/>
      <w:lvlJc w:val="left"/>
      <w:pPr>
        <w:ind w:left="720" w:hanging="360"/>
      </w:pPr>
    </w:lvl>
    <w:lvl w:ilvl="1" w:tplc="8F008C8E">
      <w:start w:val="1"/>
      <w:numFmt w:val="lowerLetter"/>
      <w:lvlText w:val="%2."/>
      <w:lvlJc w:val="left"/>
      <w:pPr>
        <w:ind w:left="1440" w:hanging="360"/>
      </w:pPr>
    </w:lvl>
    <w:lvl w:ilvl="2" w:tplc="98964102">
      <w:start w:val="1"/>
      <w:numFmt w:val="lowerRoman"/>
      <w:lvlText w:val="%3."/>
      <w:lvlJc w:val="right"/>
      <w:pPr>
        <w:ind w:left="2160" w:hanging="180"/>
      </w:pPr>
    </w:lvl>
    <w:lvl w:ilvl="3" w:tplc="5096114C">
      <w:start w:val="1"/>
      <w:numFmt w:val="decimal"/>
      <w:lvlText w:val="%4."/>
      <w:lvlJc w:val="left"/>
      <w:pPr>
        <w:ind w:left="2880" w:hanging="360"/>
      </w:pPr>
    </w:lvl>
    <w:lvl w:ilvl="4" w:tplc="F58C9D8E">
      <w:start w:val="1"/>
      <w:numFmt w:val="lowerLetter"/>
      <w:lvlText w:val="%5."/>
      <w:lvlJc w:val="left"/>
      <w:pPr>
        <w:ind w:left="3600" w:hanging="360"/>
      </w:pPr>
    </w:lvl>
    <w:lvl w:ilvl="5" w:tplc="EE4A0FBA">
      <w:start w:val="1"/>
      <w:numFmt w:val="lowerRoman"/>
      <w:lvlText w:val="%6."/>
      <w:lvlJc w:val="right"/>
      <w:pPr>
        <w:ind w:left="4320" w:hanging="180"/>
      </w:pPr>
    </w:lvl>
    <w:lvl w:ilvl="6" w:tplc="AC28FC6E">
      <w:start w:val="1"/>
      <w:numFmt w:val="decimal"/>
      <w:lvlText w:val="%7."/>
      <w:lvlJc w:val="left"/>
      <w:pPr>
        <w:ind w:left="5040" w:hanging="360"/>
      </w:pPr>
    </w:lvl>
    <w:lvl w:ilvl="7" w:tplc="D2A6E9A0">
      <w:start w:val="1"/>
      <w:numFmt w:val="lowerLetter"/>
      <w:lvlText w:val="%8."/>
      <w:lvlJc w:val="left"/>
      <w:pPr>
        <w:ind w:left="5760" w:hanging="360"/>
      </w:pPr>
    </w:lvl>
    <w:lvl w:ilvl="8" w:tplc="276A9A76">
      <w:start w:val="1"/>
      <w:numFmt w:val="lowerRoman"/>
      <w:lvlText w:val="%9."/>
      <w:lvlJc w:val="right"/>
      <w:pPr>
        <w:ind w:left="6480" w:hanging="180"/>
      </w:pPr>
    </w:lvl>
  </w:abstractNum>
  <w:abstractNum w:abstractNumId="2" w15:restartNumberingAfterBreak="0">
    <w:nsid w:val="1673F1BA"/>
    <w:multiLevelType w:val="hybridMultilevel"/>
    <w:tmpl w:val="0BA898EC"/>
    <w:lvl w:ilvl="0" w:tplc="3BF22482">
      <w:start w:val="1"/>
      <w:numFmt w:val="bullet"/>
      <w:lvlText w:val=""/>
      <w:lvlJc w:val="left"/>
      <w:pPr>
        <w:ind w:left="720" w:hanging="360"/>
      </w:pPr>
      <w:rPr>
        <w:rFonts w:ascii="Symbol" w:hAnsi="Symbol" w:hint="default"/>
      </w:rPr>
    </w:lvl>
    <w:lvl w:ilvl="1" w:tplc="1C30BFFE">
      <w:start w:val="1"/>
      <w:numFmt w:val="bullet"/>
      <w:lvlText w:val="o"/>
      <w:lvlJc w:val="left"/>
      <w:pPr>
        <w:ind w:left="1440" w:hanging="360"/>
      </w:pPr>
      <w:rPr>
        <w:rFonts w:ascii="Courier New" w:hAnsi="Courier New" w:hint="default"/>
      </w:rPr>
    </w:lvl>
    <w:lvl w:ilvl="2" w:tplc="1C368C38">
      <w:start w:val="1"/>
      <w:numFmt w:val="bullet"/>
      <w:lvlText w:val=""/>
      <w:lvlJc w:val="left"/>
      <w:pPr>
        <w:ind w:left="2160" w:hanging="360"/>
      </w:pPr>
      <w:rPr>
        <w:rFonts w:ascii="Wingdings" w:hAnsi="Wingdings" w:hint="default"/>
      </w:rPr>
    </w:lvl>
    <w:lvl w:ilvl="3" w:tplc="C6567D00">
      <w:start w:val="1"/>
      <w:numFmt w:val="bullet"/>
      <w:lvlText w:val=""/>
      <w:lvlJc w:val="left"/>
      <w:pPr>
        <w:ind w:left="2880" w:hanging="360"/>
      </w:pPr>
      <w:rPr>
        <w:rFonts w:ascii="Symbol" w:hAnsi="Symbol" w:hint="default"/>
      </w:rPr>
    </w:lvl>
    <w:lvl w:ilvl="4" w:tplc="E70E90DA">
      <w:start w:val="1"/>
      <w:numFmt w:val="bullet"/>
      <w:lvlText w:val="o"/>
      <w:lvlJc w:val="left"/>
      <w:pPr>
        <w:ind w:left="3600" w:hanging="360"/>
      </w:pPr>
      <w:rPr>
        <w:rFonts w:ascii="Courier New" w:hAnsi="Courier New" w:hint="default"/>
      </w:rPr>
    </w:lvl>
    <w:lvl w:ilvl="5" w:tplc="7DBC08F2">
      <w:start w:val="1"/>
      <w:numFmt w:val="bullet"/>
      <w:lvlText w:val=""/>
      <w:lvlJc w:val="left"/>
      <w:pPr>
        <w:ind w:left="4320" w:hanging="360"/>
      </w:pPr>
      <w:rPr>
        <w:rFonts w:ascii="Wingdings" w:hAnsi="Wingdings" w:hint="default"/>
      </w:rPr>
    </w:lvl>
    <w:lvl w:ilvl="6" w:tplc="8F48592A">
      <w:start w:val="1"/>
      <w:numFmt w:val="bullet"/>
      <w:lvlText w:val=""/>
      <w:lvlJc w:val="left"/>
      <w:pPr>
        <w:ind w:left="5040" w:hanging="360"/>
      </w:pPr>
      <w:rPr>
        <w:rFonts w:ascii="Symbol" w:hAnsi="Symbol" w:hint="default"/>
      </w:rPr>
    </w:lvl>
    <w:lvl w:ilvl="7" w:tplc="2EDAC66A">
      <w:start w:val="1"/>
      <w:numFmt w:val="bullet"/>
      <w:lvlText w:val="o"/>
      <w:lvlJc w:val="left"/>
      <w:pPr>
        <w:ind w:left="5760" w:hanging="360"/>
      </w:pPr>
      <w:rPr>
        <w:rFonts w:ascii="Courier New" w:hAnsi="Courier New" w:hint="default"/>
      </w:rPr>
    </w:lvl>
    <w:lvl w:ilvl="8" w:tplc="62F82E8C">
      <w:start w:val="1"/>
      <w:numFmt w:val="bullet"/>
      <w:lvlText w:val=""/>
      <w:lvlJc w:val="left"/>
      <w:pPr>
        <w:ind w:left="6480" w:hanging="360"/>
      </w:pPr>
      <w:rPr>
        <w:rFonts w:ascii="Wingdings" w:hAnsi="Wingdings" w:hint="default"/>
      </w:rPr>
    </w:lvl>
  </w:abstractNum>
  <w:abstractNum w:abstractNumId="3" w15:restartNumberingAfterBreak="0">
    <w:nsid w:val="206BF3C6"/>
    <w:multiLevelType w:val="hybridMultilevel"/>
    <w:tmpl w:val="D1CC1E32"/>
    <w:lvl w:ilvl="0" w:tplc="EDFA46C6">
      <w:start w:val="1"/>
      <w:numFmt w:val="decimal"/>
      <w:lvlText w:val="%1."/>
      <w:lvlJc w:val="left"/>
      <w:pPr>
        <w:ind w:left="720" w:hanging="360"/>
      </w:pPr>
    </w:lvl>
    <w:lvl w:ilvl="1" w:tplc="83C48AF4">
      <w:start w:val="1"/>
      <w:numFmt w:val="lowerLetter"/>
      <w:lvlText w:val="%2."/>
      <w:lvlJc w:val="left"/>
      <w:pPr>
        <w:ind w:left="1440" w:hanging="360"/>
      </w:pPr>
    </w:lvl>
    <w:lvl w:ilvl="2" w:tplc="576AF220">
      <w:start w:val="1"/>
      <w:numFmt w:val="lowerRoman"/>
      <w:lvlText w:val="%3."/>
      <w:lvlJc w:val="right"/>
      <w:pPr>
        <w:ind w:left="2160" w:hanging="180"/>
      </w:pPr>
    </w:lvl>
    <w:lvl w:ilvl="3" w:tplc="38F8D1F2">
      <w:start w:val="1"/>
      <w:numFmt w:val="decimal"/>
      <w:lvlText w:val="%4."/>
      <w:lvlJc w:val="left"/>
      <w:pPr>
        <w:ind w:left="2880" w:hanging="360"/>
      </w:pPr>
    </w:lvl>
    <w:lvl w:ilvl="4" w:tplc="BCCA2B6C">
      <w:start w:val="1"/>
      <w:numFmt w:val="lowerLetter"/>
      <w:lvlText w:val="%5."/>
      <w:lvlJc w:val="left"/>
      <w:pPr>
        <w:ind w:left="3600" w:hanging="360"/>
      </w:pPr>
    </w:lvl>
    <w:lvl w:ilvl="5" w:tplc="40B834DC">
      <w:start w:val="1"/>
      <w:numFmt w:val="lowerRoman"/>
      <w:lvlText w:val="%6."/>
      <w:lvlJc w:val="right"/>
      <w:pPr>
        <w:ind w:left="4320" w:hanging="180"/>
      </w:pPr>
    </w:lvl>
    <w:lvl w:ilvl="6" w:tplc="27AC3F12">
      <w:start w:val="1"/>
      <w:numFmt w:val="decimal"/>
      <w:lvlText w:val="%7."/>
      <w:lvlJc w:val="left"/>
      <w:pPr>
        <w:ind w:left="5040" w:hanging="360"/>
      </w:pPr>
    </w:lvl>
    <w:lvl w:ilvl="7" w:tplc="168E9570">
      <w:start w:val="1"/>
      <w:numFmt w:val="lowerLetter"/>
      <w:lvlText w:val="%8."/>
      <w:lvlJc w:val="left"/>
      <w:pPr>
        <w:ind w:left="5760" w:hanging="360"/>
      </w:pPr>
    </w:lvl>
    <w:lvl w:ilvl="8" w:tplc="603083A6">
      <w:start w:val="1"/>
      <w:numFmt w:val="lowerRoman"/>
      <w:lvlText w:val="%9."/>
      <w:lvlJc w:val="right"/>
      <w:pPr>
        <w:ind w:left="6480" w:hanging="180"/>
      </w:pPr>
    </w:lvl>
  </w:abstractNum>
  <w:abstractNum w:abstractNumId="4" w15:restartNumberingAfterBreak="0">
    <w:nsid w:val="25CC1A09"/>
    <w:multiLevelType w:val="hybridMultilevel"/>
    <w:tmpl w:val="5CC69D52"/>
    <w:lvl w:ilvl="0" w:tplc="EEE6757A">
      <w:start w:val="1"/>
      <w:numFmt w:val="decimal"/>
      <w:lvlText w:val="%1."/>
      <w:lvlJc w:val="left"/>
      <w:pPr>
        <w:ind w:left="720" w:hanging="360"/>
      </w:pPr>
    </w:lvl>
    <w:lvl w:ilvl="1" w:tplc="6EC2A8D0">
      <w:start w:val="1"/>
      <w:numFmt w:val="lowerLetter"/>
      <w:lvlText w:val="%2."/>
      <w:lvlJc w:val="left"/>
      <w:pPr>
        <w:ind w:left="1440" w:hanging="360"/>
      </w:pPr>
    </w:lvl>
    <w:lvl w:ilvl="2" w:tplc="E1A0367C">
      <w:start w:val="1"/>
      <w:numFmt w:val="lowerRoman"/>
      <w:lvlText w:val="%3."/>
      <w:lvlJc w:val="right"/>
      <w:pPr>
        <w:ind w:left="2160" w:hanging="180"/>
      </w:pPr>
    </w:lvl>
    <w:lvl w:ilvl="3" w:tplc="93DCD7AE">
      <w:start w:val="1"/>
      <w:numFmt w:val="decimal"/>
      <w:lvlText w:val="%4."/>
      <w:lvlJc w:val="left"/>
      <w:pPr>
        <w:ind w:left="2880" w:hanging="360"/>
      </w:pPr>
    </w:lvl>
    <w:lvl w:ilvl="4" w:tplc="B8761568">
      <w:start w:val="1"/>
      <w:numFmt w:val="lowerLetter"/>
      <w:lvlText w:val="%5."/>
      <w:lvlJc w:val="left"/>
      <w:pPr>
        <w:ind w:left="3600" w:hanging="360"/>
      </w:pPr>
    </w:lvl>
    <w:lvl w:ilvl="5" w:tplc="A0E63B08">
      <w:start w:val="1"/>
      <w:numFmt w:val="lowerRoman"/>
      <w:lvlText w:val="%6."/>
      <w:lvlJc w:val="right"/>
      <w:pPr>
        <w:ind w:left="4320" w:hanging="180"/>
      </w:pPr>
    </w:lvl>
    <w:lvl w:ilvl="6" w:tplc="F2E6EA00">
      <w:start w:val="1"/>
      <w:numFmt w:val="decimal"/>
      <w:lvlText w:val="%7."/>
      <w:lvlJc w:val="left"/>
      <w:pPr>
        <w:ind w:left="5040" w:hanging="360"/>
      </w:pPr>
    </w:lvl>
    <w:lvl w:ilvl="7" w:tplc="ABE85440">
      <w:start w:val="1"/>
      <w:numFmt w:val="lowerLetter"/>
      <w:lvlText w:val="%8."/>
      <w:lvlJc w:val="left"/>
      <w:pPr>
        <w:ind w:left="5760" w:hanging="360"/>
      </w:pPr>
    </w:lvl>
    <w:lvl w:ilvl="8" w:tplc="A686EB06">
      <w:start w:val="1"/>
      <w:numFmt w:val="lowerRoman"/>
      <w:lvlText w:val="%9."/>
      <w:lvlJc w:val="right"/>
      <w:pPr>
        <w:ind w:left="6480" w:hanging="180"/>
      </w:pPr>
    </w:lvl>
  </w:abstractNum>
  <w:abstractNum w:abstractNumId="5" w15:restartNumberingAfterBreak="0">
    <w:nsid w:val="63183120"/>
    <w:multiLevelType w:val="hybridMultilevel"/>
    <w:tmpl w:val="D23CF0C0"/>
    <w:lvl w:ilvl="0" w:tplc="98EAE302">
      <w:start w:val="1"/>
      <w:numFmt w:val="decimal"/>
      <w:lvlText w:val="%1."/>
      <w:lvlJc w:val="left"/>
      <w:pPr>
        <w:ind w:left="1080" w:hanging="360"/>
      </w:pPr>
    </w:lvl>
    <w:lvl w:ilvl="1" w:tplc="4DF2B978">
      <w:start w:val="1"/>
      <w:numFmt w:val="lowerLetter"/>
      <w:lvlText w:val="%2."/>
      <w:lvlJc w:val="left"/>
      <w:pPr>
        <w:ind w:left="1800" w:hanging="360"/>
      </w:pPr>
    </w:lvl>
    <w:lvl w:ilvl="2" w:tplc="CF2C5FF6">
      <w:start w:val="1"/>
      <w:numFmt w:val="lowerRoman"/>
      <w:lvlText w:val="%3."/>
      <w:lvlJc w:val="right"/>
      <w:pPr>
        <w:ind w:left="2520" w:hanging="180"/>
      </w:pPr>
    </w:lvl>
    <w:lvl w:ilvl="3" w:tplc="FF6C7C88">
      <w:start w:val="1"/>
      <w:numFmt w:val="decimal"/>
      <w:lvlText w:val="%4."/>
      <w:lvlJc w:val="left"/>
      <w:pPr>
        <w:ind w:left="3240" w:hanging="360"/>
      </w:pPr>
    </w:lvl>
    <w:lvl w:ilvl="4" w:tplc="0B4C9C8C">
      <w:start w:val="1"/>
      <w:numFmt w:val="lowerLetter"/>
      <w:lvlText w:val="%5."/>
      <w:lvlJc w:val="left"/>
      <w:pPr>
        <w:ind w:left="3960" w:hanging="360"/>
      </w:pPr>
    </w:lvl>
    <w:lvl w:ilvl="5" w:tplc="1108C43E">
      <w:start w:val="1"/>
      <w:numFmt w:val="lowerRoman"/>
      <w:lvlText w:val="%6."/>
      <w:lvlJc w:val="right"/>
      <w:pPr>
        <w:ind w:left="4680" w:hanging="180"/>
      </w:pPr>
    </w:lvl>
    <w:lvl w:ilvl="6" w:tplc="2C9A8726">
      <w:start w:val="1"/>
      <w:numFmt w:val="decimal"/>
      <w:lvlText w:val="%7."/>
      <w:lvlJc w:val="left"/>
      <w:pPr>
        <w:ind w:left="5400" w:hanging="360"/>
      </w:pPr>
    </w:lvl>
    <w:lvl w:ilvl="7" w:tplc="1C3233E2">
      <w:start w:val="1"/>
      <w:numFmt w:val="lowerLetter"/>
      <w:lvlText w:val="%8."/>
      <w:lvlJc w:val="left"/>
      <w:pPr>
        <w:ind w:left="6120" w:hanging="360"/>
      </w:pPr>
    </w:lvl>
    <w:lvl w:ilvl="8" w:tplc="EF52B422">
      <w:start w:val="1"/>
      <w:numFmt w:val="lowerRoman"/>
      <w:lvlText w:val="%9."/>
      <w:lvlJc w:val="right"/>
      <w:pPr>
        <w:ind w:left="6840" w:hanging="180"/>
      </w:pPr>
    </w:lvl>
  </w:abstractNum>
  <w:num w:numId="1" w16cid:durableId="1426880365">
    <w:abstractNumId w:val="2"/>
  </w:num>
  <w:num w:numId="2" w16cid:durableId="1626231318">
    <w:abstractNumId w:val="4"/>
  </w:num>
  <w:num w:numId="3" w16cid:durableId="1166172242">
    <w:abstractNumId w:val="1"/>
  </w:num>
  <w:num w:numId="4" w16cid:durableId="2001077564">
    <w:abstractNumId w:val="5"/>
  </w:num>
  <w:num w:numId="5" w16cid:durableId="778917330">
    <w:abstractNumId w:val="3"/>
  </w:num>
  <w:num w:numId="6" w16cid:durableId="19668082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e Hager">
    <w15:presenceInfo w15:providerId="AD" w15:userId="S::cassie.hager@cmhakelowna.org::6ad51ad4-13e4-4927-81ba-ca4fc16ff20b"/>
  </w15:person>
  <w15:person w15:author="Kira Brunner">
    <w15:presenceInfo w15:providerId="AD" w15:userId="S::kira.brunner@cmhakelowna.org::f250ae7c-e4be-4027-af58-19d8a2b9fbfe"/>
  </w15:person>
  <w15:person w15:author="Spencer Moore">
    <w15:presenceInfo w15:providerId="AD" w15:userId="S::spencer.moore@cmhakelowna.org::f6c15741-13af-4d56-927f-7ee71dfdd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DB8BB7"/>
    <w:rsid w:val="000D89B1"/>
    <w:rsid w:val="004FBF74"/>
    <w:rsid w:val="0057B8B5"/>
    <w:rsid w:val="0089354B"/>
    <w:rsid w:val="008A68A8"/>
    <w:rsid w:val="008AB669"/>
    <w:rsid w:val="008D0F9D"/>
    <w:rsid w:val="00935744"/>
    <w:rsid w:val="0094C329"/>
    <w:rsid w:val="009C0FD0"/>
    <w:rsid w:val="00BA2B35"/>
    <w:rsid w:val="00C1A3A8"/>
    <w:rsid w:val="00C5B963"/>
    <w:rsid w:val="00CB060A"/>
    <w:rsid w:val="00D32F78"/>
    <w:rsid w:val="00DC3F81"/>
    <w:rsid w:val="00E0783B"/>
    <w:rsid w:val="00F1716C"/>
    <w:rsid w:val="00FAA760"/>
    <w:rsid w:val="011B7D92"/>
    <w:rsid w:val="011B9D8D"/>
    <w:rsid w:val="0120979F"/>
    <w:rsid w:val="013928B3"/>
    <w:rsid w:val="0156A3BB"/>
    <w:rsid w:val="016D0C66"/>
    <w:rsid w:val="016E6531"/>
    <w:rsid w:val="01727B79"/>
    <w:rsid w:val="0177BCE3"/>
    <w:rsid w:val="01969C72"/>
    <w:rsid w:val="0199E0EE"/>
    <w:rsid w:val="01B9CE20"/>
    <w:rsid w:val="01C70A40"/>
    <w:rsid w:val="01C96E53"/>
    <w:rsid w:val="01D0CB7F"/>
    <w:rsid w:val="01E76542"/>
    <w:rsid w:val="01E802F5"/>
    <w:rsid w:val="01EE2DA5"/>
    <w:rsid w:val="01FB0477"/>
    <w:rsid w:val="02176283"/>
    <w:rsid w:val="0220A0B0"/>
    <w:rsid w:val="02227151"/>
    <w:rsid w:val="0223CAB8"/>
    <w:rsid w:val="022E77CA"/>
    <w:rsid w:val="0256ED08"/>
    <w:rsid w:val="025EC8A1"/>
    <w:rsid w:val="0262B437"/>
    <w:rsid w:val="0287302A"/>
    <w:rsid w:val="028B1E1D"/>
    <w:rsid w:val="02997344"/>
    <w:rsid w:val="02B786E1"/>
    <w:rsid w:val="02B8B64C"/>
    <w:rsid w:val="02CB1C63"/>
    <w:rsid w:val="02E00A9B"/>
    <w:rsid w:val="02EFCBF5"/>
    <w:rsid w:val="02FA4173"/>
    <w:rsid w:val="02FCBF3B"/>
    <w:rsid w:val="030634DD"/>
    <w:rsid w:val="03099617"/>
    <w:rsid w:val="03294A0C"/>
    <w:rsid w:val="0330A670"/>
    <w:rsid w:val="033D7D5C"/>
    <w:rsid w:val="0348F840"/>
    <w:rsid w:val="03517C69"/>
    <w:rsid w:val="036AA415"/>
    <w:rsid w:val="037CDF6B"/>
    <w:rsid w:val="0387F3BD"/>
    <w:rsid w:val="0389F016"/>
    <w:rsid w:val="038F2643"/>
    <w:rsid w:val="03A2ACE4"/>
    <w:rsid w:val="03E44260"/>
    <w:rsid w:val="03F6A760"/>
    <w:rsid w:val="0402A0C9"/>
    <w:rsid w:val="0403C43E"/>
    <w:rsid w:val="0410E77B"/>
    <w:rsid w:val="0431B0EA"/>
    <w:rsid w:val="043AACA0"/>
    <w:rsid w:val="043EDD73"/>
    <w:rsid w:val="04422F2E"/>
    <w:rsid w:val="0457F7B2"/>
    <w:rsid w:val="046373F5"/>
    <w:rsid w:val="0469F4E3"/>
    <w:rsid w:val="046EE314"/>
    <w:rsid w:val="047A9D3B"/>
    <w:rsid w:val="047F6370"/>
    <w:rsid w:val="048DC65A"/>
    <w:rsid w:val="04AB889D"/>
    <w:rsid w:val="04CE8662"/>
    <w:rsid w:val="04D96A40"/>
    <w:rsid w:val="04E398C0"/>
    <w:rsid w:val="04E5CC1C"/>
    <w:rsid w:val="04E6FB70"/>
    <w:rsid w:val="04F8362D"/>
    <w:rsid w:val="05009AA8"/>
    <w:rsid w:val="05185409"/>
    <w:rsid w:val="051CBD49"/>
    <w:rsid w:val="051EA52C"/>
    <w:rsid w:val="0525EFF2"/>
    <w:rsid w:val="0535B073"/>
    <w:rsid w:val="0539F8F8"/>
    <w:rsid w:val="05446DF7"/>
    <w:rsid w:val="05492816"/>
    <w:rsid w:val="05574AEB"/>
    <w:rsid w:val="055F3465"/>
    <w:rsid w:val="058620C8"/>
    <w:rsid w:val="05997454"/>
    <w:rsid w:val="059B26EA"/>
    <w:rsid w:val="059ED6FC"/>
    <w:rsid w:val="05EC1DF6"/>
    <w:rsid w:val="05FABBC4"/>
    <w:rsid w:val="05FF166C"/>
    <w:rsid w:val="06028FE0"/>
    <w:rsid w:val="062FB9CD"/>
    <w:rsid w:val="06359655"/>
    <w:rsid w:val="0638FD1F"/>
    <w:rsid w:val="063A467D"/>
    <w:rsid w:val="063C3C28"/>
    <w:rsid w:val="069A0A1E"/>
    <w:rsid w:val="06B790FF"/>
    <w:rsid w:val="06D73446"/>
    <w:rsid w:val="070B1A13"/>
    <w:rsid w:val="0711D08A"/>
    <w:rsid w:val="07263370"/>
    <w:rsid w:val="072A5BC3"/>
    <w:rsid w:val="0731F150"/>
    <w:rsid w:val="074416E2"/>
    <w:rsid w:val="0749A4CF"/>
    <w:rsid w:val="07608C9F"/>
    <w:rsid w:val="07737343"/>
    <w:rsid w:val="0779D41B"/>
    <w:rsid w:val="07977371"/>
    <w:rsid w:val="07B9B15B"/>
    <w:rsid w:val="07E04D63"/>
    <w:rsid w:val="07FBA742"/>
    <w:rsid w:val="07FF54DF"/>
    <w:rsid w:val="0818DC8C"/>
    <w:rsid w:val="081C4933"/>
    <w:rsid w:val="088190A3"/>
    <w:rsid w:val="08859B51"/>
    <w:rsid w:val="0889C41B"/>
    <w:rsid w:val="08A6CF9D"/>
    <w:rsid w:val="08B8AE15"/>
    <w:rsid w:val="08BFF296"/>
    <w:rsid w:val="08D7C27F"/>
    <w:rsid w:val="08DFF9F2"/>
    <w:rsid w:val="08E1FF5D"/>
    <w:rsid w:val="08E256CF"/>
    <w:rsid w:val="0905CE57"/>
    <w:rsid w:val="09193214"/>
    <w:rsid w:val="091CBEB0"/>
    <w:rsid w:val="091D7F9B"/>
    <w:rsid w:val="09266D05"/>
    <w:rsid w:val="092B0044"/>
    <w:rsid w:val="09316F8B"/>
    <w:rsid w:val="095F72FB"/>
    <w:rsid w:val="09970CA9"/>
    <w:rsid w:val="09D9E80B"/>
    <w:rsid w:val="09DFEE28"/>
    <w:rsid w:val="09E9654C"/>
    <w:rsid w:val="0A09C559"/>
    <w:rsid w:val="0A0BBF75"/>
    <w:rsid w:val="0A0C3FD4"/>
    <w:rsid w:val="0A38FB9A"/>
    <w:rsid w:val="0A6D3318"/>
    <w:rsid w:val="0A7A56D5"/>
    <w:rsid w:val="0A896CC3"/>
    <w:rsid w:val="0A908641"/>
    <w:rsid w:val="0A9A3F43"/>
    <w:rsid w:val="0AB2D311"/>
    <w:rsid w:val="0AEA7D5D"/>
    <w:rsid w:val="0AF0F6BA"/>
    <w:rsid w:val="0AF79DE2"/>
    <w:rsid w:val="0B06C0E7"/>
    <w:rsid w:val="0B0B76C2"/>
    <w:rsid w:val="0B0EE90A"/>
    <w:rsid w:val="0B380752"/>
    <w:rsid w:val="0B3FAA8E"/>
    <w:rsid w:val="0B414E0F"/>
    <w:rsid w:val="0B65B223"/>
    <w:rsid w:val="0B76D505"/>
    <w:rsid w:val="0B914697"/>
    <w:rsid w:val="0B925936"/>
    <w:rsid w:val="0BAD2F82"/>
    <w:rsid w:val="0BB53D33"/>
    <w:rsid w:val="0BC10041"/>
    <w:rsid w:val="0BC274E7"/>
    <w:rsid w:val="0BD66EE6"/>
    <w:rsid w:val="0BF0DC4E"/>
    <w:rsid w:val="0BFA4718"/>
    <w:rsid w:val="0C091B4B"/>
    <w:rsid w:val="0C12B8F2"/>
    <w:rsid w:val="0C14BADD"/>
    <w:rsid w:val="0C389E4A"/>
    <w:rsid w:val="0C5606CB"/>
    <w:rsid w:val="0C785AD8"/>
    <w:rsid w:val="0C7BB307"/>
    <w:rsid w:val="0C7C3E6C"/>
    <w:rsid w:val="0C90C5DE"/>
    <w:rsid w:val="0CBDCA40"/>
    <w:rsid w:val="0CD7E279"/>
    <w:rsid w:val="0CF1CE80"/>
    <w:rsid w:val="0D05ECD0"/>
    <w:rsid w:val="0D0F1904"/>
    <w:rsid w:val="0D21ED5A"/>
    <w:rsid w:val="0D30B22C"/>
    <w:rsid w:val="0D3E553B"/>
    <w:rsid w:val="0D5FE126"/>
    <w:rsid w:val="0D800A20"/>
    <w:rsid w:val="0D95254A"/>
    <w:rsid w:val="0DE0A784"/>
    <w:rsid w:val="0DEBF837"/>
    <w:rsid w:val="0DEDEFB2"/>
    <w:rsid w:val="0DF1A47B"/>
    <w:rsid w:val="0DF4478A"/>
    <w:rsid w:val="0E111A64"/>
    <w:rsid w:val="0E220410"/>
    <w:rsid w:val="0E30321D"/>
    <w:rsid w:val="0E56D7DA"/>
    <w:rsid w:val="0E5B262A"/>
    <w:rsid w:val="0E641FC2"/>
    <w:rsid w:val="0ED601AC"/>
    <w:rsid w:val="0ED669AC"/>
    <w:rsid w:val="0ED76EA2"/>
    <w:rsid w:val="0EF6C5B0"/>
    <w:rsid w:val="0EFE732B"/>
    <w:rsid w:val="0F09091D"/>
    <w:rsid w:val="0F138BEE"/>
    <w:rsid w:val="0F145BC6"/>
    <w:rsid w:val="0F17C610"/>
    <w:rsid w:val="0F19A495"/>
    <w:rsid w:val="0F4F7AEC"/>
    <w:rsid w:val="0F5EEF6D"/>
    <w:rsid w:val="0F88E7D5"/>
    <w:rsid w:val="0F9A3A78"/>
    <w:rsid w:val="0FA3FBB8"/>
    <w:rsid w:val="0FAB70FA"/>
    <w:rsid w:val="0FABFC13"/>
    <w:rsid w:val="0FADA8A6"/>
    <w:rsid w:val="0FAEDCED"/>
    <w:rsid w:val="0FBAB4C2"/>
    <w:rsid w:val="0FC12472"/>
    <w:rsid w:val="0FCDF268"/>
    <w:rsid w:val="0FCF5CBE"/>
    <w:rsid w:val="0FFEC7D0"/>
    <w:rsid w:val="10139D57"/>
    <w:rsid w:val="101CD87D"/>
    <w:rsid w:val="101D96CB"/>
    <w:rsid w:val="102B8E13"/>
    <w:rsid w:val="1039F3DA"/>
    <w:rsid w:val="1050D4DD"/>
    <w:rsid w:val="105A8E63"/>
    <w:rsid w:val="1063848C"/>
    <w:rsid w:val="10813FBC"/>
    <w:rsid w:val="1087129B"/>
    <w:rsid w:val="1091D9FA"/>
    <w:rsid w:val="10AAB973"/>
    <w:rsid w:val="10B0AA59"/>
    <w:rsid w:val="10B35D50"/>
    <w:rsid w:val="10D1B64D"/>
    <w:rsid w:val="10E9A2F5"/>
    <w:rsid w:val="10F93FA8"/>
    <w:rsid w:val="10FA5476"/>
    <w:rsid w:val="1103EC83"/>
    <w:rsid w:val="111A70D9"/>
    <w:rsid w:val="1135F38A"/>
    <w:rsid w:val="113A5099"/>
    <w:rsid w:val="1148AD87"/>
    <w:rsid w:val="114D37BB"/>
    <w:rsid w:val="11618734"/>
    <w:rsid w:val="11972BA4"/>
    <w:rsid w:val="11A266C3"/>
    <w:rsid w:val="11A693B7"/>
    <w:rsid w:val="11ADD1B0"/>
    <w:rsid w:val="11B39101"/>
    <w:rsid w:val="11E24648"/>
    <w:rsid w:val="11E746CA"/>
    <w:rsid w:val="12181FE1"/>
    <w:rsid w:val="1238B2F1"/>
    <w:rsid w:val="126706D9"/>
    <w:rsid w:val="1288C8B0"/>
    <w:rsid w:val="129C39DD"/>
    <w:rsid w:val="12B8377E"/>
    <w:rsid w:val="12B9FB98"/>
    <w:rsid w:val="12CFAF87"/>
    <w:rsid w:val="12DD2888"/>
    <w:rsid w:val="12ED7D78"/>
    <w:rsid w:val="13047DEC"/>
    <w:rsid w:val="1324F859"/>
    <w:rsid w:val="1346843D"/>
    <w:rsid w:val="13659A07"/>
    <w:rsid w:val="13B2562F"/>
    <w:rsid w:val="13D080C8"/>
    <w:rsid w:val="13D25DF4"/>
    <w:rsid w:val="13E6B0C4"/>
    <w:rsid w:val="13EBCC9F"/>
    <w:rsid w:val="1402771F"/>
    <w:rsid w:val="140CE273"/>
    <w:rsid w:val="1444FA82"/>
    <w:rsid w:val="144B2F3A"/>
    <w:rsid w:val="148CCC58"/>
    <w:rsid w:val="149E185A"/>
    <w:rsid w:val="14B8EEB6"/>
    <w:rsid w:val="14D84DD4"/>
    <w:rsid w:val="14FFEAE4"/>
    <w:rsid w:val="1509C87F"/>
    <w:rsid w:val="152C9542"/>
    <w:rsid w:val="152E354B"/>
    <w:rsid w:val="152F8B60"/>
    <w:rsid w:val="153C25C2"/>
    <w:rsid w:val="1578330F"/>
    <w:rsid w:val="15981A73"/>
    <w:rsid w:val="15ACF524"/>
    <w:rsid w:val="15CF2653"/>
    <w:rsid w:val="15D4459E"/>
    <w:rsid w:val="15DBEFFB"/>
    <w:rsid w:val="15ECDBF0"/>
    <w:rsid w:val="15F34BBE"/>
    <w:rsid w:val="15F83279"/>
    <w:rsid w:val="15F92E2B"/>
    <w:rsid w:val="15FB6ED2"/>
    <w:rsid w:val="1607F648"/>
    <w:rsid w:val="160F9310"/>
    <w:rsid w:val="162C0D50"/>
    <w:rsid w:val="1630F5D8"/>
    <w:rsid w:val="16351C91"/>
    <w:rsid w:val="16464E44"/>
    <w:rsid w:val="1666E0EE"/>
    <w:rsid w:val="167579E2"/>
    <w:rsid w:val="167EF2DE"/>
    <w:rsid w:val="168698BA"/>
    <w:rsid w:val="1693E8C8"/>
    <w:rsid w:val="169A055D"/>
    <w:rsid w:val="16B78681"/>
    <w:rsid w:val="16B82B76"/>
    <w:rsid w:val="16D7D441"/>
    <w:rsid w:val="16DAAF3D"/>
    <w:rsid w:val="16E1F5E0"/>
    <w:rsid w:val="171A85B2"/>
    <w:rsid w:val="173E619F"/>
    <w:rsid w:val="174D3794"/>
    <w:rsid w:val="17525518"/>
    <w:rsid w:val="177708CA"/>
    <w:rsid w:val="1777CB0D"/>
    <w:rsid w:val="177856AA"/>
    <w:rsid w:val="17788CC0"/>
    <w:rsid w:val="1787AE92"/>
    <w:rsid w:val="178EECCD"/>
    <w:rsid w:val="1793DD7A"/>
    <w:rsid w:val="17977256"/>
    <w:rsid w:val="17A533AB"/>
    <w:rsid w:val="17B7B18A"/>
    <w:rsid w:val="17B9B2F3"/>
    <w:rsid w:val="17D883D9"/>
    <w:rsid w:val="1805FCFC"/>
    <w:rsid w:val="18107758"/>
    <w:rsid w:val="18442102"/>
    <w:rsid w:val="1846F47B"/>
    <w:rsid w:val="18551809"/>
    <w:rsid w:val="18982E13"/>
    <w:rsid w:val="189AC479"/>
    <w:rsid w:val="18A4902E"/>
    <w:rsid w:val="18A86C11"/>
    <w:rsid w:val="18E0DC6E"/>
    <w:rsid w:val="18E899C7"/>
    <w:rsid w:val="19182480"/>
    <w:rsid w:val="194C1DBC"/>
    <w:rsid w:val="196E84A6"/>
    <w:rsid w:val="1974F31E"/>
    <w:rsid w:val="19A211D6"/>
    <w:rsid w:val="19A31F26"/>
    <w:rsid w:val="19AEC045"/>
    <w:rsid w:val="19B430D2"/>
    <w:rsid w:val="19B4E98E"/>
    <w:rsid w:val="19E98835"/>
    <w:rsid w:val="19FB413F"/>
    <w:rsid w:val="1A0A99F8"/>
    <w:rsid w:val="1A29FB92"/>
    <w:rsid w:val="1A630922"/>
    <w:rsid w:val="1A6BDB9B"/>
    <w:rsid w:val="1A951BB0"/>
    <w:rsid w:val="1A9C7A30"/>
    <w:rsid w:val="1ACB3199"/>
    <w:rsid w:val="1AEF26F3"/>
    <w:rsid w:val="1B08901E"/>
    <w:rsid w:val="1B0E1052"/>
    <w:rsid w:val="1B1536A8"/>
    <w:rsid w:val="1B227CBD"/>
    <w:rsid w:val="1B31F602"/>
    <w:rsid w:val="1B3812F5"/>
    <w:rsid w:val="1B3A97A9"/>
    <w:rsid w:val="1B4F4E5F"/>
    <w:rsid w:val="1B63F1AD"/>
    <w:rsid w:val="1B6EA3B6"/>
    <w:rsid w:val="1B70A008"/>
    <w:rsid w:val="1B832C99"/>
    <w:rsid w:val="1B85F95A"/>
    <w:rsid w:val="1B9E1CE2"/>
    <w:rsid w:val="1BA012AA"/>
    <w:rsid w:val="1BA13DDE"/>
    <w:rsid w:val="1BBCE984"/>
    <w:rsid w:val="1BC9C5A7"/>
    <w:rsid w:val="1BD5B021"/>
    <w:rsid w:val="1BFF94B9"/>
    <w:rsid w:val="1BFFD645"/>
    <w:rsid w:val="1C0DD464"/>
    <w:rsid w:val="1C0F584C"/>
    <w:rsid w:val="1C141AC0"/>
    <w:rsid w:val="1C1435F1"/>
    <w:rsid w:val="1C193B92"/>
    <w:rsid w:val="1C38C239"/>
    <w:rsid w:val="1C3AB757"/>
    <w:rsid w:val="1C44DD48"/>
    <w:rsid w:val="1C48C67E"/>
    <w:rsid w:val="1C52A08F"/>
    <w:rsid w:val="1C627031"/>
    <w:rsid w:val="1C7B3958"/>
    <w:rsid w:val="1C9ACC97"/>
    <w:rsid w:val="1C9E1D86"/>
    <w:rsid w:val="1CBAC871"/>
    <w:rsid w:val="1CC7C881"/>
    <w:rsid w:val="1CCDD61A"/>
    <w:rsid w:val="1CD07C2D"/>
    <w:rsid w:val="1CD2D112"/>
    <w:rsid w:val="1CE3EFF4"/>
    <w:rsid w:val="1CE62315"/>
    <w:rsid w:val="1D1523A2"/>
    <w:rsid w:val="1D1E43B0"/>
    <w:rsid w:val="1D2CD0C9"/>
    <w:rsid w:val="1D530257"/>
    <w:rsid w:val="1D7ABD3B"/>
    <w:rsid w:val="1D8A76CE"/>
    <w:rsid w:val="1D8DF97E"/>
    <w:rsid w:val="1D91A086"/>
    <w:rsid w:val="1DB6FF16"/>
    <w:rsid w:val="1DC994B8"/>
    <w:rsid w:val="1DF48A0F"/>
    <w:rsid w:val="1DFDCD35"/>
    <w:rsid w:val="1E10F36B"/>
    <w:rsid w:val="1E151278"/>
    <w:rsid w:val="1E1A1091"/>
    <w:rsid w:val="1E60AAFF"/>
    <w:rsid w:val="1E687CEF"/>
    <w:rsid w:val="1E8A2887"/>
    <w:rsid w:val="1E8D41EF"/>
    <w:rsid w:val="1EB1F00D"/>
    <w:rsid w:val="1EB9BB0C"/>
    <w:rsid w:val="1ECF5DAC"/>
    <w:rsid w:val="1EED6B16"/>
    <w:rsid w:val="1EEED951"/>
    <w:rsid w:val="1EEF6ADD"/>
    <w:rsid w:val="1EFD2464"/>
    <w:rsid w:val="1F03FC15"/>
    <w:rsid w:val="1F0504D4"/>
    <w:rsid w:val="1F1EAB0B"/>
    <w:rsid w:val="1F2093CC"/>
    <w:rsid w:val="1F23A46B"/>
    <w:rsid w:val="1F242228"/>
    <w:rsid w:val="1F29B447"/>
    <w:rsid w:val="1F33FEF6"/>
    <w:rsid w:val="1F66995C"/>
    <w:rsid w:val="1F6CA06F"/>
    <w:rsid w:val="1F808215"/>
    <w:rsid w:val="1F83CB60"/>
    <w:rsid w:val="1F8673F3"/>
    <w:rsid w:val="1F97F72C"/>
    <w:rsid w:val="1FA5CDA6"/>
    <w:rsid w:val="1FAB3AC7"/>
    <w:rsid w:val="1FB82BB4"/>
    <w:rsid w:val="1FB878A1"/>
    <w:rsid w:val="1FCA11A7"/>
    <w:rsid w:val="1FCE2A83"/>
    <w:rsid w:val="1FE66D5F"/>
    <w:rsid w:val="1FF93557"/>
    <w:rsid w:val="202B1D88"/>
    <w:rsid w:val="2051F217"/>
    <w:rsid w:val="205C159E"/>
    <w:rsid w:val="20715FE5"/>
    <w:rsid w:val="207A567C"/>
    <w:rsid w:val="2081FD78"/>
    <w:rsid w:val="209FC95C"/>
    <w:rsid w:val="20A071CB"/>
    <w:rsid w:val="20A37D5A"/>
    <w:rsid w:val="20FADC79"/>
    <w:rsid w:val="20FD0E13"/>
    <w:rsid w:val="2105E99F"/>
    <w:rsid w:val="2128595F"/>
    <w:rsid w:val="212CF2D4"/>
    <w:rsid w:val="2147ED31"/>
    <w:rsid w:val="218C0197"/>
    <w:rsid w:val="21AC4689"/>
    <w:rsid w:val="21ADF094"/>
    <w:rsid w:val="21B1CF0B"/>
    <w:rsid w:val="21B88577"/>
    <w:rsid w:val="21E2C43A"/>
    <w:rsid w:val="21F325F3"/>
    <w:rsid w:val="21FBF81D"/>
    <w:rsid w:val="21FCF547"/>
    <w:rsid w:val="220D017D"/>
    <w:rsid w:val="2227CC3E"/>
    <w:rsid w:val="223904E4"/>
    <w:rsid w:val="224A6B78"/>
    <w:rsid w:val="226B2D1C"/>
    <w:rsid w:val="2272AF9D"/>
    <w:rsid w:val="228148E2"/>
    <w:rsid w:val="22848348"/>
    <w:rsid w:val="2291774A"/>
    <w:rsid w:val="229C7BE8"/>
    <w:rsid w:val="22AE0070"/>
    <w:rsid w:val="22B91683"/>
    <w:rsid w:val="22BA2BE0"/>
    <w:rsid w:val="22C11BF7"/>
    <w:rsid w:val="22DAFB9B"/>
    <w:rsid w:val="22DE9B61"/>
    <w:rsid w:val="22E19E31"/>
    <w:rsid w:val="22FAFB53"/>
    <w:rsid w:val="23036F4A"/>
    <w:rsid w:val="2318B01E"/>
    <w:rsid w:val="233E6517"/>
    <w:rsid w:val="235D1342"/>
    <w:rsid w:val="23697ACC"/>
    <w:rsid w:val="2379855B"/>
    <w:rsid w:val="238FC1F9"/>
    <w:rsid w:val="23A7D34F"/>
    <w:rsid w:val="23E11647"/>
    <w:rsid w:val="23E21215"/>
    <w:rsid w:val="23E5F1E1"/>
    <w:rsid w:val="23E8BA68"/>
    <w:rsid w:val="23F5BAF9"/>
    <w:rsid w:val="2427F8EB"/>
    <w:rsid w:val="243AB6A5"/>
    <w:rsid w:val="244EDC4C"/>
    <w:rsid w:val="247DC82A"/>
    <w:rsid w:val="247FB4B0"/>
    <w:rsid w:val="24886105"/>
    <w:rsid w:val="248A3F93"/>
    <w:rsid w:val="24991069"/>
    <w:rsid w:val="24B5F32D"/>
    <w:rsid w:val="24C10BE9"/>
    <w:rsid w:val="24CEAB3E"/>
    <w:rsid w:val="24E7867D"/>
    <w:rsid w:val="24EC5DED"/>
    <w:rsid w:val="24FDF234"/>
    <w:rsid w:val="25134DC4"/>
    <w:rsid w:val="2516A4A4"/>
    <w:rsid w:val="25180EB8"/>
    <w:rsid w:val="252748C7"/>
    <w:rsid w:val="25321CD8"/>
    <w:rsid w:val="2537F1FB"/>
    <w:rsid w:val="25423966"/>
    <w:rsid w:val="254257FE"/>
    <w:rsid w:val="2583FD25"/>
    <w:rsid w:val="25A5ECBE"/>
    <w:rsid w:val="25B98B07"/>
    <w:rsid w:val="25DE297C"/>
    <w:rsid w:val="25EBC9C7"/>
    <w:rsid w:val="25F99729"/>
    <w:rsid w:val="26042567"/>
    <w:rsid w:val="26231F24"/>
    <w:rsid w:val="263936CB"/>
    <w:rsid w:val="2639C182"/>
    <w:rsid w:val="2640B4D3"/>
    <w:rsid w:val="2654E438"/>
    <w:rsid w:val="2654E947"/>
    <w:rsid w:val="265EDA55"/>
    <w:rsid w:val="26B7F132"/>
    <w:rsid w:val="26BFE48A"/>
    <w:rsid w:val="26C4E2F7"/>
    <w:rsid w:val="26CECA88"/>
    <w:rsid w:val="26F691BD"/>
    <w:rsid w:val="270B01C4"/>
    <w:rsid w:val="27163A24"/>
    <w:rsid w:val="27496D35"/>
    <w:rsid w:val="275A5A6D"/>
    <w:rsid w:val="276EDC90"/>
    <w:rsid w:val="279EFBB2"/>
    <w:rsid w:val="27ADCDCD"/>
    <w:rsid w:val="27F169AD"/>
    <w:rsid w:val="27FA8EBB"/>
    <w:rsid w:val="27FB218D"/>
    <w:rsid w:val="28032BE6"/>
    <w:rsid w:val="2807EC55"/>
    <w:rsid w:val="2808C781"/>
    <w:rsid w:val="2830678E"/>
    <w:rsid w:val="28352AEB"/>
    <w:rsid w:val="284E3635"/>
    <w:rsid w:val="286E6239"/>
    <w:rsid w:val="2870EC58"/>
    <w:rsid w:val="287B10C6"/>
    <w:rsid w:val="2880D92A"/>
    <w:rsid w:val="2888B44D"/>
    <w:rsid w:val="289F6D6B"/>
    <w:rsid w:val="28A48111"/>
    <w:rsid w:val="28AA3C22"/>
    <w:rsid w:val="28ACD773"/>
    <w:rsid w:val="28B49070"/>
    <w:rsid w:val="28C38934"/>
    <w:rsid w:val="28CA9FAC"/>
    <w:rsid w:val="28CCA0A5"/>
    <w:rsid w:val="28D009D2"/>
    <w:rsid w:val="28D4DF3C"/>
    <w:rsid w:val="28E6581A"/>
    <w:rsid w:val="28F68731"/>
    <w:rsid w:val="2914E8FA"/>
    <w:rsid w:val="293147B6"/>
    <w:rsid w:val="2947A08E"/>
    <w:rsid w:val="2949D26D"/>
    <w:rsid w:val="294AF5A6"/>
    <w:rsid w:val="296692C0"/>
    <w:rsid w:val="2970D7B4"/>
    <w:rsid w:val="298A367A"/>
    <w:rsid w:val="29A8F287"/>
    <w:rsid w:val="29CB42B8"/>
    <w:rsid w:val="29CB48F7"/>
    <w:rsid w:val="29CFFE86"/>
    <w:rsid w:val="29DD47F4"/>
    <w:rsid w:val="29F9CD7D"/>
    <w:rsid w:val="2A071CE4"/>
    <w:rsid w:val="2A235F47"/>
    <w:rsid w:val="2A275E5A"/>
    <w:rsid w:val="2A2A1690"/>
    <w:rsid w:val="2A33F883"/>
    <w:rsid w:val="2A64A30F"/>
    <w:rsid w:val="2A748AD6"/>
    <w:rsid w:val="2A80DF6A"/>
    <w:rsid w:val="2A94D6A8"/>
    <w:rsid w:val="2AD5B47A"/>
    <w:rsid w:val="2AF14CB4"/>
    <w:rsid w:val="2AF59524"/>
    <w:rsid w:val="2B2DC8C5"/>
    <w:rsid w:val="2B720B7B"/>
    <w:rsid w:val="2B8AC461"/>
    <w:rsid w:val="2B8B332E"/>
    <w:rsid w:val="2B912FE7"/>
    <w:rsid w:val="2B92653F"/>
    <w:rsid w:val="2B948DC5"/>
    <w:rsid w:val="2BA446AF"/>
    <w:rsid w:val="2BB773DF"/>
    <w:rsid w:val="2BDDE9FA"/>
    <w:rsid w:val="2BE35DAE"/>
    <w:rsid w:val="2BE87FBE"/>
    <w:rsid w:val="2BF7311F"/>
    <w:rsid w:val="2C0A83F3"/>
    <w:rsid w:val="2C26601E"/>
    <w:rsid w:val="2C2C7A53"/>
    <w:rsid w:val="2C469FD3"/>
    <w:rsid w:val="2C4DA46A"/>
    <w:rsid w:val="2C577790"/>
    <w:rsid w:val="2C68C850"/>
    <w:rsid w:val="2C74C140"/>
    <w:rsid w:val="2C79EE79"/>
    <w:rsid w:val="2C7FA661"/>
    <w:rsid w:val="2C83089E"/>
    <w:rsid w:val="2C858063"/>
    <w:rsid w:val="2C99BF64"/>
    <w:rsid w:val="2C9D5D3D"/>
    <w:rsid w:val="2CA0B2B0"/>
    <w:rsid w:val="2CB4A695"/>
    <w:rsid w:val="2CCAE7A5"/>
    <w:rsid w:val="2CD55FBC"/>
    <w:rsid w:val="2CEBBCBF"/>
    <w:rsid w:val="2D05BDB1"/>
    <w:rsid w:val="2D1C2587"/>
    <w:rsid w:val="2D289781"/>
    <w:rsid w:val="2D6062DF"/>
    <w:rsid w:val="2D6A996B"/>
    <w:rsid w:val="2D7E1675"/>
    <w:rsid w:val="2D81EDAD"/>
    <w:rsid w:val="2D8AE77C"/>
    <w:rsid w:val="2D926C1D"/>
    <w:rsid w:val="2D9EB546"/>
    <w:rsid w:val="2DB4FB19"/>
    <w:rsid w:val="2DB6E6D6"/>
    <w:rsid w:val="2DB91FB1"/>
    <w:rsid w:val="2DCE8EE9"/>
    <w:rsid w:val="2DD35303"/>
    <w:rsid w:val="2DFFDDE9"/>
    <w:rsid w:val="2E13D12E"/>
    <w:rsid w:val="2E22B413"/>
    <w:rsid w:val="2E2CAB34"/>
    <w:rsid w:val="2E3836F9"/>
    <w:rsid w:val="2E891561"/>
    <w:rsid w:val="2E93B06E"/>
    <w:rsid w:val="2E9C7CB0"/>
    <w:rsid w:val="2EB98D25"/>
    <w:rsid w:val="2EBE5E38"/>
    <w:rsid w:val="2ED4D550"/>
    <w:rsid w:val="2EEC2AE1"/>
    <w:rsid w:val="2EEF6497"/>
    <w:rsid w:val="2F067577"/>
    <w:rsid w:val="2F08FFA9"/>
    <w:rsid w:val="2F109328"/>
    <w:rsid w:val="2F15782C"/>
    <w:rsid w:val="2F28A7E1"/>
    <w:rsid w:val="2F29D58A"/>
    <w:rsid w:val="2F3F8941"/>
    <w:rsid w:val="2F4EFB70"/>
    <w:rsid w:val="2F550916"/>
    <w:rsid w:val="2F5DDB1A"/>
    <w:rsid w:val="2F69F433"/>
    <w:rsid w:val="2F70F053"/>
    <w:rsid w:val="2F74557E"/>
    <w:rsid w:val="2F83AB2E"/>
    <w:rsid w:val="2F8D8A81"/>
    <w:rsid w:val="2F9028CB"/>
    <w:rsid w:val="2F9608CD"/>
    <w:rsid w:val="2FA941C9"/>
    <w:rsid w:val="2FAF505A"/>
    <w:rsid w:val="2FB727A4"/>
    <w:rsid w:val="2FB72F17"/>
    <w:rsid w:val="2FD387A2"/>
    <w:rsid w:val="2FD862FF"/>
    <w:rsid w:val="2FFEAEA0"/>
    <w:rsid w:val="300BD14E"/>
    <w:rsid w:val="3024286B"/>
    <w:rsid w:val="3024DCE3"/>
    <w:rsid w:val="302A9E9B"/>
    <w:rsid w:val="30302905"/>
    <w:rsid w:val="303B6125"/>
    <w:rsid w:val="305490DD"/>
    <w:rsid w:val="305CCB58"/>
    <w:rsid w:val="305F5BE3"/>
    <w:rsid w:val="308950C8"/>
    <w:rsid w:val="30BAC4E3"/>
    <w:rsid w:val="30BCDB88"/>
    <w:rsid w:val="30BFBFD4"/>
    <w:rsid w:val="30C1979C"/>
    <w:rsid w:val="30D0523C"/>
    <w:rsid w:val="30DB8787"/>
    <w:rsid w:val="30DC91F4"/>
    <w:rsid w:val="30DCE9E2"/>
    <w:rsid w:val="30EC0726"/>
    <w:rsid w:val="310DF847"/>
    <w:rsid w:val="312620C4"/>
    <w:rsid w:val="312F89EA"/>
    <w:rsid w:val="31320317"/>
    <w:rsid w:val="3156EA0C"/>
    <w:rsid w:val="31777970"/>
    <w:rsid w:val="317876CF"/>
    <w:rsid w:val="318ACC71"/>
    <w:rsid w:val="319C046C"/>
    <w:rsid w:val="31BB1A04"/>
    <w:rsid w:val="31BC370B"/>
    <w:rsid w:val="31BF96DC"/>
    <w:rsid w:val="3204235F"/>
    <w:rsid w:val="3226F8E5"/>
    <w:rsid w:val="323A0959"/>
    <w:rsid w:val="323ED365"/>
    <w:rsid w:val="32449B83"/>
    <w:rsid w:val="3258E089"/>
    <w:rsid w:val="326AC2AC"/>
    <w:rsid w:val="3288C50E"/>
    <w:rsid w:val="328AC5DF"/>
    <w:rsid w:val="32960725"/>
    <w:rsid w:val="329F10D6"/>
    <w:rsid w:val="32ABD7A1"/>
    <w:rsid w:val="32D37421"/>
    <w:rsid w:val="32E7E077"/>
    <w:rsid w:val="330AFE6C"/>
    <w:rsid w:val="33221400"/>
    <w:rsid w:val="33244D24"/>
    <w:rsid w:val="332C591B"/>
    <w:rsid w:val="333FB7D9"/>
    <w:rsid w:val="335B5D19"/>
    <w:rsid w:val="335B8186"/>
    <w:rsid w:val="33728F0B"/>
    <w:rsid w:val="3379B4D6"/>
    <w:rsid w:val="337ADE3E"/>
    <w:rsid w:val="337EB651"/>
    <w:rsid w:val="3389CB66"/>
    <w:rsid w:val="338BE688"/>
    <w:rsid w:val="339B33E9"/>
    <w:rsid w:val="33AEF153"/>
    <w:rsid w:val="33CF7D60"/>
    <w:rsid w:val="33D36F8F"/>
    <w:rsid w:val="33EB750C"/>
    <w:rsid w:val="34022B16"/>
    <w:rsid w:val="34159491"/>
    <w:rsid w:val="3421106A"/>
    <w:rsid w:val="342ED057"/>
    <w:rsid w:val="3437C3CB"/>
    <w:rsid w:val="3443FF67"/>
    <w:rsid w:val="3448A4FF"/>
    <w:rsid w:val="3450CDB2"/>
    <w:rsid w:val="345CB09E"/>
    <w:rsid w:val="346415D0"/>
    <w:rsid w:val="34788413"/>
    <w:rsid w:val="34856038"/>
    <w:rsid w:val="34A81FA6"/>
    <w:rsid w:val="34AFADB5"/>
    <w:rsid w:val="34CA94C6"/>
    <w:rsid w:val="34CD9FF9"/>
    <w:rsid w:val="34D213FD"/>
    <w:rsid w:val="34E3C10A"/>
    <w:rsid w:val="34EAE83E"/>
    <w:rsid w:val="3503B75D"/>
    <w:rsid w:val="350BDCE4"/>
    <w:rsid w:val="353181F2"/>
    <w:rsid w:val="353DD9E6"/>
    <w:rsid w:val="355404FA"/>
    <w:rsid w:val="355BB7FB"/>
    <w:rsid w:val="3564E535"/>
    <w:rsid w:val="35895C56"/>
    <w:rsid w:val="359C2B11"/>
    <w:rsid w:val="35A5C915"/>
    <w:rsid w:val="35CE4192"/>
    <w:rsid w:val="35DD0968"/>
    <w:rsid w:val="35E2855A"/>
    <w:rsid w:val="3612076E"/>
    <w:rsid w:val="361CC781"/>
    <w:rsid w:val="361F0B7F"/>
    <w:rsid w:val="3630E9E2"/>
    <w:rsid w:val="3632AFB9"/>
    <w:rsid w:val="363CC3F7"/>
    <w:rsid w:val="363D4EE3"/>
    <w:rsid w:val="36447D4C"/>
    <w:rsid w:val="368CDB21"/>
    <w:rsid w:val="36A64BC0"/>
    <w:rsid w:val="36AA0D95"/>
    <w:rsid w:val="36B4A9DF"/>
    <w:rsid w:val="36C27019"/>
    <w:rsid w:val="36C81593"/>
    <w:rsid w:val="36DBEA5B"/>
    <w:rsid w:val="36DCDC04"/>
    <w:rsid w:val="36F1C644"/>
    <w:rsid w:val="36F55D7F"/>
    <w:rsid w:val="36FAAC1C"/>
    <w:rsid w:val="37071F85"/>
    <w:rsid w:val="37242C02"/>
    <w:rsid w:val="372967CA"/>
    <w:rsid w:val="372A0D2F"/>
    <w:rsid w:val="373BF318"/>
    <w:rsid w:val="374D42B9"/>
    <w:rsid w:val="37608013"/>
    <w:rsid w:val="37638B10"/>
    <w:rsid w:val="3768CA54"/>
    <w:rsid w:val="376902C7"/>
    <w:rsid w:val="3771BE78"/>
    <w:rsid w:val="378D3F04"/>
    <w:rsid w:val="37A86709"/>
    <w:rsid w:val="37BD601C"/>
    <w:rsid w:val="37BF551F"/>
    <w:rsid w:val="37EC87A3"/>
    <w:rsid w:val="37F53E08"/>
    <w:rsid w:val="37FE6235"/>
    <w:rsid w:val="37FE9998"/>
    <w:rsid w:val="3820DE14"/>
    <w:rsid w:val="3822A192"/>
    <w:rsid w:val="3843036B"/>
    <w:rsid w:val="38792434"/>
    <w:rsid w:val="38A5FECC"/>
    <w:rsid w:val="38B29B33"/>
    <w:rsid w:val="38BBA3DB"/>
    <w:rsid w:val="38C06DFF"/>
    <w:rsid w:val="38C23D05"/>
    <w:rsid w:val="38C65E92"/>
    <w:rsid w:val="38DB7E1C"/>
    <w:rsid w:val="39057170"/>
    <w:rsid w:val="39076DDE"/>
    <w:rsid w:val="39224EA1"/>
    <w:rsid w:val="3963AC97"/>
    <w:rsid w:val="396909C5"/>
    <w:rsid w:val="396AD739"/>
    <w:rsid w:val="396DEA2C"/>
    <w:rsid w:val="39A88BBC"/>
    <w:rsid w:val="39C0CB0A"/>
    <w:rsid w:val="39C31A98"/>
    <w:rsid w:val="39C70C2B"/>
    <w:rsid w:val="39F1D0A4"/>
    <w:rsid w:val="3A00AED0"/>
    <w:rsid w:val="3A145C26"/>
    <w:rsid w:val="3A14D2C5"/>
    <w:rsid w:val="3A1E77C4"/>
    <w:rsid w:val="3A330D60"/>
    <w:rsid w:val="3A3BB7DC"/>
    <w:rsid w:val="3A64FF3B"/>
    <w:rsid w:val="3A7F9885"/>
    <w:rsid w:val="3ABB8CA3"/>
    <w:rsid w:val="3AC076FE"/>
    <w:rsid w:val="3AC2B4CF"/>
    <w:rsid w:val="3AD73DD5"/>
    <w:rsid w:val="3ADFBBA8"/>
    <w:rsid w:val="3AF07A69"/>
    <w:rsid w:val="3AF4FA59"/>
    <w:rsid w:val="3B02275E"/>
    <w:rsid w:val="3B2930ED"/>
    <w:rsid w:val="3B4DA549"/>
    <w:rsid w:val="3B63EBCE"/>
    <w:rsid w:val="3BADE061"/>
    <w:rsid w:val="3BC142D0"/>
    <w:rsid w:val="3BC2D396"/>
    <w:rsid w:val="3BC51644"/>
    <w:rsid w:val="3BCFF102"/>
    <w:rsid w:val="3BE567A6"/>
    <w:rsid w:val="3C05C39F"/>
    <w:rsid w:val="3C1A11CB"/>
    <w:rsid w:val="3C2B72CC"/>
    <w:rsid w:val="3C2BD4EF"/>
    <w:rsid w:val="3C396540"/>
    <w:rsid w:val="3C4E12E9"/>
    <w:rsid w:val="3CBA9C86"/>
    <w:rsid w:val="3CCF69A0"/>
    <w:rsid w:val="3CDB3EDD"/>
    <w:rsid w:val="3CF93653"/>
    <w:rsid w:val="3D048795"/>
    <w:rsid w:val="3D09D2AD"/>
    <w:rsid w:val="3D215753"/>
    <w:rsid w:val="3D218E0D"/>
    <w:rsid w:val="3D22DCA3"/>
    <w:rsid w:val="3D2C73EE"/>
    <w:rsid w:val="3D4212B4"/>
    <w:rsid w:val="3D493131"/>
    <w:rsid w:val="3D63B1B4"/>
    <w:rsid w:val="3D646030"/>
    <w:rsid w:val="3D839CD5"/>
    <w:rsid w:val="3D890144"/>
    <w:rsid w:val="3D8D51D8"/>
    <w:rsid w:val="3D9E7401"/>
    <w:rsid w:val="3DA16C0A"/>
    <w:rsid w:val="3DAA4DF1"/>
    <w:rsid w:val="3DB2E570"/>
    <w:rsid w:val="3DB89381"/>
    <w:rsid w:val="3DE24A69"/>
    <w:rsid w:val="3DF6ADB7"/>
    <w:rsid w:val="3E30D4F5"/>
    <w:rsid w:val="3E40E6E0"/>
    <w:rsid w:val="3E442E36"/>
    <w:rsid w:val="3E47F278"/>
    <w:rsid w:val="3E4CBE05"/>
    <w:rsid w:val="3E4CEDD7"/>
    <w:rsid w:val="3E5D3B0A"/>
    <w:rsid w:val="3E7612DB"/>
    <w:rsid w:val="3E854242"/>
    <w:rsid w:val="3E905E18"/>
    <w:rsid w:val="3E925D08"/>
    <w:rsid w:val="3EB23232"/>
    <w:rsid w:val="3EBEDDDC"/>
    <w:rsid w:val="3EDE25D9"/>
    <w:rsid w:val="3EEC42A9"/>
    <w:rsid w:val="3F0D36DF"/>
    <w:rsid w:val="3F2C0962"/>
    <w:rsid w:val="3F384F88"/>
    <w:rsid w:val="3F531CB1"/>
    <w:rsid w:val="3F73FA9C"/>
    <w:rsid w:val="3F79A5CC"/>
    <w:rsid w:val="3F9BD695"/>
    <w:rsid w:val="3FA0E7B4"/>
    <w:rsid w:val="3FA26673"/>
    <w:rsid w:val="3FB98D97"/>
    <w:rsid w:val="3FC2B678"/>
    <w:rsid w:val="3FCBB492"/>
    <w:rsid w:val="3FE6144A"/>
    <w:rsid w:val="4014DCAD"/>
    <w:rsid w:val="4026B084"/>
    <w:rsid w:val="4049A1B7"/>
    <w:rsid w:val="40514C46"/>
    <w:rsid w:val="4053B20A"/>
    <w:rsid w:val="406021EE"/>
    <w:rsid w:val="40711C43"/>
    <w:rsid w:val="4072CBC3"/>
    <w:rsid w:val="40973A8F"/>
    <w:rsid w:val="40B155D6"/>
    <w:rsid w:val="40B861B8"/>
    <w:rsid w:val="40C1D447"/>
    <w:rsid w:val="40E4EE9C"/>
    <w:rsid w:val="40F1F0E0"/>
    <w:rsid w:val="40F8A1F0"/>
    <w:rsid w:val="41053FF0"/>
    <w:rsid w:val="412D8E51"/>
    <w:rsid w:val="414F7A84"/>
    <w:rsid w:val="4164D978"/>
    <w:rsid w:val="41AAF8F0"/>
    <w:rsid w:val="41DDB3CE"/>
    <w:rsid w:val="41F30530"/>
    <w:rsid w:val="42050443"/>
    <w:rsid w:val="422CC58A"/>
    <w:rsid w:val="423345A3"/>
    <w:rsid w:val="423E8702"/>
    <w:rsid w:val="4243DECD"/>
    <w:rsid w:val="4258F682"/>
    <w:rsid w:val="42661D56"/>
    <w:rsid w:val="42677148"/>
    <w:rsid w:val="42796744"/>
    <w:rsid w:val="4286C64D"/>
    <w:rsid w:val="4287AA11"/>
    <w:rsid w:val="42C3F328"/>
    <w:rsid w:val="42EAF152"/>
    <w:rsid w:val="43088332"/>
    <w:rsid w:val="431784B8"/>
    <w:rsid w:val="431D2AE4"/>
    <w:rsid w:val="434CAAB3"/>
    <w:rsid w:val="4355C7ED"/>
    <w:rsid w:val="436CF593"/>
    <w:rsid w:val="438633B8"/>
    <w:rsid w:val="4387B59C"/>
    <w:rsid w:val="438BB6C3"/>
    <w:rsid w:val="43B37FB9"/>
    <w:rsid w:val="43C120EC"/>
    <w:rsid w:val="43CFE597"/>
    <w:rsid w:val="43E1711F"/>
    <w:rsid w:val="43E635B5"/>
    <w:rsid w:val="43EB8EC2"/>
    <w:rsid w:val="43F924EE"/>
    <w:rsid w:val="43FA2FAE"/>
    <w:rsid w:val="4403E4B0"/>
    <w:rsid w:val="4403F230"/>
    <w:rsid w:val="4408AC9A"/>
    <w:rsid w:val="443456CB"/>
    <w:rsid w:val="4435664E"/>
    <w:rsid w:val="444272E9"/>
    <w:rsid w:val="445D6116"/>
    <w:rsid w:val="446FBABD"/>
    <w:rsid w:val="44780A4C"/>
    <w:rsid w:val="44827DE4"/>
    <w:rsid w:val="448853E3"/>
    <w:rsid w:val="449BC17C"/>
    <w:rsid w:val="44C3A867"/>
    <w:rsid w:val="44C3CDA1"/>
    <w:rsid w:val="44E8DC73"/>
    <w:rsid w:val="44EB3A9E"/>
    <w:rsid w:val="45277290"/>
    <w:rsid w:val="4528A7C3"/>
    <w:rsid w:val="45460096"/>
    <w:rsid w:val="4552B651"/>
    <w:rsid w:val="455A9203"/>
    <w:rsid w:val="45630D1A"/>
    <w:rsid w:val="457BD32B"/>
    <w:rsid w:val="459BE138"/>
    <w:rsid w:val="45AB134F"/>
    <w:rsid w:val="45B96F2E"/>
    <w:rsid w:val="45C91E66"/>
    <w:rsid w:val="45EA54B4"/>
    <w:rsid w:val="462AE08F"/>
    <w:rsid w:val="4635E774"/>
    <w:rsid w:val="4655680E"/>
    <w:rsid w:val="4664C73D"/>
    <w:rsid w:val="467EBAEC"/>
    <w:rsid w:val="467F8796"/>
    <w:rsid w:val="4686D0CC"/>
    <w:rsid w:val="4692029D"/>
    <w:rsid w:val="469F6B5B"/>
    <w:rsid w:val="46A0FD11"/>
    <w:rsid w:val="46A6EB59"/>
    <w:rsid w:val="46C43D20"/>
    <w:rsid w:val="46C70F6C"/>
    <w:rsid w:val="46CE1136"/>
    <w:rsid w:val="46D93B29"/>
    <w:rsid w:val="46E23186"/>
    <w:rsid w:val="46F6B7F3"/>
    <w:rsid w:val="470ADBC2"/>
    <w:rsid w:val="471C0B26"/>
    <w:rsid w:val="471FEC50"/>
    <w:rsid w:val="472C705C"/>
    <w:rsid w:val="4737210A"/>
    <w:rsid w:val="473FA1BE"/>
    <w:rsid w:val="4749E96B"/>
    <w:rsid w:val="4760F8E2"/>
    <w:rsid w:val="4760FF7A"/>
    <w:rsid w:val="47694C6B"/>
    <w:rsid w:val="47A290AB"/>
    <w:rsid w:val="47A70CF1"/>
    <w:rsid w:val="47AEC003"/>
    <w:rsid w:val="47C41A6A"/>
    <w:rsid w:val="47C6A33B"/>
    <w:rsid w:val="47C77B2F"/>
    <w:rsid w:val="47DA175C"/>
    <w:rsid w:val="4843E2DD"/>
    <w:rsid w:val="484D3B0B"/>
    <w:rsid w:val="487A0EFB"/>
    <w:rsid w:val="4882D53B"/>
    <w:rsid w:val="4894C3DB"/>
    <w:rsid w:val="48A3CC1E"/>
    <w:rsid w:val="48BC8656"/>
    <w:rsid w:val="48E7E049"/>
    <w:rsid w:val="48EC9DA2"/>
    <w:rsid w:val="48F0F4D0"/>
    <w:rsid w:val="4909D85F"/>
    <w:rsid w:val="4918F6F1"/>
    <w:rsid w:val="49239BB8"/>
    <w:rsid w:val="493A9CB3"/>
    <w:rsid w:val="4944B365"/>
    <w:rsid w:val="4954CC54"/>
    <w:rsid w:val="497EAE52"/>
    <w:rsid w:val="4988064D"/>
    <w:rsid w:val="4999BACC"/>
    <w:rsid w:val="49B49051"/>
    <w:rsid w:val="49B62CF8"/>
    <w:rsid w:val="49BABF8C"/>
    <w:rsid w:val="49BE5EE4"/>
    <w:rsid w:val="49D9F4E2"/>
    <w:rsid w:val="49E1EF84"/>
    <w:rsid w:val="49EB2854"/>
    <w:rsid w:val="49EEAC29"/>
    <w:rsid w:val="4A11F36D"/>
    <w:rsid w:val="4A13077A"/>
    <w:rsid w:val="4A1C4105"/>
    <w:rsid w:val="4A1FDF61"/>
    <w:rsid w:val="4A38EA98"/>
    <w:rsid w:val="4A7AD33B"/>
    <w:rsid w:val="4A7AE644"/>
    <w:rsid w:val="4AC3748B"/>
    <w:rsid w:val="4AC45954"/>
    <w:rsid w:val="4ACD3287"/>
    <w:rsid w:val="4AE184DF"/>
    <w:rsid w:val="4B06AFEC"/>
    <w:rsid w:val="4B2137DE"/>
    <w:rsid w:val="4B4A95E9"/>
    <w:rsid w:val="4B59D6BD"/>
    <w:rsid w:val="4B64674C"/>
    <w:rsid w:val="4B68DA3E"/>
    <w:rsid w:val="4B6C9DBC"/>
    <w:rsid w:val="4B76C1A8"/>
    <w:rsid w:val="4B7C9D1A"/>
    <w:rsid w:val="4B83F326"/>
    <w:rsid w:val="4B9CAC54"/>
    <w:rsid w:val="4BA14308"/>
    <w:rsid w:val="4BB99436"/>
    <w:rsid w:val="4BCD3E1D"/>
    <w:rsid w:val="4BD9EE4D"/>
    <w:rsid w:val="4BDA19D4"/>
    <w:rsid w:val="4BECC864"/>
    <w:rsid w:val="4BF4EF81"/>
    <w:rsid w:val="4BFAA1F7"/>
    <w:rsid w:val="4C168144"/>
    <w:rsid w:val="4C1E9844"/>
    <w:rsid w:val="4C9ADE76"/>
    <w:rsid w:val="4CAD23C6"/>
    <w:rsid w:val="4CC36E2D"/>
    <w:rsid w:val="4CE4FDAD"/>
    <w:rsid w:val="4D036460"/>
    <w:rsid w:val="4D22EF11"/>
    <w:rsid w:val="4D707304"/>
    <w:rsid w:val="4D72E53D"/>
    <w:rsid w:val="4D7B250E"/>
    <w:rsid w:val="4D7C6292"/>
    <w:rsid w:val="4D9E8DE2"/>
    <w:rsid w:val="4DCF6B01"/>
    <w:rsid w:val="4DD05DA3"/>
    <w:rsid w:val="4DD886CD"/>
    <w:rsid w:val="4DEBE18A"/>
    <w:rsid w:val="4E1226A4"/>
    <w:rsid w:val="4E213B77"/>
    <w:rsid w:val="4E660193"/>
    <w:rsid w:val="4E6AA8C6"/>
    <w:rsid w:val="4E6B5C62"/>
    <w:rsid w:val="4E857CC0"/>
    <w:rsid w:val="4ECEFC22"/>
    <w:rsid w:val="4EEDCD3C"/>
    <w:rsid w:val="4EFDFEBC"/>
    <w:rsid w:val="4F117162"/>
    <w:rsid w:val="4F12918A"/>
    <w:rsid w:val="4F1C7083"/>
    <w:rsid w:val="4F4F4988"/>
    <w:rsid w:val="4F6BE5B3"/>
    <w:rsid w:val="4F704011"/>
    <w:rsid w:val="4F7520C4"/>
    <w:rsid w:val="4F7575D2"/>
    <w:rsid w:val="4F798FA8"/>
    <w:rsid w:val="4F7CB446"/>
    <w:rsid w:val="4FA59443"/>
    <w:rsid w:val="4FAEC291"/>
    <w:rsid w:val="4FAFE3E4"/>
    <w:rsid w:val="4FB47AEE"/>
    <w:rsid w:val="4FC8CF76"/>
    <w:rsid w:val="4FD0AB2B"/>
    <w:rsid w:val="4FF66F5C"/>
    <w:rsid w:val="4FF75AE4"/>
    <w:rsid w:val="50165BFF"/>
    <w:rsid w:val="50423159"/>
    <w:rsid w:val="50675332"/>
    <w:rsid w:val="506A84F9"/>
    <w:rsid w:val="509AF84A"/>
    <w:rsid w:val="50AF0D75"/>
    <w:rsid w:val="50FB3B93"/>
    <w:rsid w:val="50FDE7F0"/>
    <w:rsid w:val="5103E8F1"/>
    <w:rsid w:val="5108FF21"/>
    <w:rsid w:val="510FF890"/>
    <w:rsid w:val="5158F759"/>
    <w:rsid w:val="51737453"/>
    <w:rsid w:val="517CD8E5"/>
    <w:rsid w:val="51CA1EFA"/>
    <w:rsid w:val="51CF139E"/>
    <w:rsid w:val="51DB3FBA"/>
    <w:rsid w:val="52025524"/>
    <w:rsid w:val="520C2041"/>
    <w:rsid w:val="521098C4"/>
    <w:rsid w:val="521C9550"/>
    <w:rsid w:val="521CBEDB"/>
    <w:rsid w:val="5232D608"/>
    <w:rsid w:val="52414042"/>
    <w:rsid w:val="524D4CB9"/>
    <w:rsid w:val="52532FA4"/>
    <w:rsid w:val="5262BA6D"/>
    <w:rsid w:val="52842A4C"/>
    <w:rsid w:val="52857FB0"/>
    <w:rsid w:val="528ED5DE"/>
    <w:rsid w:val="5291FDED"/>
    <w:rsid w:val="52A0F7D7"/>
    <w:rsid w:val="52A987A6"/>
    <w:rsid w:val="52B62271"/>
    <w:rsid w:val="52D65BEE"/>
    <w:rsid w:val="52DB8BB7"/>
    <w:rsid w:val="52E9B9BA"/>
    <w:rsid w:val="5303B000"/>
    <w:rsid w:val="5305768E"/>
    <w:rsid w:val="5312D8E6"/>
    <w:rsid w:val="532024BB"/>
    <w:rsid w:val="5330F50A"/>
    <w:rsid w:val="5339C72C"/>
    <w:rsid w:val="533E4733"/>
    <w:rsid w:val="537E9476"/>
    <w:rsid w:val="538369D6"/>
    <w:rsid w:val="53AC8DA3"/>
    <w:rsid w:val="53B657EA"/>
    <w:rsid w:val="53BCCF24"/>
    <w:rsid w:val="53BDA893"/>
    <w:rsid w:val="53CDE54C"/>
    <w:rsid w:val="53D01C5C"/>
    <w:rsid w:val="53DC7C31"/>
    <w:rsid w:val="53DE338F"/>
    <w:rsid w:val="53DE8BA5"/>
    <w:rsid w:val="542D739B"/>
    <w:rsid w:val="543F1E38"/>
    <w:rsid w:val="544B0FCF"/>
    <w:rsid w:val="545365E7"/>
    <w:rsid w:val="5453CE40"/>
    <w:rsid w:val="545C0DEC"/>
    <w:rsid w:val="54796C4E"/>
    <w:rsid w:val="54926351"/>
    <w:rsid w:val="54BBB055"/>
    <w:rsid w:val="54C2711E"/>
    <w:rsid w:val="54CB0B3A"/>
    <w:rsid w:val="54CED9A0"/>
    <w:rsid w:val="54EF98E4"/>
    <w:rsid w:val="54F15315"/>
    <w:rsid w:val="550B5CC6"/>
    <w:rsid w:val="55252494"/>
    <w:rsid w:val="5526F74C"/>
    <w:rsid w:val="55546DAE"/>
    <w:rsid w:val="55550007"/>
    <w:rsid w:val="5556436D"/>
    <w:rsid w:val="55659FD8"/>
    <w:rsid w:val="5567AA43"/>
    <w:rsid w:val="55AE6CAB"/>
    <w:rsid w:val="55B98748"/>
    <w:rsid w:val="55C3A73E"/>
    <w:rsid w:val="56091F2F"/>
    <w:rsid w:val="561BFA6D"/>
    <w:rsid w:val="56275BF5"/>
    <w:rsid w:val="562C737E"/>
    <w:rsid w:val="562F03E9"/>
    <w:rsid w:val="56729FD2"/>
    <w:rsid w:val="569E2A95"/>
    <w:rsid w:val="56A195CE"/>
    <w:rsid w:val="56AB46E2"/>
    <w:rsid w:val="56B71282"/>
    <w:rsid w:val="56B86B32"/>
    <w:rsid w:val="56C365A6"/>
    <w:rsid w:val="56D03021"/>
    <w:rsid w:val="56E1ED2A"/>
    <w:rsid w:val="56EBBA47"/>
    <w:rsid w:val="56FC5B1E"/>
    <w:rsid w:val="577D4F94"/>
    <w:rsid w:val="5781C699"/>
    <w:rsid w:val="57B46D88"/>
    <w:rsid w:val="57CCDCA0"/>
    <w:rsid w:val="57D52ACB"/>
    <w:rsid w:val="57D9D980"/>
    <w:rsid w:val="580523CF"/>
    <w:rsid w:val="5810A5AD"/>
    <w:rsid w:val="584394D4"/>
    <w:rsid w:val="584485FA"/>
    <w:rsid w:val="584C028C"/>
    <w:rsid w:val="58525DFE"/>
    <w:rsid w:val="585658F5"/>
    <w:rsid w:val="5859846E"/>
    <w:rsid w:val="585E94F1"/>
    <w:rsid w:val="585FFDB3"/>
    <w:rsid w:val="58643342"/>
    <w:rsid w:val="58693AFD"/>
    <w:rsid w:val="5870D4FE"/>
    <w:rsid w:val="58769AE7"/>
    <w:rsid w:val="58869734"/>
    <w:rsid w:val="58B70C5A"/>
    <w:rsid w:val="58C6812A"/>
    <w:rsid w:val="58D9CE89"/>
    <w:rsid w:val="58DED917"/>
    <w:rsid w:val="58E36CC0"/>
    <w:rsid w:val="58ED8C96"/>
    <w:rsid w:val="58FCC052"/>
    <w:rsid w:val="5915C85D"/>
    <w:rsid w:val="5921C070"/>
    <w:rsid w:val="592F1A0A"/>
    <w:rsid w:val="59351261"/>
    <w:rsid w:val="59531E0D"/>
    <w:rsid w:val="5955A54D"/>
    <w:rsid w:val="597B43C4"/>
    <w:rsid w:val="59B5FEED"/>
    <w:rsid w:val="59C2F703"/>
    <w:rsid w:val="59C4E7C5"/>
    <w:rsid w:val="59C5E259"/>
    <w:rsid w:val="59CEB31B"/>
    <w:rsid w:val="59DA2CCD"/>
    <w:rsid w:val="59FDF3EA"/>
    <w:rsid w:val="5A2398F4"/>
    <w:rsid w:val="5A680FA9"/>
    <w:rsid w:val="5A8969DE"/>
    <w:rsid w:val="5A8F8E15"/>
    <w:rsid w:val="5A904A5A"/>
    <w:rsid w:val="5A905623"/>
    <w:rsid w:val="5ABECFC3"/>
    <w:rsid w:val="5AD57546"/>
    <w:rsid w:val="5AD5EEA4"/>
    <w:rsid w:val="5AEAFB27"/>
    <w:rsid w:val="5B03FD17"/>
    <w:rsid w:val="5B2A863D"/>
    <w:rsid w:val="5B361750"/>
    <w:rsid w:val="5B55FFC1"/>
    <w:rsid w:val="5B5BCCC5"/>
    <w:rsid w:val="5B5DAF1E"/>
    <w:rsid w:val="5B956826"/>
    <w:rsid w:val="5BBD0940"/>
    <w:rsid w:val="5BC58489"/>
    <w:rsid w:val="5BFCC60E"/>
    <w:rsid w:val="5C31F9CC"/>
    <w:rsid w:val="5C4CD507"/>
    <w:rsid w:val="5C508A36"/>
    <w:rsid w:val="5C561802"/>
    <w:rsid w:val="5C5DEFEF"/>
    <w:rsid w:val="5C782A87"/>
    <w:rsid w:val="5C93F253"/>
    <w:rsid w:val="5C94B55E"/>
    <w:rsid w:val="5CB6B325"/>
    <w:rsid w:val="5CC27BF1"/>
    <w:rsid w:val="5CD3188F"/>
    <w:rsid w:val="5CDDD572"/>
    <w:rsid w:val="5CDEEFBC"/>
    <w:rsid w:val="5CE3DAA0"/>
    <w:rsid w:val="5CE44853"/>
    <w:rsid w:val="5CF2C2FE"/>
    <w:rsid w:val="5CF33C05"/>
    <w:rsid w:val="5CF75F3C"/>
    <w:rsid w:val="5D1F6692"/>
    <w:rsid w:val="5D2A5537"/>
    <w:rsid w:val="5D2AFBB1"/>
    <w:rsid w:val="5D352C24"/>
    <w:rsid w:val="5D38CA02"/>
    <w:rsid w:val="5D438864"/>
    <w:rsid w:val="5D476959"/>
    <w:rsid w:val="5D58A55F"/>
    <w:rsid w:val="5D6099B6"/>
    <w:rsid w:val="5D7E8F27"/>
    <w:rsid w:val="5D93C7A2"/>
    <w:rsid w:val="5DCE9E1D"/>
    <w:rsid w:val="5DCEF394"/>
    <w:rsid w:val="5DEBD80E"/>
    <w:rsid w:val="5DF19544"/>
    <w:rsid w:val="5E0FEFD1"/>
    <w:rsid w:val="5E17D879"/>
    <w:rsid w:val="5E2AAB15"/>
    <w:rsid w:val="5E6F3CC1"/>
    <w:rsid w:val="5E735191"/>
    <w:rsid w:val="5E76A3A6"/>
    <w:rsid w:val="5E7E82B6"/>
    <w:rsid w:val="5E81FFAB"/>
    <w:rsid w:val="5E8CBE16"/>
    <w:rsid w:val="5E908315"/>
    <w:rsid w:val="5EA1741D"/>
    <w:rsid w:val="5EA35E44"/>
    <w:rsid w:val="5EBC1943"/>
    <w:rsid w:val="5EBD0BCB"/>
    <w:rsid w:val="5EC65A4E"/>
    <w:rsid w:val="5EC67E9A"/>
    <w:rsid w:val="5EC988E5"/>
    <w:rsid w:val="5ED66A59"/>
    <w:rsid w:val="5EE8D9DE"/>
    <w:rsid w:val="5EEF9DF3"/>
    <w:rsid w:val="5EF3A471"/>
    <w:rsid w:val="5EF3D4EA"/>
    <w:rsid w:val="5F19FC72"/>
    <w:rsid w:val="5F39462F"/>
    <w:rsid w:val="5F424D0B"/>
    <w:rsid w:val="5F553AF1"/>
    <w:rsid w:val="5F8254BD"/>
    <w:rsid w:val="5F9E8634"/>
    <w:rsid w:val="5FAB7F4E"/>
    <w:rsid w:val="5FCC4CBD"/>
    <w:rsid w:val="5FCC89C9"/>
    <w:rsid w:val="5FF910F4"/>
    <w:rsid w:val="60060711"/>
    <w:rsid w:val="6011F54A"/>
    <w:rsid w:val="6018CA2A"/>
    <w:rsid w:val="60516A0E"/>
    <w:rsid w:val="60531496"/>
    <w:rsid w:val="605AC55D"/>
    <w:rsid w:val="6062E97C"/>
    <w:rsid w:val="606DABBD"/>
    <w:rsid w:val="608021E5"/>
    <w:rsid w:val="6084C295"/>
    <w:rsid w:val="6087D2BF"/>
    <w:rsid w:val="60913668"/>
    <w:rsid w:val="60ADF8A0"/>
    <w:rsid w:val="60D7C81D"/>
    <w:rsid w:val="60F3D1A6"/>
    <w:rsid w:val="60F8481A"/>
    <w:rsid w:val="61156F47"/>
    <w:rsid w:val="61490961"/>
    <w:rsid w:val="615A32AB"/>
    <w:rsid w:val="61624444"/>
    <w:rsid w:val="616606C0"/>
    <w:rsid w:val="616B6DE4"/>
    <w:rsid w:val="6173251E"/>
    <w:rsid w:val="618F6A85"/>
    <w:rsid w:val="619DFC3E"/>
    <w:rsid w:val="61AAB6E8"/>
    <w:rsid w:val="61AD3B73"/>
    <w:rsid w:val="61AD987C"/>
    <w:rsid w:val="61B652D8"/>
    <w:rsid w:val="61B81EE3"/>
    <w:rsid w:val="61DC1AF4"/>
    <w:rsid w:val="6211C5E2"/>
    <w:rsid w:val="6221AB3A"/>
    <w:rsid w:val="622310EF"/>
    <w:rsid w:val="62236623"/>
    <w:rsid w:val="6225CE64"/>
    <w:rsid w:val="62340345"/>
    <w:rsid w:val="625CDEB3"/>
    <w:rsid w:val="626451E0"/>
    <w:rsid w:val="6269BDE1"/>
    <w:rsid w:val="6273A8DE"/>
    <w:rsid w:val="62768D34"/>
    <w:rsid w:val="6279F3BA"/>
    <w:rsid w:val="62B1257A"/>
    <w:rsid w:val="62BF9C44"/>
    <w:rsid w:val="62E34758"/>
    <w:rsid w:val="6341576C"/>
    <w:rsid w:val="63492DE8"/>
    <w:rsid w:val="634E455B"/>
    <w:rsid w:val="63509B1A"/>
    <w:rsid w:val="6357927B"/>
    <w:rsid w:val="6370EA31"/>
    <w:rsid w:val="638EC4DF"/>
    <w:rsid w:val="63AB3FFA"/>
    <w:rsid w:val="63B39550"/>
    <w:rsid w:val="63C9CFCE"/>
    <w:rsid w:val="63FBA6E9"/>
    <w:rsid w:val="64093E8B"/>
    <w:rsid w:val="640B5709"/>
    <w:rsid w:val="641614AC"/>
    <w:rsid w:val="641A1C50"/>
    <w:rsid w:val="6429ECBD"/>
    <w:rsid w:val="642CCFBA"/>
    <w:rsid w:val="644C1FA9"/>
    <w:rsid w:val="6453E81D"/>
    <w:rsid w:val="6479AF65"/>
    <w:rsid w:val="647C4F0B"/>
    <w:rsid w:val="6486A32C"/>
    <w:rsid w:val="64932754"/>
    <w:rsid w:val="64A11325"/>
    <w:rsid w:val="64B62C7D"/>
    <w:rsid w:val="64D8926B"/>
    <w:rsid w:val="64D8E56E"/>
    <w:rsid w:val="64DC1DF9"/>
    <w:rsid w:val="64E421C2"/>
    <w:rsid w:val="64E5C976"/>
    <w:rsid w:val="64EC1EC7"/>
    <w:rsid w:val="64EC6E5C"/>
    <w:rsid w:val="6564E72E"/>
    <w:rsid w:val="65689890"/>
    <w:rsid w:val="65894C1F"/>
    <w:rsid w:val="6596EBCE"/>
    <w:rsid w:val="65AEEBCA"/>
    <w:rsid w:val="65D81C2A"/>
    <w:rsid w:val="65D8D74F"/>
    <w:rsid w:val="65EFCC0E"/>
    <w:rsid w:val="65F8750A"/>
    <w:rsid w:val="65FC0B74"/>
    <w:rsid w:val="65FD9543"/>
    <w:rsid w:val="660197BA"/>
    <w:rsid w:val="660CB4EA"/>
    <w:rsid w:val="66318C6F"/>
    <w:rsid w:val="66441264"/>
    <w:rsid w:val="66537930"/>
    <w:rsid w:val="665496F4"/>
    <w:rsid w:val="6661787F"/>
    <w:rsid w:val="668060D4"/>
    <w:rsid w:val="66AE6E08"/>
    <w:rsid w:val="66B33137"/>
    <w:rsid w:val="66BDA146"/>
    <w:rsid w:val="66CEC470"/>
    <w:rsid w:val="66D3A912"/>
    <w:rsid w:val="66D4A84E"/>
    <w:rsid w:val="66D7877E"/>
    <w:rsid w:val="66EB983F"/>
    <w:rsid w:val="66FA1CF2"/>
    <w:rsid w:val="66FB8EE1"/>
    <w:rsid w:val="67050C4B"/>
    <w:rsid w:val="6706EB42"/>
    <w:rsid w:val="6709DED1"/>
    <w:rsid w:val="67383E10"/>
    <w:rsid w:val="673BD487"/>
    <w:rsid w:val="673C0867"/>
    <w:rsid w:val="6746A7A0"/>
    <w:rsid w:val="6768EA08"/>
    <w:rsid w:val="67747D58"/>
    <w:rsid w:val="67B4145D"/>
    <w:rsid w:val="67D61BB6"/>
    <w:rsid w:val="67DF49FE"/>
    <w:rsid w:val="67E1B427"/>
    <w:rsid w:val="67FC5326"/>
    <w:rsid w:val="680783D7"/>
    <w:rsid w:val="680D6F21"/>
    <w:rsid w:val="6816A9F2"/>
    <w:rsid w:val="6821E820"/>
    <w:rsid w:val="6825D365"/>
    <w:rsid w:val="68597871"/>
    <w:rsid w:val="685BBDCF"/>
    <w:rsid w:val="68A07BB4"/>
    <w:rsid w:val="68BC87ED"/>
    <w:rsid w:val="68C1F6B8"/>
    <w:rsid w:val="68C65974"/>
    <w:rsid w:val="68D1AFBF"/>
    <w:rsid w:val="68D51673"/>
    <w:rsid w:val="69017937"/>
    <w:rsid w:val="69028F2C"/>
    <w:rsid w:val="690D1DEC"/>
    <w:rsid w:val="6915C4DC"/>
    <w:rsid w:val="691BAC7A"/>
    <w:rsid w:val="691C89D9"/>
    <w:rsid w:val="6944FC93"/>
    <w:rsid w:val="6947F399"/>
    <w:rsid w:val="694C130C"/>
    <w:rsid w:val="694C87F2"/>
    <w:rsid w:val="6952A698"/>
    <w:rsid w:val="6956BEA4"/>
    <w:rsid w:val="695E8152"/>
    <w:rsid w:val="6961DBD5"/>
    <w:rsid w:val="6971E463"/>
    <w:rsid w:val="697DF1B4"/>
    <w:rsid w:val="69947BDE"/>
    <w:rsid w:val="69961701"/>
    <w:rsid w:val="69A047DA"/>
    <w:rsid w:val="69AAF5D3"/>
    <w:rsid w:val="69B49FDB"/>
    <w:rsid w:val="69B686DD"/>
    <w:rsid w:val="69D4255A"/>
    <w:rsid w:val="69F95C9D"/>
    <w:rsid w:val="69FB65E1"/>
    <w:rsid w:val="6A038BA1"/>
    <w:rsid w:val="6A06D026"/>
    <w:rsid w:val="6A4E7D6B"/>
    <w:rsid w:val="6A4F375D"/>
    <w:rsid w:val="6A65B82A"/>
    <w:rsid w:val="6A855EB4"/>
    <w:rsid w:val="6A91AC1A"/>
    <w:rsid w:val="6AA651FD"/>
    <w:rsid w:val="6AA7D36B"/>
    <w:rsid w:val="6AB6FFCB"/>
    <w:rsid w:val="6AF05B6A"/>
    <w:rsid w:val="6B13D36C"/>
    <w:rsid w:val="6B3A5016"/>
    <w:rsid w:val="6B3C7B85"/>
    <w:rsid w:val="6B49401A"/>
    <w:rsid w:val="6B58A295"/>
    <w:rsid w:val="6B58AF79"/>
    <w:rsid w:val="6B69F312"/>
    <w:rsid w:val="6B774832"/>
    <w:rsid w:val="6B7C78B1"/>
    <w:rsid w:val="6B8EB9A2"/>
    <w:rsid w:val="6B928B53"/>
    <w:rsid w:val="6B93DE36"/>
    <w:rsid w:val="6BA7C254"/>
    <w:rsid w:val="6BB928DB"/>
    <w:rsid w:val="6BCB7825"/>
    <w:rsid w:val="6BEAE6F6"/>
    <w:rsid w:val="6BEB43FB"/>
    <w:rsid w:val="6BEFECB7"/>
    <w:rsid w:val="6BFBD478"/>
    <w:rsid w:val="6C076F05"/>
    <w:rsid w:val="6C271658"/>
    <w:rsid w:val="6C2EA00F"/>
    <w:rsid w:val="6C67E0AC"/>
    <w:rsid w:val="6C72B57F"/>
    <w:rsid w:val="6C7CDCEE"/>
    <w:rsid w:val="6C7D680B"/>
    <w:rsid w:val="6C8688BB"/>
    <w:rsid w:val="6CC601A6"/>
    <w:rsid w:val="6CEACE19"/>
    <w:rsid w:val="6CFF79BD"/>
    <w:rsid w:val="6D071F8E"/>
    <w:rsid w:val="6D28038A"/>
    <w:rsid w:val="6D305FC3"/>
    <w:rsid w:val="6D56B070"/>
    <w:rsid w:val="6D64F288"/>
    <w:rsid w:val="6D65033F"/>
    <w:rsid w:val="6D8616A3"/>
    <w:rsid w:val="6D87C7D8"/>
    <w:rsid w:val="6DDD55B9"/>
    <w:rsid w:val="6DEDA4D9"/>
    <w:rsid w:val="6E3C0B36"/>
    <w:rsid w:val="6E454F75"/>
    <w:rsid w:val="6E4A4287"/>
    <w:rsid w:val="6E61C786"/>
    <w:rsid w:val="6E66AEF9"/>
    <w:rsid w:val="6E6A1F07"/>
    <w:rsid w:val="6E6DD890"/>
    <w:rsid w:val="6E750861"/>
    <w:rsid w:val="6E9D852C"/>
    <w:rsid w:val="6EA5FFC1"/>
    <w:rsid w:val="6EB87750"/>
    <w:rsid w:val="6EBBA2D6"/>
    <w:rsid w:val="6EC2B94F"/>
    <w:rsid w:val="6EC3D0D7"/>
    <w:rsid w:val="6ED0BC46"/>
    <w:rsid w:val="6ED86FC7"/>
    <w:rsid w:val="6EF2D781"/>
    <w:rsid w:val="6EF323A5"/>
    <w:rsid w:val="6EFB9187"/>
    <w:rsid w:val="6F0B324D"/>
    <w:rsid w:val="6F31EBD9"/>
    <w:rsid w:val="6F493EBC"/>
    <w:rsid w:val="6F760080"/>
    <w:rsid w:val="6F8DA78E"/>
    <w:rsid w:val="6FC8A4FD"/>
    <w:rsid w:val="6FD5476A"/>
    <w:rsid w:val="6FD60A94"/>
    <w:rsid w:val="6FFF8D3E"/>
    <w:rsid w:val="70005AFF"/>
    <w:rsid w:val="7009AA5D"/>
    <w:rsid w:val="700A5BF8"/>
    <w:rsid w:val="700B0050"/>
    <w:rsid w:val="7067FAE0"/>
    <w:rsid w:val="7071F960"/>
    <w:rsid w:val="707785B0"/>
    <w:rsid w:val="707A2561"/>
    <w:rsid w:val="70A72DAD"/>
    <w:rsid w:val="70C2612C"/>
    <w:rsid w:val="70CDDECE"/>
    <w:rsid w:val="70D653B5"/>
    <w:rsid w:val="70E567D1"/>
    <w:rsid w:val="70EF329C"/>
    <w:rsid w:val="71144EBA"/>
    <w:rsid w:val="711584FC"/>
    <w:rsid w:val="7116B390"/>
    <w:rsid w:val="71261664"/>
    <w:rsid w:val="712BC429"/>
    <w:rsid w:val="7145CB12"/>
    <w:rsid w:val="714C0D54"/>
    <w:rsid w:val="7155B3A2"/>
    <w:rsid w:val="71617601"/>
    <w:rsid w:val="7170C09E"/>
    <w:rsid w:val="71B45C22"/>
    <w:rsid w:val="71BF5A2E"/>
    <w:rsid w:val="71C71A2C"/>
    <w:rsid w:val="71E8D863"/>
    <w:rsid w:val="71F43DE5"/>
    <w:rsid w:val="71F643FF"/>
    <w:rsid w:val="721119B4"/>
    <w:rsid w:val="722047B9"/>
    <w:rsid w:val="7228CF34"/>
    <w:rsid w:val="72379C6C"/>
    <w:rsid w:val="72419A48"/>
    <w:rsid w:val="7251C13C"/>
    <w:rsid w:val="725EDC4A"/>
    <w:rsid w:val="726DFBC7"/>
    <w:rsid w:val="72787BF7"/>
    <w:rsid w:val="727A799F"/>
    <w:rsid w:val="727B4F65"/>
    <w:rsid w:val="728A7BBD"/>
    <w:rsid w:val="7290F113"/>
    <w:rsid w:val="729B60BA"/>
    <w:rsid w:val="72AB28EB"/>
    <w:rsid w:val="72BA4713"/>
    <w:rsid w:val="72C23A4D"/>
    <w:rsid w:val="72FAE83C"/>
    <w:rsid w:val="72FB5B03"/>
    <w:rsid w:val="72FE75B4"/>
    <w:rsid w:val="73162869"/>
    <w:rsid w:val="731D09D9"/>
    <w:rsid w:val="7327ADD0"/>
    <w:rsid w:val="7327EBB9"/>
    <w:rsid w:val="735AD4BA"/>
    <w:rsid w:val="73613C8B"/>
    <w:rsid w:val="73679F9D"/>
    <w:rsid w:val="738254CC"/>
    <w:rsid w:val="739005A7"/>
    <w:rsid w:val="73B1A19F"/>
    <w:rsid w:val="73C3A615"/>
    <w:rsid w:val="73E31AC0"/>
    <w:rsid w:val="74143436"/>
    <w:rsid w:val="7418DB76"/>
    <w:rsid w:val="74207EC4"/>
    <w:rsid w:val="7420C059"/>
    <w:rsid w:val="7422E6E1"/>
    <w:rsid w:val="742F486D"/>
    <w:rsid w:val="743CFE4E"/>
    <w:rsid w:val="7445A6A2"/>
    <w:rsid w:val="744982C4"/>
    <w:rsid w:val="744F87BB"/>
    <w:rsid w:val="7454D158"/>
    <w:rsid w:val="746C3D19"/>
    <w:rsid w:val="748262EA"/>
    <w:rsid w:val="748E7867"/>
    <w:rsid w:val="74A6DF23"/>
    <w:rsid w:val="74C3B5AF"/>
    <w:rsid w:val="74CDB31E"/>
    <w:rsid w:val="74CF8A08"/>
    <w:rsid w:val="74E02D6D"/>
    <w:rsid w:val="74E09E4F"/>
    <w:rsid w:val="74EFC40C"/>
    <w:rsid w:val="74F1AE9C"/>
    <w:rsid w:val="7500FDE1"/>
    <w:rsid w:val="750B63D3"/>
    <w:rsid w:val="7513374A"/>
    <w:rsid w:val="7527924F"/>
    <w:rsid w:val="75382703"/>
    <w:rsid w:val="75794DC8"/>
    <w:rsid w:val="75A22DED"/>
    <w:rsid w:val="75ADD779"/>
    <w:rsid w:val="75B30C59"/>
    <w:rsid w:val="75B6623B"/>
    <w:rsid w:val="75D27E1C"/>
    <w:rsid w:val="75DDE3F9"/>
    <w:rsid w:val="7601B9CB"/>
    <w:rsid w:val="7617BEBE"/>
    <w:rsid w:val="762C1280"/>
    <w:rsid w:val="7653EED5"/>
    <w:rsid w:val="766ED9E5"/>
    <w:rsid w:val="767457C3"/>
    <w:rsid w:val="7690D1AD"/>
    <w:rsid w:val="76966C28"/>
    <w:rsid w:val="76EC442D"/>
    <w:rsid w:val="770412C4"/>
    <w:rsid w:val="771C1683"/>
    <w:rsid w:val="774A76E0"/>
    <w:rsid w:val="774CF65D"/>
    <w:rsid w:val="775D78D0"/>
    <w:rsid w:val="778177A3"/>
    <w:rsid w:val="7783A826"/>
    <w:rsid w:val="779D1AB4"/>
    <w:rsid w:val="77AF35D0"/>
    <w:rsid w:val="77C998C3"/>
    <w:rsid w:val="77CAC492"/>
    <w:rsid w:val="77E08C34"/>
    <w:rsid w:val="77EB9C4C"/>
    <w:rsid w:val="78207110"/>
    <w:rsid w:val="7824B0A0"/>
    <w:rsid w:val="78283A8E"/>
    <w:rsid w:val="782954C3"/>
    <w:rsid w:val="7829FA31"/>
    <w:rsid w:val="783E5F7E"/>
    <w:rsid w:val="7843F89F"/>
    <w:rsid w:val="7852031C"/>
    <w:rsid w:val="7865BC92"/>
    <w:rsid w:val="7883F2AE"/>
    <w:rsid w:val="7891ED52"/>
    <w:rsid w:val="79008D25"/>
    <w:rsid w:val="79177A41"/>
    <w:rsid w:val="792F1311"/>
    <w:rsid w:val="795C4D71"/>
    <w:rsid w:val="795D2AC4"/>
    <w:rsid w:val="79888AE6"/>
    <w:rsid w:val="79A33ECA"/>
    <w:rsid w:val="79B6B90A"/>
    <w:rsid w:val="79BD6C79"/>
    <w:rsid w:val="79E231BA"/>
    <w:rsid w:val="79EAABAC"/>
    <w:rsid w:val="79F29FC5"/>
    <w:rsid w:val="7A0C8D96"/>
    <w:rsid w:val="7A1F14E6"/>
    <w:rsid w:val="7A20115A"/>
    <w:rsid w:val="7A341AA4"/>
    <w:rsid w:val="7A3EA1BA"/>
    <w:rsid w:val="7A5B77B0"/>
    <w:rsid w:val="7A5BF781"/>
    <w:rsid w:val="7A64602E"/>
    <w:rsid w:val="7A6C78C6"/>
    <w:rsid w:val="7A6F5DDD"/>
    <w:rsid w:val="7A7CDF39"/>
    <w:rsid w:val="7A7F1BCA"/>
    <w:rsid w:val="7A95E77A"/>
    <w:rsid w:val="7AC1902F"/>
    <w:rsid w:val="7AD0106C"/>
    <w:rsid w:val="7AECB531"/>
    <w:rsid w:val="7AF46A24"/>
    <w:rsid w:val="7AFE063B"/>
    <w:rsid w:val="7B1552CE"/>
    <w:rsid w:val="7B17F989"/>
    <w:rsid w:val="7B18A98D"/>
    <w:rsid w:val="7B295CCD"/>
    <w:rsid w:val="7B2AF195"/>
    <w:rsid w:val="7B3E4C29"/>
    <w:rsid w:val="7B515010"/>
    <w:rsid w:val="7B66DF2C"/>
    <w:rsid w:val="7B7F03E6"/>
    <w:rsid w:val="7B8983BE"/>
    <w:rsid w:val="7B92DFD8"/>
    <w:rsid w:val="7BB54522"/>
    <w:rsid w:val="7BBE3D73"/>
    <w:rsid w:val="7BD5FCB9"/>
    <w:rsid w:val="7BE1BF02"/>
    <w:rsid w:val="7BE5F189"/>
    <w:rsid w:val="7BEA5F7A"/>
    <w:rsid w:val="7C03E883"/>
    <w:rsid w:val="7C1821D8"/>
    <w:rsid w:val="7C31458C"/>
    <w:rsid w:val="7C4FBE22"/>
    <w:rsid w:val="7C57A26A"/>
    <w:rsid w:val="7C5DC1B6"/>
    <w:rsid w:val="7C5E4DD9"/>
    <w:rsid w:val="7C672EB4"/>
    <w:rsid w:val="7C6EB1C3"/>
    <w:rsid w:val="7C778375"/>
    <w:rsid w:val="7C797AD0"/>
    <w:rsid w:val="7C874834"/>
    <w:rsid w:val="7CC3BABB"/>
    <w:rsid w:val="7D1D3150"/>
    <w:rsid w:val="7D2ED854"/>
    <w:rsid w:val="7D43A687"/>
    <w:rsid w:val="7D48E8DA"/>
    <w:rsid w:val="7D5A6C0F"/>
    <w:rsid w:val="7D670EC0"/>
    <w:rsid w:val="7D7234D0"/>
    <w:rsid w:val="7D87A6C0"/>
    <w:rsid w:val="7D8E3997"/>
    <w:rsid w:val="7D92AA51"/>
    <w:rsid w:val="7D95D803"/>
    <w:rsid w:val="7D9992D0"/>
    <w:rsid w:val="7D9BCF1C"/>
    <w:rsid w:val="7DB44A68"/>
    <w:rsid w:val="7DCA9B30"/>
    <w:rsid w:val="7DCC326A"/>
    <w:rsid w:val="7DDE564A"/>
    <w:rsid w:val="7DDEDDEC"/>
    <w:rsid w:val="7DFD54C0"/>
    <w:rsid w:val="7E08D971"/>
    <w:rsid w:val="7E31D726"/>
    <w:rsid w:val="7E3BADF6"/>
    <w:rsid w:val="7E4D9C06"/>
    <w:rsid w:val="7E5FF633"/>
    <w:rsid w:val="7E8D8E00"/>
    <w:rsid w:val="7E932C0D"/>
    <w:rsid w:val="7EA9F9F8"/>
    <w:rsid w:val="7EB26A19"/>
    <w:rsid w:val="7ED1E252"/>
    <w:rsid w:val="7EE768DC"/>
    <w:rsid w:val="7F0CA497"/>
    <w:rsid w:val="7F0D608C"/>
    <w:rsid w:val="7F188163"/>
    <w:rsid w:val="7F31FC7F"/>
    <w:rsid w:val="7F514420"/>
    <w:rsid w:val="7F54FBBB"/>
    <w:rsid w:val="7F67DA9D"/>
    <w:rsid w:val="7F7328FE"/>
    <w:rsid w:val="7F804633"/>
    <w:rsid w:val="7F829EE9"/>
    <w:rsid w:val="7F8FB563"/>
    <w:rsid w:val="7F99B6AD"/>
    <w:rsid w:val="7FA6058B"/>
    <w:rsid w:val="7FE41269"/>
    <w:rsid w:val="7FFC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DE70"/>
  <w15:chartTrackingRefBased/>
  <w15:docId w15:val="{9DF4FD03-EBA1-401E-BD55-1263B5F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95E8152"/>
    <w:pPr>
      <w:ind w:left="720"/>
      <w:contextualSpacing/>
    </w:pPr>
  </w:style>
  <w:style w:type="character" w:styleId="Hyperlink">
    <w:name w:val="Hyperlink"/>
    <w:basedOn w:val="DefaultParagraphFont"/>
    <w:uiPriority w:val="99"/>
    <w:unhideWhenUsed/>
    <w:rsid w:val="4A7AD3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91/1478088706QP063OA" TargetMode="External"/><Relationship Id="rId18" Type="http://schemas.openxmlformats.org/officeDocument/2006/relationships/hyperlink" Target="https://homelesshub.ca/collection/programs-that-work/housing-first/" TargetMode="External"/><Relationship Id="rId26" Type="http://schemas.openxmlformats.org/officeDocument/2006/relationships/hyperlink" Target="https://doi.org/10.1111/j.1939-0025.2012.01159.x" TargetMode="External"/><Relationship Id="rId3" Type="http://schemas.openxmlformats.org/officeDocument/2006/relationships/settings" Target="settings.xml"/><Relationship Id="rId21" Type="http://schemas.openxmlformats.org/officeDocument/2006/relationships/hyperlink" Target="https://doi.org/10.1136/bmjopen-2013-004379" TargetMode="External"/><Relationship Id="rId34" Type="http://schemas.microsoft.com/office/2011/relationships/people" Target="people.xml"/><Relationship Id="rId7" Type="http://schemas.microsoft.com/office/2016/09/relationships/commentsIds" Target="commentsIds.xml"/><Relationship Id="rId12" Type="http://schemas.openxmlformats.org/officeDocument/2006/relationships/hyperlink" Target="https://doi.org/10.1016/j.dr.2013.08.003" TargetMode="External"/><Relationship Id="rId17" Type="http://schemas.openxmlformats.org/officeDocument/2006/relationships/hyperlink" Target="http://www.mentalhealthcommission.ca" TargetMode="External"/><Relationship Id="rId25" Type="http://schemas.openxmlformats.org/officeDocument/2006/relationships/hyperlink" Target="https://doi.org/10.1186/s12939-019-1002-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s12954-020-0356-9" TargetMode="External"/><Relationship Id="rId20" Type="http://schemas.openxmlformats.org/officeDocument/2006/relationships/hyperlink" Target="https://doi.org/10.1007/s10597-019-00382-z" TargetMode="External"/><Relationship Id="rId29" Type="http://schemas.openxmlformats.org/officeDocument/2006/relationships/hyperlink" Target="https://doi.org/10.1179/1573658X15Y"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177/070674371506001102" TargetMode="External"/><Relationship Id="rId24" Type="http://schemas.openxmlformats.org/officeDocument/2006/relationships/hyperlink" Target="https://doi.org/10.1186/s12889-020-8353-1" TargetMode="External"/><Relationship Id="rId32" Type="http://schemas.openxmlformats.org/officeDocument/2006/relationships/hyperlink" Target="https://doi.org/10.1007/s10597-013-9692-5" TargetMode="External"/><Relationship Id="rId5" Type="http://schemas.openxmlformats.org/officeDocument/2006/relationships/comments" Target="comments.xml"/><Relationship Id="rId15" Type="http://schemas.openxmlformats.org/officeDocument/2006/relationships/hyperlink" Target="http://homelesshub.ca" TargetMode="External"/><Relationship Id="rId23" Type="http://schemas.openxmlformats.org/officeDocument/2006/relationships/hyperlink" Target="https://www.mentalhealthcommission.ca/sites/default/files/MHStrategy_Strategy_ENG.pdf" TargetMode="External"/><Relationship Id="rId28" Type="http://schemas.openxmlformats.org/officeDocument/2006/relationships/hyperlink" Target="https://doi.org/10.1177/0042098014548138" TargetMode="External"/><Relationship Id="rId36" Type="http://schemas.microsoft.com/office/2020/10/relationships/intelligence" Target="intelligence2.xml"/><Relationship Id="rId10" Type="http://schemas.openxmlformats.org/officeDocument/2006/relationships/hyperlink" Target="https://www.apa.org/pubs/info/reports/end-homelessness.pdf" TargetMode="External"/><Relationship Id="rId19" Type="http://schemas.openxmlformats.org/officeDocument/2006/relationships/hyperlink" Target="https://doi.org/10.1177/00207640231161201" TargetMode="External"/><Relationship Id="rId31" Type="http://schemas.openxmlformats.org/officeDocument/2006/relationships/hyperlink" Target="https://doi.org/10.1002/ajcp.12243" TargetMode="External"/><Relationship Id="rId4" Type="http://schemas.openxmlformats.org/officeDocument/2006/relationships/webSettings" Target="webSettings.xml"/><Relationship Id="rId9" Type="http://schemas.openxmlformats.org/officeDocument/2006/relationships/hyperlink" Target="https://doi.org/10.1111/eip.12814" TargetMode="External"/><Relationship Id="rId14" Type="http://schemas.openxmlformats.org/officeDocument/2006/relationships/hyperlink" Target="https://doi.org/10.1007/s11414-018-9589-8" TargetMode="External"/><Relationship Id="rId22" Type="http://schemas.openxmlformats.org/officeDocument/2006/relationships/hyperlink" Target="https://doi.org/10.1016/j.amepre.2019.12.017" TargetMode="External"/><Relationship Id="rId27" Type="http://schemas.openxmlformats.org/officeDocument/2006/relationships/hyperlink" Target="https://doi.org/10.1176/appi.ps.201500126" TargetMode="External"/><Relationship Id="rId30" Type="http://schemas.openxmlformats.org/officeDocument/2006/relationships/hyperlink" Target="https://doi.org/10.1371/journal.pone.0230896" TargetMode="External"/><Relationship Id="rId35" Type="http://schemas.openxmlformats.org/officeDocument/2006/relationships/theme" Target="theme/theme1.xml"/><Relationship Id="rId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7193</Words>
  <Characters>41004</Characters>
  <Application>Microsoft Office Word</Application>
  <DocSecurity>0</DocSecurity>
  <Lines>341</Lines>
  <Paragraphs>96</Paragraphs>
  <ScaleCrop>false</ScaleCrop>
  <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Brunner</dc:creator>
  <cp:keywords/>
  <dc:description/>
  <cp:lastModifiedBy>Dalton Ulrich</cp:lastModifiedBy>
  <cp:revision>2</cp:revision>
  <dcterms:created xsi:type="dcterms:W3CDTF">2025-07-10T17:04:00Z</dcterms:created>
  <dcterms:modified xsi:type="dcterms:W3CDTF">2025-07-10T17:04:00Z</dcterms:modified>
</cp:coreProperties>
</file>