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2C98A" w14:textId="3ED56962" w:rsidR="001C71FB" w:rsidRPr="001C71FB" w:rsidRDefault="001C71FB" w:rsidP="001C71FB">
      <w:pPr>
        <w:rPr>
          <w:b/>
          <w:bCs/>
        </w:rPr>
      </w:pPr>
      <w:r w:rsidRPr="001C71FB">
        <w:rPr>
          <w:b/>
          <w:bCs/>
        </w:rPr>
        <w:t xml:space="preserve"> OFFRES ENTREPRISE – QVCT &amp; RÉGULATION</w:t>
      </w:r>
    </w:p>
    <w:p w14:paraId="56958DCC" w14:textId="77777777" w:rsidR="001C71FB" w:rsidRDefault="001C71FB" w:rsidP="001C71FB"/>
    <w:p w14:paraId="06B264C9" w14:textId="6822BA4D" w:rsidR="001C71FB" w:rsidRPr="001C71FB" w:rsidRDefault="001C71FB" w:rsidP="001C71FB">
      <w:pPr>
        <w:rPr>
          <w:b/>
          <w:bCs/>
        </w:rPr>
      </w:pPr>
      <w:r w:rsidRPr="00382CE7">
        <w:rPr>
          <w:b/>
          <w:bCs/>
          <w:highlight w:val="yellow"/>
        </w:rPr>
        <w:t xml:space="preserve">1. Atelier </w:t>
      </w:r>
      <w:r w:rsidR="00382CE7" w:rsidRPr="00382CE7">
        <w:rPr>
          <w:b/>
          <w:bCs/>
          <w:highlight w:val="yellow"/>
        </w:rPr>
        <w:t>découverte —</w:t>
      </w:r>
      <w:r w:rsidRPr="00382CE7">
        <w:rPr>
          <w:b/>
          <w:bCs/>
          <w:highlight w:val="yellow"/>
        </w:rPr>
        <w:t xml:space="preserve"> Réguler les tensions autrement</w:t>
      </w:r>
    </w:p>
    <w:p w14:paraId="6662ABF2" w14:textId="4236D873" w:rsidR="001C71FB" w:rsidRPr="001C71FB" w:rsidRDefault="001C71FB" w:rsidP="001C71FB">
      <w:r w:rsidRPr="001C71FB">
        <w:t>Un atelier court où l’équipe vit une situation concrète à partir d’une consigne</w:t>
      </w:r>
      <w:r>
        <w:t xml:space="preserve"> culinaire</w:t>
      </w:r>
      <w:r w:rsidRPr="001C71FB">
        <w:t xml:space="preserve"> simple, sans </w:t>
      </w:r>
      <w:r>
        <w:t>recette</w:t>
      </w:r>
      <w:r w:rsidRPr="001C71FB">
        <w:t>.</w:t>
      </w:r>
    </w:p>
    <w:p w14:paraId="726B4D16" w14:textId="77777777" w:rsidR="001C71FB" w:rsidRPr="001C71FB" w:rsidRDefault="001C71FB" w:rsidP="001C71FB">
      <w:pPr>
        <w:rPr>
          <w:b/>
          <w:bCs/>
        </w:rPr>
      </w:pPr>
      <w:r w:rsidRPr="001C71FB">
        <w:rPr>
          <w:b/>
          <w:bCs/>
        </w:rPr>
        <w:t>Ce que ça permet</w:t>
      </w:r>
    </w:p>
    <w:p w14:paraId="19792D98" w14:textId="77777777" w:rsidR="001C71FB" w:rsidRPr="001C71FB" w:rsidRDefault="001C71FB" w:rsidP="001C71FB">
      <w:pPr>
        <w:numPr>
          <w:ilvl w:val="0"/>
          <w:numId w:val="21"/>
        </w:numPr>
      </w:pPr>
      <w:proofErr w:type="gramStart"/>
      <w:r w:rsidRPr="001C71FB">
        <w:t>faire</w:t>
      </w:r>
      <w:proofErr w:type="gramEnd"/>
      <w:r w:rsidRPr="001C71FB">
        <w:t xml:space="preserve"> baisser la pression </w:t>
      </w:r>
    </w:p>
    <w:p w14:paraId="58D6E993" w14:textId="77777777" w:rsidR="001C71FB" w:rsidRPr="001C71FB" w:rsidRDefault="001C71FB" w:rsidP="001C71FB">
      <w:pPr>
        <w:numPr>
          <w:ilvl w:val="0"/>
          <w:numId w:val="21"/>
        </w:numPr>
      </w:pPr>
      <w:proofErr w:type="gramStart"/>
      <w:r w:rsidRPr="001C71FB">
        <w:t>rendre</w:t>
      </w:r>
      <w:proofErr w:type="gramEnd"/>
      <w:r w:rsidRPr="001C71FB">
        <w:t xml:space="preserve"> visibles les modes de fonctionnement </w:t>
      </w:r>
    </w:p>
    <w:p w14:paraId="47CB7F93" w14:textId="77777777" w:rsidR="001C71FB" w:rsidRPr="001C71FB" w:rsidRDefault="001C71FB" w:rsidP="001C71FB">
      <w:pPr>
        <w:numPr>
          <w:ilvl w:val="0"/>
          <w:numId w:val="21"/>
        </w:numPr>
      </w:pPr>
      <w:proofErr w:type="gramStart"/>
      <w:r w:rsidRPr="001C71FB">
        <w:t>remettre</w:t>
      </w:r>
      <w:proofErr w:type="gramEnd"/>
      <w:r w:rsidRPr="001C71FB">
        <w:t xml:space="preserve"> de la fluidité dans les interactions </w:t>
      </w:r>
    </w:p>
    <w:p w14:paraId="64E9F5B4" w14:textId="77777777" w:rsidR="001C71FB" w:rsidRPr="001C71FB" w:rsidRDefault="001C71FB" w:rsidP="001C71FB">
      <w:pPr>
        <w:rPr>
          <w:b/>
          <w:bCs/>
        </w:rPr>
      </w:pPr>
      <w:r w:rsidRPr="001C71FB">
        <w:rPr>
          <w:b/>
          <w:bCs/>
        </w:rPr>
        <w:t>Pourquoi ça fonctionne</w:t>
      </w:r>
    </w:p>
    <w:p w14:paraId="7E83E948" w14:textId="77777777" w:rsidR="001C71FB" w:rsidRPr="001C71FB" w:rsidRDefault="001C71FB" w:rsidP="001C71FB">
      <w:r w:rsidRPr="001C71FB">
        <w:rPr>
          <w:rFonts w:ascii="Segoe UI Emoji" w:hAnsi="Segoe UI Emoji" w:cs="Segoe UI Emoji"/>
        </w:rPr>
        <w:t>👉</w:t>
      </w:r>
      <w:r w:rsidRPr="001C71FB">
        <w:t xml:space="preserve"> on ne parle pas du travail… on le voit à l’œuvre</w:t>
      </w:r>
    </w:p>
    <w:p w14:paraId="259968C4" w14:textId="77777777" w:rsidR="001C71FB" w:rsidRPr="001C71FB" w:rsidRDefault="001C71FB" w:rsidP="001C71FB">
      <w:pPr>
        <w:rPr>
          <w:b/>
          <w:bCs/>
        </w:rPr>
      </w:pPr>
      <w:r w:rsidRPr="001C71FB">
        <w:rPr>
          <w:b/>
          <w:bCs/>
        </w:rPr>
        <w:t>Format</w:t>
      </w:r>
    </w:p>
    <w:p w14:paraId="0954F98E" w14:textId="77777777" w:rsidR="001C71FB" w:rsidRPr="001C71FB" w:rsidRDefault="001C71FB" w:rsidP="001C71FB">
      <w:pPr>
        <w:numPr>
          <w:ilvl w:val="0"/>
          <w:numId w:val="22"/>
        </w:numPr>
      </w:pPr>
      <w:r w:rsidRPr="001C71FB">
        <w:t xml:space="preserve">2h </w:t>
      </w:r>
    </w:p>
    <w:p w14:paraId="1BF6619A" w14:textId="7BABB9F1" w:rsidR="001C71FB" w:rsidRPr="001C71FB" w:rsidRDefault="001C71FB" w:rsidP="001C71FB">
      <w:pPr>
        <w:numPr>
          <w:ilvl w:val="0"/>
          <w:numId w:val="22"/>
        </w:numPr>
      </w:pPr>
      <w:r>
        <w:t>5</w:t>
      </w:r>
      <w:r w:rsidRPr="001C71FB">
        <w:t xml:space="preserve"> à 1</w:t>
      </w:r>
      <w:r>
        <w:t>5</w:t>
      </w:r>
      <w:r w:rsidRPr="001C71FB">
        <w:t xml:space="preserve"> participants </w:t>
      </w:r>
    </w:p>
    <w:p w14:paraId="560B2071" w14:textId="2DB064E5" w:rsidR="001C71FB" w:rsidRPr="001C71FB" w:rsidRDefault="001C71FB" w:rsidP="001C71FB">
      <w:pPr>
        <w:numPr>
          <w:ilvl w:val="0"/>
          <w:numId w:val="22"/>
        </w:numPr>
      </w:pPr>
      <w:proofErr w:type="gramStart"/>
      <w:r w:rsidRPr="001C71FB">
        <w:t>sur</w:t>
      </w:r>
      <w:proofErr w:type="gramEnd"/>
      <w:r w:rsidRPr="001C71FB">
        <w:t xml:space="preserve"> site</w:t>
      </w:r>
      <w:r>
        <w:t>/ lieu dédié</w:t>
      </w:r>
    </w:p>
    <w:p w14:paraId="03E8848B" w14:textId="77777777" w:rsidR="001C71FB" w:rsidRPr="001C71FB" w:rsidRDefault="001C71FB" w:rsidP="001C71FB">
      <w:pPr>
        <w:rPr>
          <w:b/>
          <w:bCs/>
        </w:rPr>
      </w:pPr>
      <w:r w:rsidRPr="001C71FB">
        <w:rPr>
          <w:b/>
          <w:bCs/>
        </w:rPr>
        <w:t>Indicateurs simples</w:t>
      </w:r>
    </w:p>
    <w:p w14:paraId="0A3174C8" w14:textId="77777777" w:rsidR="001C71FB" w:rsidRPr="001C71FB" w:rsidRDefault="001C71FB" w:rsidP="001C71FB">
      <w:pPr>
        <w:numPr>
          <w:ilvl w:val="0"/>
          <w:numId w:val="23"/>
        </w:numPr>
      </w:pPr>
      <w:proofErr w:type="gramStart"/>
      <w:r w:rsidRPr="001C71FB">
        <w:t>ressenti</w:t>
      </w:r>
      <w:proofErr w:type="gramEnd"/>
      <w:r w:rsidRPr="001C71FB">
        <w:t xml:space="preserve"> immédiat </w:t>
      </w:r>
    </w:p>
    <w:p w14:paraId="2659DD8C" w14:textId="77777777" w:rsidR="001C71FB" w:rsidRPr="001C71FB" w:rsidRDefault="001C71FB" w:rsidP="001C71FB">
      <w:pPr>
        <w:numPr>
          <w:ilvl w:val="0"/>
          <w:numId w:val="23"/>
        </w:numPr>
      </w:pPr>
      <w:proofErr w:type="gramStart"/>
      <w:r w:rsidRPr="001C71FB">
        <w:t>qualité</w:t>
      </w:r>
      <w:proofErr w:type="gramEnd"/>
      <w:r w:rsidRPr="001C71FB">
        <w:t xml:space="preserve"> des échanges </w:t>
      </w:r>
    </w:p>
    <w:p w14:paraId="609502DF" w14:textId="77777777" w:rsidR="001C71FB" w:rsidRPr="001C71FB" w:rsidRDefault="001C71FB" w:rsidP="001C71FB">
      <w:pPr>
        <w:numPr>
          <w:ilvl w:val="0"/>
          <w:numId w:val="23"/>
        </w:numPr>
      </w:pPr>
      <w:proofErr w:type="gramStart"/>
      <w:r w:rsidRPr="001C71FB">
        <w:t>prises</w:t>
      </w:r>
      <w:proofErr w:type="gramEnd"/>
      <w:r w:rsidRPr="001C71FB">
        <w:t xml:space="preserve"> de conscience collectives </w:t>
      </w:r>
    </w:p>
    <w:p w14:paraId="4F9C1BFF" w14:textId="06094FAF" w:rsidR="001C71FB" w:rsidRPr="001C71FB" w:rsidRDefault="001C71FB" w:rsidP="001C71FB"/>
    <w:p w14:paraId="32EAF08F" w14:textId="4EFCCDA2" w:rsidR="001C71FB" w:rsidRPr="001C71FB" w:rsidRDefault="001C71FB" w:rsidP="001C71FB">
      <w:pPr>
        <w:rPr>
          <w:b/>
          <w:bCs/>
        </w:rPr>
      </w:pPr>
      <w:r w:rsidRPr="00382CE7">
        <w:rPr>
          <w:b/>
          <w:bCs/>
          <w:highlight w:val="yellow"/>
        </w:rPr>
        <w:t>2. Régulation d’équipe — passer de la tension à l’ajustement</w:t>
      </w:r>
    </w:p>
    <w:p w14:paraId="0BF764BD" w14:textId="77777777" w:rsidR="001C71FB" w:rsidRPr="001C71FB" w:rsidRDefault="001C71FB" w:rsidP="001C71FB">
      <w:r w:rsidRPr="001C71FB">
        <w:t>Un temps plus approfondi pour comprendre et ajuster concrètement le fonctionnement du collectif à partir de situations vécues.</w:t>
      </w:r>
    </w:p>
    <w:p w14:paraId="45307182" w14:textId="77777777" w:rsidR="001C71FB" w:rsidRPr="001C71FB" w:rsidRDefault="001C71FB" w:rsidP="001C71FB">
      <w:pPr>
        <w:rPr>
          <w:b/>
          <w:bCs/>
        </w:rPr>
      </w:pPr>
      <w:r w:rsidRPr="001C71FB">
        <w:rPr>
          <w:b/>
          <w:bCs/>
        </w:rPr>
        <w:t>Ce que ça permet</w:t>
      </w:r>
    </w:p>
    <w:p w14:paraId="6E7F6E93" w14:textId="77777777" w:rsidR="001C71FB" w:rsidRPr="001C71FB" w:rsidRDefault="001C71FB" w:rsidP="001C71FB">
      <w:pPr>
        <w:numPr>
          <w:ilvl w:val="0"/>
          <w:numId w:val="24"/>
        </w:numPr>
      </w:pPr>
      <w:proofErr w:type="gramStart"/>
      <w:r w:rsidRPr="001C71FB">
        <w:t>diminuer</w:t>
      </w:r>
      <w:proofErr w:type="gramEnd"/>
      <w:r w:rsidRPr="001C71FB">
        <w:t xml:space="preserve"> les tensions </w:t>
      </w:r>
    </w:p>
    <w:p w14:paraId="29C20240" w14:textId="77777777" w:rsidR="001C71FB" w:rsidRPr="001C71FB" w:rsidRDefault="001C71FB" w:rsidP="001C71FB">
      <w:pPr>
        <w:numPr>
          <w:ilvl w:val="0"/>
          <w:numId w:val="24"/>
        </w:numPr>
      </w:pPr>
      <w:proofErr w:type="gramStart"/>
      <w:r w:rsidRPr="001C71FB">
        <w:t>améliorer</w:t>
      </w:r>
      <w:proofErr w:type="gramEnd"/>
      <w:r w:rsidRPr="001C71FB">
        <w:t xml:space="preserve"> la coopération </w:t>
      </w:r>
    </w:p>
    <w:p w14:paraId="12DD2D0A" w14:textId="77777777" w:rsidR="001C71FB" w:rsidRPr="001C71FB" w:rsidRDefault="001C71FB" w:rsidP="001C71FB">
      <w:pPr>
        <w:numPr>
          <w:ilvl w:val="0"/>
          <w:numId w:val="24"/>
        </w:numPr>
      </w:pPr>
      <w:proofErr w:type="gramStart"/>
      <w:r w:rsidRPr="001C71FB">
        <w:t>clarifier</w:t>
      </w:r>
      <w:proofErr w:type="gramEnd"/>
      <w:r w:rsidRPr="001C71FB">
        <w:t xml:space="preserve"> les rôles et les interactions </w:t>
      </w:r>
    </w:p>
    <w:p w14:paraId="4A159FAA" w14:textId="77777777" w:rsidR="001C71FB" w:rsidRPr="001C71FB" w:rsidRDefault="001C71FB" w:rsidP="001C71FB">
      <w:pPr>
        <w:numPr>
          <w:ilvl w:val="0"/>
          <w:numId w:val="24"/>
        </w:numPr>
      </w:pPr>
      <w:proofErr w:type="gramStart"/>
      <w:r w:rsidRPr="001C71FB">
        <w:t>retrouver</w:t>
      </w:r>
      <w:proofErr w:type="gramEnd"/>
      <w:r w:rsidRPr="001C71FB">
        <w:t xml:space="preserve"> un fonctionnement plus fluide </w:t>
      </w:r>
    </w:p>
    <w:p w14:paraId="6B124AF0" w14:textId="77777777" w:rsidR="001C71FB" w:rsidRDefault="001C71FB" w:rsidP="001C71FB">
      <w:pPr>
        <w:rPr>
          <w:b/>
          <w:bCs/>
        </w:rPr>
      </w:pPr>
    </w:p>
    <w:p w14:paraId="3A9B1E17" w14:textId="736454B3" w:rsidR="001C71FB" w:rsidRPr="001C71FB" w:rsidRDefault="001C71FB" w:rsidP="001C71FB">
      <w:pPr>
        <w:rPr>
          <w:b/>
          <w:bCs/>
        </w:rPr>
      </w:pPr>
      <w:r w:rsidRPr="001C71FB">
        <w:rPr>
          <w:b/>
          <w:bCs/>
        </w:rPr>
        <w:lastRenderedPageBreak/>
        <w:t>Principe</w:t>
      </w:r>
    </w:p>
    <w:p w14:paraId="6BDE3052" w14:textId="55999561" w:rsidR="001C71FB" w:rsidRPr="001C71FB" w:rsidRDefault="001C71FB" w:rsidP="001C71FB">
      <w:r w:rsidRPr="001C71FB">
        <w:t>Une approche expérientielle basée sur des mises en situation concrètes</w:t>
      </w:r>
      <w:r>
        <w:t xml:space="preserve"> </w:t>
      </w:r>
      <w:proofErr w:type="gramStart"/>
      <w:r>
        <w:t>( culinaires</w:t>
      </w:r>
      <w:proofErr w:type="gramEnd"/>
      <w:r>
        <w:t xml:space="preserve"> , corporelles)</w:t>
      </w:r>
      <w:r w:rsidRPr="001C71FB">
        <w:t xml:space="preserve"> permettant de rendre visibles les dynamiques du collectif.</w:t>
      </w:r>
    </w:p>
    <w:p w14:paraId="45F09D12" w14:textId="77777777" w:rsidR="001C71FB" w:rsidRPr="001C71FB" w:rsidRDefault="001C71FB" w:rsidP="001C71FB">
      <w:pPr>
        <w:rPr>
          <w:b/>
          <w:bCs/>
        </w:rPr>
      </w:pPr>
      <w:r w:rsidRPr="001C71FB">
        <w:rPr>
          <w:b/>
          <w:bCs/>
        </w:rPr>
        <w:t>Format</w:t>
      </w:r>
    </w:p>
    <w:p w14:paraId="3AC688F1" w14:textId="77777777" w:rsidR="001C71FB" w:rsidRPr="001C71FB" w:rsidRDefault="001C71FB" w:rsidP="001C71FB">
      <w:pPr>
        <w:numPr>
          <w:ilvl w:val="0"/>
          <w:numId w:val="25"/>
        </w:numPr>
      </w:pPr>
      <w:proofErr w:type="gramStart"/>
      <w:r w:rsidRPr="001C71FB">
        <w:t>demi</w:t>
      </w:r>
      <w:proofErr w:type="gramEnd"/>
      <w:r w:rsidRPr="001C71FB">
        <w:t xml:space="preserve">-journée </w:t>
      </w:r>
    </w:p>
    <w:p w14:paraId="6D805160" w14:textId="77777777" w:rsidR="001C71FB" w:rsidRPr="001C71FB" w:rsidRDefault="001C71FB" w:rsidP="001C71FB">
      <w:pPr>
        <w:numPr>
          <w:ilvl w:val="0"/>
          <w:numId w:val="25"/>
        </w:numPr>
      </w:pPr>
      <w:proofErr w:type="gramStart"/>
      <w:r w:rsidRPr="001C71FB">
        <w:t>journée</w:t>
      </w:r>
      <w:proofErr w:type="gramEnd"/>
      <w:r w:rsidRPr="001C71FB">
        <w:t xml:space="preserve"> (idéal pour une intégration plus complète) </w:t>
      </w:r>
    </w:p>
    <w:p w14:paraId="6B3E6545" w14:textId="77777777" w:rsidR="001C71FB" w:rsidRDefault="001C71FB" w:rsidP="001C71FB"/>
    <w:p w14:paraId="0B9663B4" w14:textId="2BD02594" w:rsidR="001C71FB" w:rsidRPr="001C71FB" w:rsidRDefault="001C71FB" w:rsidP="001C71FB">
      <w:pPr>
        <w:rPr>
          <w:b/>
          <w:bCs/>
        </w:rPr>
      </w:pPr>
      <w:r w:rsidRPr="00382CE7">
        <w:rPr>
          <w:b/>
          <w:bCs/>
          <w:highlight w:val="yellow"/>
        </w:rPr>
        <w:t>3. Énergie, alimentation et vigilance au travail</w:t>
      </w:r>
    </w:p>
    <w:p w14:paraId="59A6492E" w14:textId="77777777" w:rsidR="001C71FB" w:rsidRPr="001C71FB" w:rsidRDefault="001C71FB" w:rsidP="001C71FB">
      <w:r w:rsidRPr="001C71FB">
        <w:t>Un atelier pour comprendre les liens entre alimentation, énergie et efficacité au travail.</w:t>
      </w:r>
    </w:p>
    <w:p w14:paraId="5B5258AE" w14:textId="77777777" w:rsidR="001C71FB" w:rsidRPr="001C71FB" w:rsidRDefault="001C71FB" w:rsidP="001C71FB">
      <w:pPr>
        <w:rPr>
          <w:b/>
          <w:bCs/>
        </w:rPr>
      </w:pPr>
      <w:r w:rsidRPr="001C71FB">
        <w:rPr>
          <w:b/>
          <w:bCs/>
        </w:rPr>
        <w:t>Contexte</w:t>
      </w:r>
    </w:p>
    <w:p w14:paraId="0120E56E" w14:textId="77777777" w:rsidR="001C71FB" w:rsidRPr="001C71FB" w:rsidRDefault="001C71FB" w:rsidP="001C71FB">
      <w:pPr>
        <w:numPr>
          <w:ilvl w:val="0"/>
          <w:numId w:val="27"/>
        </w:numPr>
      </w:pPr>
      <w:proofErr w:type="gramStart"/>
      <w:r w:rsidRPr="001C71FB">
        <w:t>fatigue</w:t>
      </w:r>
      <w:proofErr w:type="gramEnd"/>
      <w:r w:rsidRPr="001C71FB">
        <w:t xml:space="preserve"> </w:t>
      </w:r>
    </w:p>
    <w:p w14:paraId="660E54BF" w14:textId="77777777" w:rsidR="001C71FB" w:rsidRPr="001C71FB" w:rsidRDefault="001C71FB" w:rsidP="001C71FB">
      <w:pPr>
        <w:numPr>
          <w:ilvl w:val="0"/>
          <w:numId w:val="27"/>
        </w:numPr>
      </w:pPr>
      <w:proofErr w:type="gramStart"/>
      <w:r w:rsidRPr="001C71FB">
        <w:t>baisse</w:t>
      </w:r>
      <w:proofErr w:type="gramEnd"/>
      <w:r w:rsidRPr="001C71FB">
        <w:t xml:space="preserve"> de vigilance </w:t>
      </w:r>
    </w:p>
    <w:p w14:paraId="4ED60E89" w14:textId="77777777" w:rsidR="001C71FB" w:rsidRPr="001C71FB" w:rsidRDefault="001C71FB" w:rsidP="001C71FB">
      <w:pPr>
        <w:numPr>
          <w:ilvl w:val="0"/>
          <w:numId w:val="27"/>
        </w:numPr>
      </w:pPr>
      <w:proofErr w:type="gramStart"/>
      <w:r w:rsidRPr="001C71FB">
        <w:t>erreurs</w:t>
      </w:r>
      <w:proofErr w:type="gramEnd"/>
      <w:r w:rsidRPr="001C71FB">
        <w:t xml:space="preserve"> ou oublis </w:t>
      </w:r>
    </w:p>
    <w:p w14:paraId="04F87956" w14:textId="77777777" w:rsidR="001C71FB" w:rsidRPr="001C71FB" w:rsidRDefault="001C71FB" w:rsidP="001C71FB">
      <w:pPr>
        <w:rPr>
          <w:b/>
          <w:bCs/>
        </w:rPr>
      </w:pPr>
      <w:r w:rsidRPr="001C71FB">
        <w:rPr>
          <w:b/>
          <w:bCs/>
        </w:rPr>
        <w:t>Ce que ça permet</w:t>
      </w:r>
    </w:p>
    <w:p w14:paraId="4B538A5E" w14:textId="77777777" w:rsidR="001C71FB" w:rsidRPr="001C71FB" w:rsidRDefault="001C71FB" w:rsidP="001C71FB">
      <w:pPr>
        <w:numPr>
          <w:ilvl w:val="0"/>
          <w:numId w:val="28"/>
        </w:numPr>
      </w:pPr>
      <w:proofErr w:type="gramStart"/>
      <w:r w:rsidRPr="001C71FB">
        <w:t>mieux</w:t>
      </w:r>
      <w:proofErr w:type="gramEnd"/>
      <w:r w:rsidRPr="001C71FB">
        <w:t xml:space="preserve"> comprendre ses variations d’énergie </w:t>
      </w:r>
    </w:p>
    <w:p w14:paraId="5EF025D8" w14:textId="77777777" w:rsidR="001C71FB" w:rsidRPr="001C71FB" w:rsidRDefault="001C71FB" w:rsidP="001C71FB">
      <w:pPr>
        <w:numPr>
          <w:ilvl w:val="0"/>
          <w:numId w:val="28"/>
        </w:numPr>
      </w:pPr>
      <w:proofErr w:type="gramStart"/>
      <w:r w:rsidRPr="001C71FB">
        <w:t>stabiliser</w:t>
      </w:r>
      <w:proofErr w:type="gramEnd"/>
      <w:r w:rsidRPr="001C71FB">
        <w:t xml:space="preserve"> son niveau de vigilance </w:t>
      </w:r>
    </w:p>
    <w:p w14:paraId="3DE8A650" w14:textId="77777777" w:rsidR="001C71FB" w:rsidRPr="001C71FB" w:rsidRDefault="001C71FB" w:rsidP="001C71FB">
      <w:pPr>
        <w:numPr>
          <w:ilvl w:val="0"/>
          <w:numId w:val="28"/>
        </w:numPr>
      </w:pPr>
      <w:proofErr w:type="gramStart"/>
      <w:r w:rsidRPr="001C71FB">
        <w:t>ajuster</w:t>
      </w:r>
      <w:proofErr w:type="gramEnd"/>
      <w:r w:rsidRPr="001C71FB">
        <w:t xml:space="preserve"> ses habitudes dans le quotidien professionnel </w:t>
      </w:r>
    </w:p>
    <w:p w14:paraId="2141128C" w14:textId="77777777" w:rsidR="001C71FB" w:rsidRPr="001C71FB" w:rsidRDefault="001C71FB" w:rsidP="001C71FB">
      <w:pPr>
        <w:rPr>
          <w:b/>
          <w:bCs/>
        </w:rPr>
      </w:pPr>
      <w:r w:rsidRPr="001C71FB">
        <w:rPr>
          <w:b/>
          <w:bCs/>
        </w:rPr>
        <w:t>Format</w:t>
      </w:r>
    </w:p>
    <w:p w14:paraId="58714346" w14:textId="70E046B7" w:rsidR="001C71FB" w:rsidRPr="001C71FB" w:rsidRDefault="001C71FB" w:rsidP="001C71FB">
      <w:pPr>
        <w:numPr>
          <w:ilvl w:val="0"/>
          <w:numId w:val="29"/>
        </w:numPr>
      </w:pPr>
      <w:proofErr w:type="gramStart"/>
      <w:r w:rsidRPr="001C71FB">
        <w:t>conféren</w:t>
      </w:r>
      <w:r w:rsidR="00382CE7">
        <w:t>ce</w:t>
      </w:r>
      <w:proofErr w:type="gramEnd"/>
    </w:p>
    <w:p w14:paraId="0C2EBA09" w14:textId="3573E8DE" w:rsidR="001C71FB" w:rsidRPr="001C71FB" w:rsidRDefault="001C71FB" w:rsidP="001C71FB">
      <w:pPr>
        <w:numPr>
          <w:ilvl w:val="0"/>
          <w:numId w:val="29"/>
        </w:numPr>
      </w:pPr>
      <w:proofErr w:type="gramStart"/>
      <w:r w:rsidRPr="001C71FB">
        <w:t>atelier</w:t>
      </w:r>
      <w:proofErr w:type="gramEnd"/>
      <w:r w:rsidRPr="001C71FB">
        <w:t xml:space="preserve"> </w:t>
      </w:r>
    </w:p>
    <w:p w14:paraId="77A3AA6E" w14:textId="0A4A42E0" w:rsidR="001C71FB" w:rsidRPr="001C71FB" w:rsidRDefault="001C71FB" w:rsidP="001C71FB"/>
    <w:p w14:paraId="5CCE42E2" w14:textId="7F2756D6" w:rsidR="001C71FB" w:rsidRPr="001C71FB" w:rsidRDefault="001C71FB" w:rsidP="001C71FB">
      <w:pPr>
        <w:rPr>
          <w:b/>
          <w:bCs/>
        </w:rPr>
      </w:pPr>
      <w:r w:rsidRPr="001C71FB">
        <w:rPr>
          <w:b/>
          <w:bCs/>
        </w:rPr>
        <w:t>MODALITÉS</w:t>
      </w:r>
    </w:p>
    <w:p w14:paraId="6FE8BAEE" w14:textId="77777777" w:rsidR="001C71FB" w:rsidRPr="001C71FB" w:rsidRDefault="001C71FB" w:rsidP="001C71FB">
      <w:pPr>
        <w:numPr>
          <w:ilvl w:val="0"/>
          <w:numId w:val="30"/>
        </w:numPr>
      </w:pPr>
      <w:proofErr w:type="gramStart"/>
      <w:r w:rsidRPr="001C71FB">
        <w:t>interventions</w:t>
      </w:r>
      <w:proofErr w:type="gramEnd"/>
      <w:r w:rsidRPr="001C71FB">
        <w:t xml:space="preserve"> sur site </w:t>
      </w:r>
    </w:p>
    <w:p w14:paraId="4E582CB4" w14:textId="77777777" w:rsidR="001C71FB" w:rsidRPr="001C71FB" w:rsidRDefault="001C71FB" w:rsidP="001C71FB">
      <w:pPr>
        <w:numPr>
          <w:ilvl w:val="0"/>
          <w:numId w:val="30"/>
        </w:numPr>
      </w:pPr>
      <w:proofErr w:type="gramStart"/>
      <w:r w:rsidRPr="001C71FB">
        <w:t>groupes</w:t>
      </w:r>
      <w:proofErr w:type="gramEnd"/>
      <w:r w:rsidRPr="001C71FB">
        <w:t xml:space="preserve"> adaptés au format </w:t>
      </w:r>
    </w:p>
    <w:p w14:paraId="2091893A" w14:textId="77777777" w:rsidR="00382CE7" w:rsidRDefault="001C71FB" w:rsidP="001C71FB">
      <w:pPr>
        <w:numPr>
          <w:ilvl w:val="0"/>
          <w:numId w:val="30"/>
        </w:numPr>
      </w:pPr>
      <w:proofErr w:type="gramStart"/>
      <w:r w:rsidRPr="001C71FB">
        <w:t>approche</w:t>
      </w:r>
      <w:proofErr w:type="gramEnd"/>
      <w:r w:rsidRPr="001C71FB">
        <w:t xml:space="preserve"> expérientielle centrée sur le réel </w:t>
      </w:r>
    </w:p>
    <w:p w14:paraId="27B7D321" w14:textId="24C12412" w:rsidR="001C71FB" w:rsidRPr="001C71FB" w:rsidRDefault="00382CE7" w:rsidP="00382CE7">
      <w:pPr>
        <w:ind w:left="360"/>
      </w:pPr>
      <w:r w:rsidRPr="00382CE7">
        <w:t>Tarifs sur demande, en fonction du format, du nombre de participants et du contexte d’intervention.</w:t>
      </w:r>
    </w:p>
    <w:p w14:paraId="522B5561" w14:textId="77777777" w:rsidR="001C71FB" w:rsidRPr="001C71FB" w:rsidRDefault="001C71FB" w:rsidP="001C71FB">
      <w:r w:rsidRPr="001C71FB">
        <w:rPr>
          <w:rFonts w:ascii="Segoe UI Emoji" w:hAnsi="Segoe UI Emoji" w:cs="Segoe UI Emoji"/>
        </w:rPr>
        <w:t>👉</w:t>
      </w:r>
      <w:r w:rsidRPr="001C71FB">
        <w:t xml:space="preserve"> </w:t>
      </w:r>
      <w:r w:rsidRPr="001C71FB">
        <w:rPr>
          <w:b/>
          <w:bCs/>
        </w:rPr>
        <w:t>Financement possible via les dispositifs de formation professionnelle (OPCO).</w:t>
      </w:r>
    </w:p>
    <w:p w14:paraId="63775383" w14:textId="233B4FDF" w:rsidR="001C71FB" w:rsidRPr="001C71FB" w:rsidRDefault="001C71FB" w:rsidP="001C71FB"/>
    <w:p w14:paraId="3E5327DD" w14:textId="5D2D05AA" w:rsidR="001306D5" w:rsidRDefault="001306D5"/>
    <w:sectPr w:rsidR="00130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5872"/>
    <w:multiLevelType w:val="multilevel"/>
    <w:tmpl w:val="A970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728E2"/>
    <w:multiLevelType w:val="multilevel"/>
    <w:tmpl w:val="4E76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77499"/>
    <w:multiLevelType w:val="multilevel"/>
    <w:tmpl w:val="D43C9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A956C6"/>
    <w:multiLevelType w:val="multilevel"/>
    <w:tmpl w:val="5448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64BF6"/>
    <w:multiLevelType w:val="multilevel"/>
    <w:tmpl w:val="C0F2A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695CEC"/>
    <w:multiLevelType w:val="multilevel"/>
    <w:tmpl w:val="4182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192EB6"/>
    <w:multiLevelType w:val="multilevel"/>
    <w:tmpl w:val="4CF6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630D3"/>
    <w:multiLevelType w:val="multilevel"/>
    <w:tmpl w:val="8EA6E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9E5ECC"/>
    <w:multiLevelType w:val="multilevel"/>
    <w:tmpl w:val="DFF45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A76C4E"/>
    <w:multiLevelType w:val="multilevel"/>
    <w:tmpl w:val="91FE4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997641"/>
    <w:multiLevelType w:val="multilevel"/>
    <w:tmpl w:val="E80A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241825"/>
    <w:multiLevelType w:val="multilevel"/>
    <w:tmpl w:val="067C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6979F2"/>
    <w:multiLevelType w:val="multilevel"/>
    <w:tmpl w:val="3AEA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7C45A6"/>
    <w:multiLevelType w:val="multilevel"/>
    <w:tmpl w:val="6B809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4521D3"/>
    <w:multiLevelType w:val="multilevel"/>
    <w:tmpl w:val="B9EE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9B62F8"/>
    <w:multiLevelType w:val="multilevel"/>
    <w:tmpl w:val="3794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E06118"/>
    <w:multiLevelType w:val="multilevel"/>
    <w:tmpl w:val="25128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EC0A58"/>
    <w:multiLevelType w:val="multilevel"/>
    <w:tmpl w:val="E2E0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044A54"/>
    <w:multiLevelType w:val="multilevel"/>
    <w:tmpl w:val="9552D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137FB0"/>
    <w:multiLevelType w:val="multilevel"/>
    <w:tmpl w:val="AFE8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0658B6"/>
    <w:multiLevelType w:val="multilevel"/>
    <w:tmpl w:val="F9E09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134303"/>
    <w:multiLevelType w:val="multilevel"/>
    <w:tmpl w:val="3160B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7B3698"/>
    <w:multiLevelType w:val="multilevel"/>
    <w:tmpl w:val="246A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E74837"/>
    <w:multiLevelType w:val="multilevel"/>
    <w:tmpl w:val="6F14E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8E35F8"/>
    <w:multiLevelType w:val="multilevel"/>
    <w:tmpl w:val="518A8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F4698F"/>
    <w:multiLevelType w:val="multilevel"/>
    <w:tmpl w:val="B756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21793D"/>
    <w:multiLevelType w:val="multilevel"/>
    <w:tmpl w:val="B638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CE1254"/>
    <w:multiLevelType w:val="multilevel"/>
    <w:tmpl w:val="99028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4A6EC5"/>
    <w:multiLevelType w:val="multilevel"/>
    <w:tmpl w:val="8AEC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956DD8"/>
    <w:multiLevelType w:val="multilevel"/>
    <w:tmpl w:val="95C6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1099480">
    <w:abstractNumId w:val="2"/>
  </w:num>
  <w:num w:numId="2" w16cid:durableId="320162271">
    <w:abstractNumId w:val="26"/>
  </w:num>
  <w:num w:numId="3" w16cid:durableId="655186527">
    <w:abstractNumId w:val="11"/>
  </w:num>
  <w:num w:numId="4" w16cid:durableId="786969427">
    <w:abstractNumId w:val="14"/>
  </w:num>
  <w:num w:numId="5" w16cid:durableId="469788933">
    <w:abstractNumId w:val="9"/>
  </w:num>
  <w:num w:numId="6" w16cid:durableId="512574789">
    <w:abstractNumId w:val="7"/>
  </w:num>
  <w:num w:numId="7" w16cid:durableId="340278527">
    <w:abstractNumId w:val="10"/>
  </w:num>
  <w:num w:numId="8" w16cid:durableId="1877231011">
    <w:abstractNumId w:val="18"/>
  </w:num>
  <w:num w:numId="9" w16cid:durableId="1237669830">
    <w:abstractNumId w:val="16"/>
  </w:num>
  <w:num w:numId="10" w16cid:durableId="1908222704">
    <w:abstractNumId w:val="6"/>
  </w:num>
  <w:num w:numId="11" w16cid:durableId="1624653219">
    <w:abstractNumId w:val="21"/>
  </w:num>
  <w:num w:numId="12" w16cid:durableId="1845247121">
    <w:abstractNumId w:val="22"/>
  </w:num>
  <w:num w:numId="13" w16cid:durableId="103690672">
    <w:abstractNumId w:val="17"/>
  </w:num>
  <w:num w:numId="14" w16cid:durableId="1780832159">
    <w:abstractNumId w:val="28"/>
  </w:num>
  <w:num w:numId="15" w16cid:durableId="319113829">
    <w:abstractNumId w:val="19"/>
  </w:num>
  <w:num w:numId="16" w16cid:durableId="985357065">
    <w:abstractNumId w:val="24"/>
  </w:num>
  <w:num w:numId="17" w16cid:durableId="1782333924">
    <w:abstractNumId w:val="13"/>
  </w:num>
  <w:num w:numId="18" w16cid:durableId="930358547">
    <w:abstractNumId w:val="0"/>
  </w:num>
  <w:num w:numId="19" w16cid:durableId="248731584">
    <w:abstractNumId w:val="5"/>
  </w:num>
  <w:num w:numId="20" w16cid:durableId="1260215153">
    <w:abstractNumId w:val="12"/>
  </w:num>
  <w:num w:numId="21" w16cid:durableId="1722706931">
    <w:abstractNumId w:val="1"/>
  </w:num>
  <w:num w:numId="22" w16cid:durableId="1459181473">
    <w:abstractNumId w:val="4"/>
  </w:num>
  <w:num w:numId="23" w16cid:durableId="576600898">
    <w:abstractNumId w:val="29"/>
  </w:num>
  <w:num w:numId="24" w16cid:durableId="376197063">
    <w:abstractNumId w:val="3"/>
  </w:num>
  <w:num w:numId="25" w16cid:durableId="384332869">
    <w:abstractNumId w:val="25"/>
  </w:num>
  <w:num w:numId="26" w16cid:durableId="388722589">
    <w:abstractNumId w:val="23"/>
  </w:num>
  <w:num w:numId="27" w16cid:durableId="1316763492">
    <w:abstractNumId w:val="8"/>
  </w:num>
  <w:num w:numId="28" w16cid:durableId="1635871676">
    <w:abstractNumId w:val="15"/>
  </w:num>
  <w:num w:numId="29" w16cid:durableId="1738284132">
    <w:abstractNumId w:val="20"/>
  </w:num>
  <w:num w:numId="30" w16cid:durableId="800310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D5"/>
    <w:rsid w:val="001007A3"/>
    <w:rsid w:val="001306D5"/>
    <w:rsid w:val="001C71FB"/>
    <w:rsid w:val="00205840"/>
    <w:rsid w:val="0038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82B9"/>
  <w15:chartTrackingRefBased/>
  <w15:docId w15:val="{A334D857-676E-4C26-8031-92C499AE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0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0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30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0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0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0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0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0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0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0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0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30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06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06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06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06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06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06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0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0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0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0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0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06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06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06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0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06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06D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06D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Lydie Quiviger</dc:creator>
  <cp:keywords/>
  <dc:description/>
  <cp:lastModifiedBy>Lydie Quiviger</cp:lastModifiedBy>
  <cp:revision>1</cp:revision>
  <dcterms:created xsi:type="dcterms:W3CDTF">2026-04-28T12:21:00Z</dcterms:created>
  <dcterms:modified xsi:type="dcterms:W3CDTF">2026-04-28T13:02:00Z</dcterms:modified>
</cp:coreProperties>
</file>