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[HR Manager/Benefits Administrator Email]</w:t>
        <w:br w:type="textWrapping"/>
        <w:t xml:space="preserve">From: [Your Email Address]</w:t>
        <w:br w:type="textWrapping"/>
        <w:t xml:space="preserve">Subject: Request for Coverage of Luminopia Digital Therapeutic Treatment</w:t>
        <w:br w:type="textWrapping"/>
        <w:t xml:space="preserve">Date: [Date]</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[HR Manager/Benefits Administrator Name],</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writing to request that our company health insurance plan provide coverage for Luminopia, an FDA-cleared prescription digital therapeutic that has been prescribed for my child, [Child's Name], to treat amblyopia (commonly known as "lazy eye").</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Luminopia is the first and only FDA-cleared digital therapeutic specifically designed to treat amblyopia in children ages 4-12. My child's ophthalmologist, Dr. [Doctor's Name], has prescribed this treatment based on their specific condition. Traditional treatments like patching leave a majority of children with residual amblyopia even after years of treatment. </w:t>
      </w:r>
      <w:sdt>
        <w:sdtPr>
          <w:id w:val="-1425968"/>
          <w:tag w:val="goog_rdk_0"/>
        </w:sdtPr>
        <w:sdtContent>
          <w:commentRangeStart w:id="0"/>
        </w:sdtContent>
      </w:sdt>
      <w:sdt>
        <w:sdtPr>
          <w:id w:val="-285270271"/>
          <w:tag w:val="goog_rdk_1"/>
        </w:sdtPr>
        <w:sdtContent>
          <w:commentRangeStart w:id="1"/>
        </w:sdtContent>
      </w:sdt>
      <w:sdt>
        <w:sdtPr>
          <w:id w:val="-1941154154"/>
          <w:tag w:val="goog_rdk_2"/>
        </w:sdtPr>
        <w:sdtContent>
          <w:commentRangeStart w:id="2"/>
        </w:sdtContent>
      </w:sdt>
      <w:sdt>
        <w:sdtPr>
          <w:id w:val="1757378888"/>
          <w:tag w:val="goog_rdk_3"/>
        </w:sdtPr>
        <w:sdtContent>
          <w:commentRangeStart w:id="3"/>
        </w:sdtContent>
      </w:sdt>
      <w:r w:rsidDel="00000000" w:rsidR="00000000" w:rsidRPr="00000000">
        <w:rPr>
          <w:rFonts w:ascii="Times New Roman" w:cs="Times New Roman" w:eastAsia="Times New Roman" w:hAnsi="Times New Roman"/>
          <w:rtl w:val="0"/>
        </w:rPr>
        <w:t xml:space="preserve"> </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rFonts w:ascii="Times New Roman" w:cs="Times New Roman" w:eastAsia="Times New Roman" w:hAnsi="Times New Roman"/>
          <w:rtl w:val="0"/>
        </w:rPr>
        <w:t xml:space="preserve">Amblyopia affects approximately 2-3% of children and, if left untreated, can result in permanent vision impairment. Early intervention is critical for successful treatment outcomes.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Luminopia offers several advantages over traditional treatments:</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Clinically proven effectiveness: FDA clearance was based on rigorous clinical trials showing improvement in visual acuity</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Higher compliance rates: The engaging format leads to better treatment adherence compared to eye patching</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Professional monitoring: Built-in tracking allows our eye care provider to monitor progress remotely</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Cost-effective: Luminopia has been found to be a cost-effective option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requesting that our company’s health insurance plan provide coverage for this FDA-cleared treatment that has been prescribed for my child. Covering this innovative prescription digital therapeutic would align with our company's commitment to employee wellness and preventive healthcare. Many leading health insurance providers already recognize prescription digital therapeutics as legitimate medical treatments worthy of coverage. I believe our company would benefit from being at the forefront of this healthcare innovation.</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respectfully request that our benefits team review this coverage request and consider adding Luminopia to our approved treatments. This coverage would not only support my family's immediate healthcare needs but also demonstrate our company's commitment to innovative, evidence-based medical care.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welcome the opportunity to discuss this request further and provide any additional information needed. Thank you for your time and consideration.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Signature]</w:t>
        <w:br w:type="textWrapping"/>
        <w:t xml:space="preserve">[Your Printed Name]</w:t>
        <w:br w:type="textWrapping"/>
        <w:t xml:space="preserve">[Your Employee ID]</w:t>
        <w:br w:type="textWrapping"/>
        <w:t xml:space="preserve">[Your Department]</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Greer Inns" w:id="0" w:date="2025-07-14T21:33:46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@shelley@luminopia.com could we say here: "Traditional treatments like patching leave a majority of children with residual amblyopia even after years of treatment."</w:t>
      </w:r>
    </w:p>
  </w:comment>
  <w:comment w:author="Shelley Hancock" w:id="1" w:date="2025-07-17T04:11:31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 works for me. We can cite the Birch 2023 paper for reference, if needed.</w:t>
      </w:r>
    </w:p>
  </w:comment>
  <w:comment w:author="Greer Inns" w:id="2" w:date="2025-07-21T21:54:42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awesome thank you! since it is an email from an employee to an employer prefer not to include references if that's okay with you! @shelley@luminopia.com</w:t>
      </w:r>
    </w:p>
  </w:comment>
  <w:comment w:author="Shelley Hancock" w:id="3" w:date="2025-07-28T20:52:15Z">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thats fine!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17" w15:done="0"/>
  <w15:commentEx w15:paraId="00000018" w15:paraIdParent="00000017" w15:done="0"/>
  <w15:commentEx w15:paraId="00000019" w15:paraIdParent="00000017" w15:done="0"/>
  <w15:commentEx w15:paraId="0000001A" w15:paraIdParent="0000001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J4MIrmPRYI2xXdnwC2fwpc3Q==">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