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FF06" w14:textId="40247AB0" w:rsidR="00CD77EE" w:rsidRPr="00F478FF" w:rsidRDefault="00CD77EE" w:rsidP="005255A1">
      <w:pPr>
        <w:jc w:val="center"/>
        <w:rPr>
          <w:rFonts w:asciiTheme="minorHAnsi" w:hAnsiTheme="minorHAnsi" w:cstheme="minorHAnsi"/>
          <w:b/>
          <w:sz w:val="28"/>
          <w:szCs w:val="28"/>
          <w:u w:val="single"/>
        </w:rPr>
      </w:pPr>
    </w:p>
    <w:p w14:paraId="52839B49" w14:textId="77777777" w:rsidR="00CD77EE" w:rsidRPr="00F478FF" w:rsidRDefault="00CD77EE" w:rsidP="005255A1">
      <w:pPr>
        <w:jc w:val="center"/>
        <w:rPr>
          <w:rFonts w:asciiTheme="minorHAnsi" w:hAnsiTheme="minorHAnsi" w:cstheme="minorHAnsi"/>
          <w:b/>
          <w:sz w:val="28"/>
          <w:szCs w:val="28"/>
          <w:u w:val="single"/>
        </w:rPr>
      </w:pPr>
    </w:p>
    <w:p w14:paraId="41644C9F" w14:textId="3C6D343D" w:rsidR="005255A1" w:rsidRPr="00F478FF" w:rsidRDefault="005255A1" w:rsidP="00C37021">
      <w:pPr>
        <w:rPr>
          <w:rFonts w:asciiTheme="minorHAnsi" w:hAnsiTheme="minorHAnsi" w:cstheme="minorHAnsi"/>
          <w:b/>
          <w:sz w:val="28"/>
          <w:szCs w:val="28"/>
          <w:u w:val="single"/>
        </w:rPr>
      </w:pPr>
    </w:p>
    <w:p w14:paraId="65CFF527" w14:textId="6DD398A7" w:rsidR="00C37021" w:rsidRPr="00F478FF" w:rsidRDefault="00C37021" w:rsidP="009428D3">
      <w:pPr>
        <w:jc w:val="center"/>
        <w:rPr>
          <w:rFonts w:asciiTheme="minorHAnsi" w:hAnsiTheme="minorHAnsi" w:cstheme="minorHAnsi"/>
          <w:b/>
          <w:sz w:val="28"/>
          <w:szCs w:val="28"/>
          <w:u w:val="single"/>
        </w:rPr>
        <w:sectPr w:rsidR="00C37021" w:rsidRPr="00F478FF" w:rsidSect="007C12DD">
          <w:footerReference w:type="default" r:id="rId11"/>
          <w:headerReference w:type="first" r:id="rId12"/>
          <w:footerReference w:type="first" r:id="rId13"/>
          <w:pgSz w:w="12240" w:h="15840"/>
          <w:pgMar w:top="1071" w:right="1440" w:bottom="828" w:left="1440" w:header="720" w:footer="223" w:gutter="0"/>
          <w:cols w:space="720"/>
          <w:titlePg/>
          <w:docGrid w:linePitch="360"/>
        </w:sectPr>
      </w:pPr>
    </w:p>
    <w:p w14:paraId="1F83F88A" w14:textId="77777777" w:rsidR="00C32936" w:rsidRPr="00F478FF" w:rsidRDefault="00C32936" w:rsidP="00C32936">
      <w:pPr>
        <w:jc w:val="center"/>
        <w:rPr>
          <w:rFonts w:asciiTheme="minorHAnsi" w:hAnsiTheme="minorHAnsi" w:cstheme="minorHAnsi"/>
          <w:b/>
          <w:i/>
          <w:caps/>
          <w:sz w:val="28"/>
          <w:szCs w:val="28"/>
        </w:rPr>
      </w:pPr>
      <w:r w:rsidRPr="00F478FF">
        <w:rPr>
          <w:rFonts w:asciiTheme="minorHAnsi" w:hAnsiTheme="minorHAnsi" w:cstheme="minorHAnsi"/>
          <w:b/>
          <w:i/>
          <w:caps/>
          <w:sz w:val="28"/>
          <w:szCs w:val="28"/>
        </w:rPr>
        <w:t>Statement of priorities, OBJECTIVES, and case selection criteria</w:t>
      </w:r>
    </w:p>
    <w:p w14:paraId="24E27A82" w14:textId="5F38954F" w:rsidR="00C32936" w:rsidRPr="00F478FF" w:rsidRDefault="00C32936" w:rsidP="00C32936">
      <w:pPr>
        <w:jc w:val="center"/>
        <w:rPr>
          <w:rFonts w:asciiTheme="minorHAnsi" w:hAnsiTheme="minorHAnsi" w:cstheme="minorHAnsi"/>
          <w:caps/>
          <w:sz w:val="28"/>
          <w:szCs w:val="28"/>
        </w:rPr>
      </w:pPr>
      <w:r w:rsidRPr="00F478FF">
        <w:rPr>
          <w:rFonts w:asciiTheme="minorHAnsi" w:hAnsiTheme="minorHAnsi" w:cstheme="minorHAnsi"/>
          <w:b/>
          <w:i/>
          <w:caps/>
          <w:sz w:val="28"/>
          <w:szCs w:val="28"/>
        </w:rPr>
        <w:t>PROTECTION &amp; ADVOCACY FOR beneficiaries of Social Security 202</w:t>
      </w:r>
      <w:r w:rsidR="0068409B">
        <w:rPr>
          <w:rFonts w:asciiTheme="minorHAnsi" w:hAnsiTheme="minorHAnsi" w:cstheme="minorHAnsi"/>
          <w:b/>
          <w:i/>
          <w:caps/>
          <w:sz w:val="28"/>
          <w:szCs w:val="28"/>
        </w:rPr>
        <w:t>6</w:t>
      </w:r>
    </w:p>
    <w:p w14:paraId="1F82A5CB" w14:textId="77777777" w:rsidR="00C32936" w:rsidRPr="00F478FF" w:rsidRDefault="00C32936" w:rsidP="00C32936">
      <w:pPr>
        <w:rPr>
          <w:rFonts w:asciiTheme="minorHAnsi" w:hAnsiTheme="minorHAnsi" w:cstheme="minorHAnsi"/>
          <w:caps/>
          <w:sz w:val="28"/>
          <w:szCs w:val="28"/>
        </w:rPr>
      </w:pPr>
    </w:p>
    <w:p w14:paraId="721F2B0B" w14:textId="77777777" w:rsidR="00C32936" w:rsidRPr="00F478FF" w:rsidRDefault="00C32936" w:rsidP="00C32936">
      <w:pPr>
        <w:widowControl w:val="0"/>
        <w:rPr>
          <w:rFonts w:asciiTheme="minorHAnsi" w:hAnsiTheme="minorHAnsi" w:cstheme="minorHAnsi"/>
          <w:sz w:val="28"/>
          <w:szCs w:val="28"/>
        </w:rPr>
      </w:pPr>
      <w:r w:rsidRPr="00F478FF">
        <w:rPr>
          <w:rFonts w:asciiTheme="minorHAnsi" w:hAnsiTheme="minorHAnsi" w:cstheme="minorHAnsi"/>
          <w:b/>
          <w:sz w:val="28"/>
          <w:szCs w:val="28"/>
        </w:rPr>
        <w:t xml:space="preserve">THE MISSION </w:t>
      </w:r>
      <w:r w:rsidRPr="00F478FF">
        <w:rPr>
          <w:rFonts w:asciiTheme="minorHAnsi" w:hAnsiTheme="minorHAnsi" w:cstheme="minorHAnsi"/>
          <w:sz w:val="28"/>
          <w:szCs w:val="28"/>
        </w:rPr>
        <w:t>of Disability Rights DC at University Legal Services (DRDC) is to ensure that District of Columbia residents with disabilities have the legal rights to which they are entitled, including the right to be free from harm, the right to individual choice, and the right to full inclusion in the community.</w:t>
      </w:r>
    </w:p>
    <w:p w14:paraId="30C33E15" w14:textId="77777777" w:rsidR="00C32936" w:rsidRPr="00F478FF" w:rsidRDefault="00C32936" w:rsidP="00C32936">
      <w:pPr>
        <w:widowControl w:val="0"/>
        <w:rPr>
          <w:rFonts w:asciiTheme="minorHAnsi" w:hAnsiTheme="minorHAnsi" w:cstheme="minorHAnsi"/>
          <w:sz w:val="28"/>
          <w:szCs w:val="28"/>
        </w:rPr>
      </w:pPr>
    </w:p>
    <w:p w14:paraId="4D31737C" w14:textId="77777777" w:rsidR="00C32936" w:rsidRPr="00F478FF" w:rsidRDefault="00C32936" w:rsidP="00C32936">
      <w:pPr>
        <w:rPr>
          <w:rFonts w:asciiTheme="minorHAnsi" w:hAnsiTheme="minorHAnsi" w:cstheme="minorHAnsi"/>
          <w:sz w:val="28"/>
          <w:szCs w:val="28"/>
        </w:rPr>
      </w:pPr>
      <w:r w:rsidRPr="00F478FF">
        <w:rPr>
          <w:rFonts w:asciiTheme="minorHAnsi" w:hAnsiTheme="minorHAnsi" w:cstheme="minorHAnsi"/>
          <w:sz w:val="28"/>
          <w:szCs w:val="28"/>
        </w:rPr>
        <w:t>The following priorities and objectives reflect DRDC’s commitment to remove barriers to securing, maintaining, or regaining gainful employment for beneficiaries of Social Security Disability Insurance (SSDI) and Supplemental Security Income (SSI).</w:t>
      </w:r>
    </w:p>
    <w:p w14:paraId="7D283D4D" w14:textId="77777777" w:rsidR="00C32936" w:rsidRPr="00F478FF" w:rsidRDefault="00C32936" w:rsidP="00C32936">
      <w:pPr>
        <w:rPr>
          <w:rFonts w:asciiTheme="minorHAnsi" w:hAnsiTheme="minorHAnsi" w:cstheme="minorHAnsi"/>
          <w:sz w:val="28"/>
          <w:szCs w:val="28"/>
        </w:rPr>
      </w:pPr>
    </w:p>
    <w:p w14:paraId="0BC4AA56" w14:textId="77777777" w:rsidR="00C32936" w:rsidRPr="00F478FF" w:rsidRDefault="00C32936" w:rsidP="00C32936">
      <w:pPr>
        <w:numPr>
          <w:ilvl w:val="0"/>
          <w:numId w:val="20"/>
        </w:numPr>
        <w:ind w:left="360"/>
        <w:rPr>
          <w:rFonts w:asciiTheme="minorHAnsi" w:hAnsiTheme="minorHAnsi" w:cstheme="minorHAnsi"/>
          <w:sz w:val="28"/>
          <w:szCs w:val="28"/>
        </w:rPr>
      </w:pPr>
      <w:r w:rsidRPr="00F478FF">
        <w:rPr>
          <w:rFonts w:asciiTheme="minorHAnsi" w:hAnsiTheme="minorHAnsi" w:cstheme="minorHAnsi"/>
          <w:sz w:val="28"/>
          <w:szCs w:val="28"/>
        </w:rPr>
        <w:t>Assist beneficiaries in securing access to meaningful opportunities to prepare for employment that is consistent with their interests, preferences, and capabilities.</w:t>
      </w:r>
    </w:p>
    <w:p w14:paraId="12C7665C" w14:textId="77777777" w:rsidR="00C32936" w:rsidRPr="00F478FF" w:rsidRDefault="00C32936" w:rsidP="00C32936">
      <w:pPr>
        <w:rPr>
          <w:rFonts w:asciiTheme="minorHAnsi" w:hAnsiTheme="minorHAnsi" w:cstheme="minorHAnsi"/>
          <w:sz w:val="28"/>
          <w:szCs w:val="28"/>
        </w:rPr>
      </w:pPr>
    </w:p>
    <w:p w14:paraId="06AE84FB" w14:textId="77777777" w:rsidR="00C32936" w:rsidRPr="00F478FF" w:rsidRDefault="00C32936" w:rsidP="00C32936">
      <w:pPr>
        <w:numPr>
          <w:ilvl w:val="0"/>
          <w:numId w:val="21"/>
        </w:numPr>
        <w:rPr>
          <w:rFonts w:asciiTheme="minorHAnsi" w:hAnsiTheme="minorHAnsi" w:cstheme="minorHAnsi"/>
          <w:sz w:val="28"/>
          <w:szCs w:val="28"/>
        </w:rPr>
      </w:pPr>
      <w:r w:rsidRPr="00F478FF">
        <w:rPr>
          <w:rFonts w:asciiTheme="minorHAnsi" w:hAnsiTheme="minorHAnsi" w:cstheme="minorHAnsi"/>
          <w:sz w:val="28"/>
          <w:szCs w:val="28"/>
        </w:rPr>
        <w:t>Advocate for access to employment-related programs that lead to competitive employment at competitive wages.</w:t>
      </w:r>
    </w:p>
    <w:p w14:paraId="70305571" w14:textId="77777777" w:rsidR="00C32936" w:rsidRPr="00F478FF" w:rsidRDefault="00C32936" w:rsidP="00C32936">
      <w:pPr>
        <w:pStyle w:val="ListParagraph"/>
        <w:rPr>
          <w:rFonts w:cstheme="minorHAnsi"/>
          <w:sz w:val="28"/>
          <w:szCs w:val="28"/>
        </w:rPr>
      </w:pPr>
    </w:p>
    <w:p w14:paraId="094ABC1A" w14:textId="77777777" w:rsidR="00C32936" w:rsidRPr="00F478FF" w:rsidRDefault="00C32936" w:rsidP="00C32936">
      <w:pPr>
        <w:numPr>
          <w:ilvl w:val="0"/>
          <w:numId w:val="21"/>
        </w:numPr>
        <w:rPr>
          <w:rFonts w:asciiTheme="minorHAnsi" w:hAnsiTheme="minorHAnsi" w:cstheme="minorHAnsi"/>
          <w:sz w:val="28"/>
          <w:szCs w:val="28"/>
        </w:rPr>
      </w:pPr>
      <w:r w:rsidRPr="00F478FF">
        <w:rPr>
          <w:rFonts w:asciiTheme="minorHAnsi" w:hAnsiTheme="minorHAnsi" w:cstheme="minorHAnsi"/>
          <w:sz w:val="28"/>
          <w:szCs w:val="28"/>
        </w:rPr>
        <w:t>Provide information, referral, and advocacy services regarding services and supports that may impact a beneficiary’s ability to obtain, maintain, or retain employment, including but not limited to transportation services, personal care assistants, assistive technology, and healthcare.</w:t>
      </w:r>
    </w:p>
    <w:p w14:paraId="131EE23A" w14:textId="77777777" w:rsidR="00C32936" w:rsidRPr="00F478FF" w:rsidRDefault="00C32936" w:rsidP="00C32936">
      <w:pPr>
        <w:pStyle w:val="ListParagraph"/>
        <w:rPr>
          <w:rFonts w:cstheme="minorHAnsi"/>
          <w:sz w:val="28"/>
          <w:szCs w:val="28"/>
        </w:rPr>
      </w:pPr>
    </w:p>
    <w:p w14:paraId="22D98810" w14:textId="77777777" w:rsidR="00C32936" w:rsidRPr="00F478FF" w:rsidRDefault="00C32936" w:rsidP="00C32936">
      <w:pPr>
        <w:numPr>
          <w:ilvl w:val="0"/>
          <w:numId w:val="20"/>
        </w:numPr>
        <w:ind w:left="360"/>
        <w:rPr>
          <w:rFonts w:asciiTheme="minorHAnsi" w:hAnsiTheme="minorHAnsi" w:cstheme="minorHAnsi"/>
          <w:sz w:val="28"/>
          <w:szCs w:val="28"/>
        </w:rPr>
      </w:pPr>
      <w:r w:rsidRPr="00F478FF">
        <w:rPr>
          <w:rFonts w:asciiTheme="minorHAnsi" w:hAnsiTheme="minorHAnsi" w:cstheme="minorHAnsi"/>
          <w:sz w:val="28"/>
          <w:szCs w:val="28"/>
        </w:rPr>
        <w:t>Advocate against employment discrimination that serves as a barrier to work for SSI and SSDI beneficiaries through direct representation, outreach and education, and alternative dispute resolution.</w:t>
      </w:r>
    </w:p>
    <w:p w14:paraId="0E45A21C" w14:textId="77777777" w:rsidR="00C32936" w:rsidRPr="00F478FF" w:rsidRDefault="00C32936" w:rsidP="00C32936">
      <w:pPr>
        <w:rPr>
          <w:rFonts w:asciiTheme="minorHAnsi" w:hAnsiTheme="minorHAnsi" w:cstheme="minorHAnsi"/>
          <w:sz w:val="28"/>
          <w:szCs w:val="28"/>
        </w:rPr>
      </w:pPr>
    </w:p>
    <w:p w14:paraId="2068CCEA" w14:textId="77777777" w:rsidR="00C32936" w:rsidRPr="00F478FF" w:rsidRDefault="00C32936" w:rsidP="00C32936">
      <w:pPr>
        <w:numPr>
          <w:ilvl w:val="0"/>
          <w:numId w:val="20"/>
        </w:numPr>
        <w:ind w:left="360"/>
        <w:rPr>
          <w:rFonts w:asciiTheme="minorHAnsi" w:hAnsiTheme="minorHAnsi" w:cstheme="minorHAnsi"/>
          <w:sz w:val="28"/>
          <w:szCs w:val="28"/>
        </w:rPr>
      </w:pPr>
      <w:r w:rsidRPr="00F478FF">
        <w:rPr>
          <w:rFonts w:asciiTheme="minorHAnsi" w:hAnsiTheme="minorHAnsi" w:cstheme="minorHAnsi"/>
          <w:sz w:val="28"/>
          <w:szCs w:val="28"/>
        </w:rPr>
        <w:t>Assist beneficiaries with disputes before the Social Security Administration (SSA) and other agencies involving work-related benefit decisions that are clearly a barrier to securing, maintaining, or regaining gainful employment.</w:t>
      </w:r>
    </w:p>
    <w:p w14:paraId="6F89DE15" w14:textId="77777777" w:rsidR="00C32936" w:rsidRPr="00F478FF" w:rsidRDefault="00C32936" w:rsidP="00C32936">
      <w:pPr>
        <w:rPr>
          <w:rFonts w:asciiTheme="minorHAnsi" w:hAnsiTheme="minorHAnsi" w:cstheme="minorHAnsi"/>
          <w:sz w:val="28"/>
          <w:szCs w:val="28"/>
        </w:rPr>
      </w:pPr>
    </w:p>
    <w:p w14:paraId="1719CADC" w14:textId="18C4DAC2" w:rsidR="00C32936" w:rsidRPr="00F478FF" w:rsidRDefault="00C32936" w:rsidP="00C32936">
      <w:pPr>
        <w:numPr>
          <w:ilvl w:val="0"/>
          <w:numId w:val="22"/>
        </w:numPr>
        <w:rPr>
          <w:rFonts w:asciiTheme="minorHAnsi" w:hAnsiTheme="minorHAnsi" w:cstheme="minorHAnsi"/>
          <w:sz w:val="28"/>
          <w:szCs w:val="28"/>
        </w:rPr>
      </w:pPr>
      <w:r w:rsidRPr="00F478FF">
        <w:rPr>
          <w:rFonts w:asciiTheme="minorHAnsi" w:hAnsiTheme="minorHAnsi" w:cstheme="minorHAnsi"/>
          <w:sz w:val="28"/>
          <w:szCs w:val="28"/>
        </w:rPr>
        <w:lastRenderedPageBreak/>
        <w:t>Advocate for correct application of work incentive programs related to SSI and SSDI, including trial-work periods (TWP), extended periods of eligibility (EPE), impairment-related work expenses (IRWE), Plan for Achieving Self-Support (PASS), continuing Medicaid coverage, and other programs.</w:t>
      </w:r>
    </w:p>
    <w:p w14:paraId="53881DE2" w14:textId="77777777" w:rsidR="00C32936" w:rsidRPr="00F478FF" w:rsidRDefault="00C32936" w:rsidP="00C32936">
      <w:pPr>
        <w:rPr>
          <w:rFonts w:asciiTheme="minorHAnsi" w:hAnsiTheme="minorHAnsi" w:cstheme="minorHAnsi"/>
          <w:sz w:val="28"/>
          <w:szCs w:val="28"/>
        </w:rPr>
      </w:pPr>
    </w:p>
    <w:p w14:paraId="6AF41B33" w14:textId="09A02189" w:rsidR="00C32936" w:rsidRPr="00F478FF" w:rsidRDefault="00C32936" w:rsidP="00C32936">
      <w:pPr>
        <w:numPr>
          <w:ilvl w:val="0"/>
          <w:numId w:val="22"/>
        </w:numPr>
        <w:rPr>
          <w:rFonts w:asciiTheme="minorHAnsi" w:hAnsiTheme="minorHAnsi" w:cstheme="minorHAnsi"/>
          <w:sz w:val="28"/>
          <w:szCs w:val="28"/>
        </w:rPr>
      </w:pPr>
      <w:r w:rsidRPr="00F478FF">
        <w:rPr>
          <w:rFonts w:asciiTheme="minorHAnsi" w:hAnsiTheme="minorHAnsi" w:cstheme="minorHAnsi"/>
          <w:sz w:val="28"/>
          <w:szCs w:val="28"/>
        </w:rPr>
        <w:t>Assist beneficiaries in disputes before SSA and other public-benefits agencies related to overpayments that impede beneficiaries’ ability to secure, maintain, or regain employment.</w:t>
      </w:r>
    </w:p>
    <w:p w14:paraId="31C45E27" w14:textId="77777777" w:rsidR="00C32936" w:rsidRPr="00F478FF" w:rsidRDefault="00C32936" w:rsidP="00C32936">
      <w:pPr>
        <w:pStyle w:val="ListParagraph"/>
        <w:rPr>
          <w:rFonts w:cstheme="minorHAnsi"/>
          <w:sz w:val="28"/>
          <w:szCs w:val="28"/>
        </w:rPr>
      </w:pPr>
    </w:p>
    <w:p w14:paraId="62D5390E" w14:textId="5735C547" w:rsidR="00C32936" w:rsidRPr="00F478FF" w:rsidRDefault="00C32936" w:rsidP="00C32936">
      <w:pPr>
        <w:numPr>
          <w:ilvl w:val="0"/>
          <w:numId w:val="20"/>
        </w:numPr>
        <w:ind w:left="360"/>
        <w:rPr>
          <w:rFonts w:asciiTheme="minorHAnsi" w:hAnsiTheme="minorHAnsi" w:cstheme="minorHAnsi"/>
          <w:sz w:val="28"/>
          <w:szCs w:val="28"/>
        </w:rPr>
      </w:pPr>
      <w:r w:rsidRPr="00F478FF">
        <w:rPr>
          <w:rFonts w:asciiTheme="minorHAnsi" w:hAnsiTheme="minorHAnsi" w:cstheme="minorHAnsi"/>
          <w:sz w:val="28"/>
          <w:szCs w:val="28"/>
        </w:rPr>
        <w:t>Conduct outreach and provide education and training to beneficiaries of Social Security, government agencies, employers and educators, and providers of transition services to inform them of the availability of work incentives and employment programs in both the public and private sectors.</w:t>
      </w:r>
    </w:p>
    <w:p w14:paraId="28FAC5C0" w14:textId="77777777" w:rsidR="00C32936" w:rsidRPr="00F478FF" w:rsidRDefault="00C32936" w:rsidP="00C32936">
      <w:pPr>
        <w:pStyle w:val="ListParagraph"/>
        <w:ind w:left="0"/>
        <w:rPr>
          <w:rFonts w:cstheme="minorHAnsi"/>
          <w:sz w:val="28"/>
          <w:szCs w:val="28"/>
        </w:rPr>
      </w:pPr>
    </w:p>
    <w:p w14:paraId="37810D4C" w14:textId="77777777" w:rsidR="00C32936" w:rsidRPr="00F478FF" w:rsidRDefault="00C32936" w:rsidP="00C32936">
      <w:pPr>
        <w:rPr>
          <w:rFonts w:asciiTheme="minorHAnsi" w:hAnsiTheme="minorHAnsi" w:cstheme="minorHAnsi"/>
          <w:sz w:val="28"/>
          <w:szCs w:val="28"/>
        </w:rPr>
      </w:pPr>
      <w:r w:rsidRPr="00F478FF">
        <w:rPr>
          <w:rFonts w:asciiTheme="minorHAnsi" w:hAnsiTheme="minorHAnsi" w:cstheme="minorHAnsi"/>
          <w:b/>
          <w:sz w:val="28"/>
          <w:szCs w:val="28"/>
        </w:rPr>
        <w:t>CASE SELECTION CRITERIA</w:t>
      </w:r>
    </w:p>
    <w:p w14:paraId="6CE7FF70" w14:textId="77777777" w:rsidR="00C32936" w:rsidRPr="00F478FF" w:rsidRDefault="00C32936" w:rsidP="00C32936">
      <w:pPr>
        <w:rPr>
          <w:rFonts w:asciiTheme="minorHAnsi" w:hAnsiTheme="minorHAnsi" w:cstheme="minorHAnsi"/>
          <w:sz w:val="28"/>
          <w:szCs w:val="28"/>
        </w:rPr>
      </w:pPr>
    </w:p>
    <w:p w14:paraId="1B3F5BEF" w14:textId="77777777" w:rsidR="00C32936" w:rsidRPr="00F478FF" w:rsidRDefault="00C32936" w:rsidP="00C32936">
      <w:pPr>
        <w:rPr>
          <w:rFonts w:asciiTheme="minorHAnsi" w:hAnsiTheme="minorHAnsi" w:cstheme="minorHAnsi"/>
          <w:sz w:val="28"/>
          <w:szCs w:val="28"/>
        </w:rPr>
      </w:pPr>
      <w:r w:rsidRPr="00F478FF">
        <w:rPr>
          <w:rFonts w:asciiTheme="minorHAnsi" w:hAnsiTheme="minorHAnsi" w:cstheme="minorHAnsi"/>
          <w:sz w:val="28"/>
          <w:szCs w:val="28"/>
        </w:rPr>
        <w:t xml:space="preserve">DRDC accepts cases for Social Security beneficiaries who reside in the District of Columbia and whose complaint falls within the </w:t>
      </w:r>
      <w:proofErr w:type="gramStart"/>
      <w:r w:rsidRPr="00F478FF">
        <w:rPr>
          <w:rFonts w:asciiTheme="minorHAnsi" w:hAnsiTheme="minorHAnsi" w:cstheme="minorHAnsi"/>
          <w:sz w:val="28"/>
          <w:szCs w:val="28"/>
        </w:rPr>
        <w:t>aforementioned priorities</w:t>
      </w:r>
      <w:proofErr w:type="gramEnd"/>
      <w:r w:rsidRPr="00F478FF">
        <w:rPr>
          <w:rFonts w:asciiTheme="minorHAnsi" w:hAnsiTheme="minorHAnsi" w:cstheme="minorHAnsi"/>
          <w:sz w:val="28"/>
          <w:szCs w:val="28"/>
        </w:rPr>
        <w:t>.</w:t>
      </w:r>
    </w:p>
    <w:p w14:paraId="68B69732" w14:textId="77777777" w:rsidR="00C32936" w:rsidRPr="00F478FF" w:rsidRDefault="00C32936" w:rsidP="00C32936">
      <w:pPr>
        <w:rPr>
          <w:rFonts w:asciiTheme="minorHAnsi" w:hAnsiTheme="minorHAnsi" w:cstheme="minorHAnsi"/>
          <w:sz w:val="28"/>
          <w:szCs w:val="28"/>
        </w:rPr>
      </w:pPr>
    </w:p>
    <w:p w14:paraId="3274904A" w14:textId="77777777" w:rsidR="000E0932" w:rsidRPr="00F478FF" w:rsidRDefault="000E0932" w:rsidP="000E0932">
      <w:pPr>
        <w:rPr>
          <w:rFonts w:asciiTheme="minorHAnsi" w:hAnsiTheme="minorHAnsi" w:cstheme="minorHAnsi"/>
          <w:b/>
          <w:sz w:val="28"/>
          <w:szCs w:val="28"/>
        </w:rPr>
      </w:pPr>
      <w:r w:rsidRPr="00F478FF">
        <w:rPr>
          <w:rFonts w:asciiTheme="minorHAnsi" w:hAnsiTheme="minorHAnsi" w:cstheme="minorHAnsi"/>
          <w:b/>
          <w:sz w:val="28"/>
          <w:szCs w:val="28"/>
        </w:rPr>
        <w:t>GRIEVANCE POLICY</w:t>
      </w:r>
    </w:p>
    <w:p w14:paraId="1A308353" w14:textId="77777777" w:rsidR="000E0932" w:rsidRPr="00F478FF" w:rsidRDefault="000E0932" w:rsidP="000E0932">
      <w:pPr>
        <w:rPr>
          <w:rFonts w:asciiTheme="minorHAnsi" w:hAnsiTheme="minorHAnsi" w:cstheme="minorHAnsi"/>
          <w:sz w:val="28"/>
          <w:szCs w:val="28"/>
        </w:rPr>
      </w:pPr>
    </w:p>
    <w:p w14:paraId="522AC5CB" w14:textId="77777777" w:rsidR="000E0932" w:rsidRPr="00F478FF" w:rsidRDefault="000E0932" w:rsidP="000E0932">
      <w:pPr>
        <w:rPr>
          <w:rFonts w:asciiTheme="minorHAnsi" w:hAnsiTheme="minorHAnsi" w:cstheme="minorHAnsi"/>
          <w:sz w:val="28"/>
          <w:szCs w:val="28"/>
        </w:rPr>
      </w:pPr>
      <w:r w:rsidRPr="00F478FF">
        <w:rPr>
          <w:rFonts w:asciiTheme="minorHAnsi" w:hAnsiTheme="minorHAnsi" w:cstheme="minorHAnsi"/>
          <w:sz w:val="28"/>
          <w:szCs w:val="28"/>
        </w:rPr>
        <w:t>While Disability Rights DC (DRDC) at University Legal Services (ULS) recognizes that every situation is important, please note that case acceptance is dependent upon available resources, including staff time.  If your case is not accepted and you wish to file a grievance, please submit your grievance in writing to ULS’ Executive Director.  Current clients may also submit a grievance to the Executive Director about the quality of DRDC’s representation and regarding a decision to close a case</w:t>
      </w:r>
      <w:r w:rsidRPr="00F478FF">
        <w:rPr>
          <w:rFonts w:asciiTheme="minorHAnsi" w:hAnsiTheme="minorHAnsi" w:cstheme="minorHAnsi"/>
          <w:b/>
          <w:bCs/>
          <w:sz w:val="28"/>
          <w:szCs w:val="28"/>
        </w:rPr>
        <w:t xml:space="preserve">. </w:t>
      </w:r>
      <w:r w:rsidRPr="00F478FF">
        <w:rPr>
          <w:rFonts w:asciiTheme="minorHAnsi" w:hAnsiTheme="minorHAnsi" w:cstheme="minorHAnsi"/>
          <w:sz w:val="28"/>
          <w:szCs w:val="28"/>
        </w:rPr>
        <w:t xml:space="preserve"> In addition, an individual who receives mental health or other services, his/her family members or representatives may also submit a grievance regarding DRDC’s advocacy on behalf of people with disabilities and role as the DC protection and advocacy program.   If requested, an individual may lodge an oral grievance with a DRDC staff member who shall put the grievance in writing and submit it to the Executive Director.  The Executive Director may be reached at:</w:t>
      </w:r>
    </w:p>
    <w:p w14:paraId="4DF2D0E4" w14:textId="77777777" w:rsidR="000E0932" w:rsidRPr="00F478FF" w:rsidRDefault="000E0932" w:rsidP="000E0932">
      <w:pPr>
        <w:rPr>
          <w:rFonts w:asciiTheme="minorHAnsi" w:hAnsiTheme="minorHAnsi" w:cstheme="minorHAnsi"/>
          <w:sz w:val="28"/>
          <w:szCs w:val="28"/>
        </w:rPr>
      </w:pPr>
    </w:p>
    <w:p w14:paraId="774493FD" w14:textId="77777777" w:rsidR="000E0932" w:rsidRPr="00F478FF" w:rsidRDefault="000E0932" w:rsidP="000E0932">
      <w:pPr>
        <w:jc w:val="center"/>
        <w:rPr>
          <w:rFonts w:asciiTheme="minorHAnsi" w:hAnsiTheme="minorHAnsi" w:cstheme="minorHAnsi"/>
          <w:sz w:val="28"/>
          <w:szCs w:val="28"/>
        </w:rPr>
      </w:pPr>
      <w:r w:rsidRPr="00F478FF">
        <w:rPr>
          <w:rFonts w:asciiTheme="minorHAnsi" w:hAnsiTheme="minorHAnsi" w:cstheme="minorHAnsi"/>
          <w:sz w:val="28"/>
          <w:szCs w:val="28"/>
        </w:rPr>
        <w:t>Jane Brown, Executive Director</w:t>
      </w:r>
    </w:p>
    <w:p w14:paraId="1CEE56F6" w14:textId="77777777" w:rsidR="000E0932" w:rsidRPr="00F478FF" w:rsidRDefault="000E0932" w:rsidP="000E0932">
      <w:pPr>
        <w:jc w:val="center"/>
        <w:rPr>
          <w:rFonts w:asciiTheme="minorHAnsi" w:hAnsiTheme="minorHAnsi" w:cstheme="minorHAnsi"/>
          <w:sz w:val="28"/>
          <w:szCs w:val="28"/>
        </w:rPr>
      </w:pPr>
      <w:r w:rsidRPr="00F478FF">
        <w:rPr>
          <w:rFonts w:asciiTheme="minorHAnsi" w:hAnsiTheme="minorHAnsi" w:cstheme="minorHAnsi"/>
          <w:sz w:val="28"/>
          <w:szCs w:val="28"/>
        </w:rPr>
        <w:t>University Legal Services</w:t>
      </w:r>
    </w:p>
    <w:p w14:paraId="7E8ACD31" w14:textId="77777777" w:rsidR="000E0932" w:rsidRPr="00F478FF" w:rsidRDefault="000E0932" w:rsidP="000E0932">
      <w:pPr>
        <w:jc w:val="center"/>
        <w:rPr>
          <w:rFonts w:asciiTheme="minorHAnsi" w:hAnsiTheme="minorHAnsi" w:cstheme="minorHAnsi"/>
          <w:sz w:val="28"/>
          <w:szCs w:val="28"/>
        </w:rPr>
      </w:pPr>
      <w:r w:rsidRPr="00F478FF">
        <w:rPr>
          <w:rFonts w:asciiTheme="minorHAnsi" w:hAnsiTheme="minorHAnsi" w:cstheme="minorHAnsi"/>
          <w:sz w:val="28"/>
          <w:szCs w:val="28"/>
        </w:rPr>
        <w:t>220 I Street, N.E., Suite 130</w:t>
      </w:r>
    </w:p>
    <w:p w14:paraId="2DEEC8FD" w14:textId="77777777" w:rsidR="000E0932" w:rsidRPr="00F478FF" w:rsidRDefault="000E0932" w:rsidP="000E0932">
      <w:pPr>
        <w:jc w:val="center"/>
        <w:rPr>
          <w:rFonts w:asciiTheme="minorHAnsi" w:hAnsiTheme="minorHAnsi" w:cstheme="minorHAnsi"/>
          <w:sz w:val="28"/>
          <w:szCs w:val="28"/>
        </w:rPr>
      </w:pPr>
      <w:r w:rsidRPr="00F478FF">
        <w:rPr>
          <w:rFonts w:asciiTheme="minorHAnsi" w:hAnsiTheme="minorHAnsi" w:cstheme="minorHAnsi"/>
          <w:sz w:val="28"/>
          <w:szCs w:val="28"/>
        </w:rPr>
        <w:lastRenderedPageBreak/>
        <w:t>Washington, D.C. 20002</w:t>
      </w:r>
    </w:p>
    <w:p w14:paraId="3CA152E0" w14:textId="77777777" w:rsidR="000E0932" w:rsidRPr="00F478FF" w:rsidRDefault="000E0932" w:rsidP="000E0932">
      <w:pPr>
        <w:jc w:val="center"/>
        <w:rPr>
          <w:rFonts w:asciiTheme="minorHAnsi" w:hAnsiTheme="minorHAnsi" w:cstheme="minorHAnsi"/>
          <w:sz w:val="28"/>
          <w:szCs w:val="28"/>
        </w:rPr>
      </w:pPr>
      <w:r w:rsidRPr="00F478FF">
        <w:rPr>
          <w:rFonts w:asciiTheme="minorHAnsi" w:hAnsiTheme="minorHAnsi" w:cstheme="minorHAnsi"/>
          <w:sz w:val="28"/>
          <w:szCs w:val="28"/>
        </w:rPr>
        <w:t>(202) 547-0198 Phone</w:t>
      </w:r>
    </w:p>
    <w:p w14:paraId="13F5215C" w14:textId="77777777" w:rsidR="000E0932" w:rsidRPr="00F478FF" w:rsidRDefault="000E0932" w:rsidP="000E0932">
      <w:pPr>
        <w:jc w:val="center"/>
        <w:rPr>
          <w:rFonts w:asciiTheme="minorHAnsi" w:hAnsiTheme="minorHAnsi" w:cstheme="minorHAnsi"/>
          <w:sz w:val="28"/>
          <w:szCs w:val="28"/>
        </w:rPr>
      </w:pPr>
      <w:r w:rsidRPr="00F478FF">
        <w:rPr>
          <w:rFonts w:asciiTheme="minorHAnsi" w:hAnsiTheme="minorHAnsi" w:cstheme="minorHAnsi"/>
          <w:sz w:val="28"/>
          <w:szCs w:val="28"/>
        </w:rPr>
        <w:t>(202) 547-2662 Fax</w:t>
      </w:r>
    </w:p>
    <w:p w14:paraId="3E0D92ED" w14:textId="77777777" w:rsidR="000E0932" w:rsidRPr="00F478FF" w:rsidRDefault="000E0932" w:rsidP="000E0932">
      <w:pPr>
        <w:jc w:val="center"/>
        <w:rPr>
          <w:rFonts w:asciiTheme="minorHAnsi" w:hAnsiTheme="minorHAnsi" w:cstheme="minorHAnsi"/>
          <w:sz w:val="28"/>
          <w:szCs w:val="28"/>
        </w:rPr>
      </w:pPr>
      <w:r w:rsidRPr="00F478FF">
        <w:rPr>
          <w:rFonts w:asciiTheme="minorHAnsi" w:hAnsiTheme="minorHAnsi" w:cstheme="minorHAnsi"/>
          <w:sz w:val="28"/>
          <w:szCs w:val="28"/>
        </w:rPr>
        <w:t>(202) 547-2657 TTY</w:t>
      </w:r>
    </w:p>
    <w:p w14:paraId="29CA5309" w14:textId="77777777" w:rsidR="000E0932" w:rsidRPr="00F478FF" w:rsidRDefault="000E0932" w:rsidP="000E0932">
      <w:pPr>
        <w:jc w:val="center"/>
        <w:rPr>
          <w:rFonts w:asciiTheme="minorHAnsi" w:hAnsiTheme="minorHAnsi" w:cstheme="minorHAnsi"/>
          <w:sz w:val="28"/>
          <w:szCs w:val="28"/>
        </w:rPr>
      </w:pPr>
      <w:hyperlink r:id="rId14" w:history="1">
        <w:r w:rsidRPr="00F478FF">
          <w:rPr>
            <w:rStyle w:val="Hyperlink"/>
            <w:rFonts w:asciiTheme="minorHAnsi" w:hAnsiTheme="minorHAnsi" w:cstheme="minorHAnsi"/>
            <w:sz w:val="28"/>
            <w:szCs w:val="28"/>
          </w:rPr>
          <w:t>jbrown@uls-dc.org</w:t>
        </w:r>
      </w:hyperlink>
    </w:p>
    <w:p w14:paraId="51E037F1" w14:textId="77777777" w:rsidR="000E0932" w:rsidRPr="00F478FF" w:rsidRDefault="000E0932" w:rsidP="000E0932">
      <w:pPr>
        <w:jc w:val="center"/>
        <w:rPr>
          <w:rFonts w:asciiTheme="minorHAnsi" w:hAnsiTheme="minorHAnsi" w:cstheme="minorHAnsi"/>
          <w:sz w:val="28"/>
          <w:szCs w:val="28"/>
        </w:rPr>
      </w:pPr>
    </w:p>
    <w:p w14:paraId="21CEF0D2" w14:textId="77777777" w:rsidR="000E0932" w:rsidRPr="00F478FF" w:rsidRDefault="000E0932" w:rsidP="000E0932">
      <w:pPr>
        <w:rPr>
          <w:rFonts w:asciiTheme="minorHAnsi" w:hAnsiTheme="minorHAnsi" w:cstheme="minorHAnsi"/>
          <w:sz w:val="28"/>
          <w:szCs w:val="28"/>
        </w:rPr>
      </w:pPr>
    </w:p>
    <w:p w14:paraId="1AF95AB8" w14:textId="77777777" w:rsidR="000E0932" w:rsidRPr="00F478FF" w:rsidRDefault="000E0932" w:rsidP="000E0932">
      <w:pPr>
        <w:rPr>
          <w:rFonts w:asciiTheme="minorHAnsi" w:hAnsiTheme="minorHAnsi" w:cstheme="minorHAnsi"/>
          <w:sz w:val="28"/>
          <w:szCs w:val="28"/>
        </w:rPr>
      </w:pPr>
      <w:r w:rsidRPr="00F478FF">
        <w:rPr>
          <w:rFonts w:asciiTheme="minorHAnsi" w:hAnsiTheme="minorHAnsi" w:cstheme="minorHAnsi"/>
          <w:sz w:val="28"/>
          <w:szCs w:val="28"/>
        </w:rPr>
        <w:t>The Executive Director shall respond in writing within thirty (30) days of receipt of a grievance from any client or prospective client, or community member who has an interest in the operation of the protection and advocacy program.</w:t>
      </w:r>
    </w:p>
    <w:p w14:paraId="6B1A01AF" w14:textId="77777777" w:rsidR="000E0932" w:rsidRPr="00F478FF" w:rsidRDefault="000E0932" w:rsidP="000E0932">
      <w:pPr>
        <w:rPr>
          <w:rFonts w:asciiTheme="minorHAnsi" w:hAnsiTheme="minorHAnsi" w:cstheme="minorHAnsi"/>
          <w:sz w:val="28"/>
          <w:szCs w:val="28"/>
        </w:rPr>
      </w:pPr>
    </w:p>
    <w:p w14:paraId="5FBF834B" w14:textId="77777777" w:rsidR="000E0932" w:rsidRPr="00F478FF" w:rsidRDefault="000E0932" w:rsidP="000E0932">
      <w:pPr>
        <w:rPr>
          <w:rFonts w:asciiTheme="minorHAnsi" w:hAnsiTheme="minorHAnsi" w:cstheme="minorHAnsi"/>
          <w:sz w:val="28"/>
          <w:szCs w:val="28"/>
        </w:rPr>
      </w:pPr>
      <w:r w:rsidRPr="00F478FF">
        <w:rPr>
          <w:rFonts w:asciiTheme="minorHAnsi" w:hAnsiTheme="minorHAnsi" w:cstheme="minorHAnsi"/>
          <w:sz w:val="28"/>
          <w:szCs w:val="28"/>
        </w:rPr>
        <w:t xml:space="preserve">A grievant may appeal the Executive Director’s decision to the ULS Board of Directors within ten (10) days of the written decision of the Executive Director.  The decision of the ULS Board of Directors shall be final and not subject to further appeal or review.  Client confidentiality shall be maintained.  </w:t>
      </w:r>
    </w:p>
    <w:p w14:paraId="511CC3AA" w14:textId="77777777" w:rsidR="000E0932" w:rsidRPr="00F478FF" w:rsidRDefault="000E0932" w:rsidP="000E0932">
      <w:pPr>
        <w:rPr>
          <w:rFonts w:asciiTheme="minorHAnsi" w:hAnsiTheme="minorHAnsi" w:cstheme="minorHAnsi"/>
          <w:sz w:val="28"/>
          <w:szCs w:val="28"/>
        </w:rPr>
      </w:pPr>
    </w:p>
    <w:p w14:paraId="578B2E6B" w14:textId="77777777" w:rsidR="000E0932" w:rsidRPr="00F478FF" w:rsidRDefault="000E0932" w:rsidP="000E0932">
      <w:pPr>
        <w:rPr>
          <w:rFonts w:asciiTheme="minorHAnsi" w:hAnsiTheme="minorHAnsi" w:cstheme="minorHAnsi"/>
          <w:sz w:val="28"/>
          <w:szCs w:val="28"/>
        </w:rPr>
      </w:pPr>
      <w:r w:rsidRPr="00F478FF">
        <w:rPr>
          <w:rFonts w:asciiTheme="minorHAnsi" w:hAnsiTheme="minorHAnsi" w:cstheme="minorHAnsi"/>
          <w:sz w:val="28"/>
          <w:szCs w:val="28"/>
        </w:rPr>
        <w:t>The Executive Director shall report grievances to the Board of Directors annually.</w:t>
      </w:r>
    </w:p>
    <w:p w14:paraId="7B9FADA4" w14:textId="4C5E130D" w:rsidR="00DA5488" w:rsidRPr="00F478FF" w:rsidRDefault="00DA5488" w:rsidP="00BF55D7">
      <w:pPr>
        <w:rPr>
          <w:rFonts w:asciiTheme="minorHAnsi" w:hAnsiTheme="minorHAnsi" w:cstheme="minorHAnsi"/>
          <w:b/>
          <w:bCs/>
          <w:iCs/>
          <w:sz w:val="28"/>
          <w:szCs w:val="28"/>
        </w:rPr>
      </w:pPr>
    </w:p>
    <w:sectPr w:rsidR="00DA5488" w:rsidRPr="00F478FF" w:rsidSect="00C411A1">
      <w:headerReference w:type="first" r:id="rId15"/>
      <w:footerReference w:type="first" r:id="rId16"/>
      <w:type w:val="continuous"/>
      <w:pgSz w:w="12240" w:h="15840" w:code="1"/>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B0E7" w14:textId="77777777" w:rsidR="00864AE0" w:rsidRDefault="00864AE0" w:rsidP="005728BD">
      <w:r>
        <w:separator/>
      </w:r>
    </w:p>
  </w:endnote>
  <w:endnote w:type="continuationSeparator" w:id="0">
    <w:p w14:paraId="5EF84D22" w14:textId="77777777" w:rsidR="00864AE0" w:rsidRDefault="00864AE0" w:rsidP="005728BD">
      <w:r>
        <w:continuationSeparator/>
      </w:r>
    </w:p>
  </w:endnote>
  <w:endnote w:type="continuationNotice" w:id="1">
    <w:p w14:paraId="738E37B7" w14:textId="77777777" w:rsidR="00864AE0" w:rsidRDefault="00864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131107"/>
      <w:docPartObj>
        <w:docPartGallery w:val="Page Numbers (Bottom of Page)"/>
        <w:docPartUnique/>
      </w:docPartObj>
    </w:sdtPr>
    <w:sdtEndPr>
      <w:rPr>
        <w:rFonts w:ascii="Times New Roman" w:hAnsi="Times New Roman" w:cs="Times New Roman"/>
        <w:noProof/>
      </w:rPr>
    </w:sdtEndPr>
    <w:sdtContent>
      <w:p w14:paraId="607D6E89" w14:textId="5D49E014" w:rsidR="000513FC" w:rsidRPr="000513FC" w:rsidRDefault="000513FC">
        <w:pPr>
          <w:pStyle w:val="Footer"/>
          <w:jc w:val="center"/>
          <w:rPr>
            <w:rFonts w:ascii="Times New Roman" w:hAnsi="Times New Roman" w:cs="Times New Roman"/>
          </w:rPr>
        </w:pPr>
        <w:r w:rsidRPr="000513FC">
          <w:rPr>
            <w:rFonts w:ascii="Times New Roman" w:hAnsi="Times New Roman" w:cs="Times New Roman"/>
          </w:rPr>
          <w:fldChar w:fldCharType="begin"/>
        </w:r>
        <w:r w:rsidRPr="000513FC">
          <w:rPr>
            <w:rFonts w:ascii="Times New Roman" w:hAnsi="Times New Roman" w:cs="Times New Roman"/>
          </w:rPr>
          <w:instrText xml:space="preserve"> PAGE   \* MERGEFORMAT </w:instrText>
        </w:r>
        <w:r w:rsidRPr="000513FC">
          <w:rPr>
            <w:rFonts w:ascii="Times New Roman" w:hAnsi="Times New Roman" w:cs="Times New Roman"/>
          </w:rPr>
          <w:fldChar w:fldCharType="separate"/>
        </w:r>
        <w:r w:rsidR="006B43AF">
          <w:rPr>
            <w:rFonts w:ascii="Times New Roman" w:hAnsi="Times New Roman" w:cs="Times New Roman"/>
            <w:noProof/>
          </w:rPr>
          <w:t>2</w:t>
        </w:r>
        <w:r w:rsidRPr="000513FC">
          <w:rPr>
            <w:rFonts w:ascii="Times New Roman" w:hAnsi="Times New Roman" w:cs="Times New Roman"/>
            <w:noProof/>
          </w:rPr>
          <w:fldChar w:fldCharType="end"/>
        </w:r>
      </w:p>
    </w:sdtContent>
  </w:sdt>
  <w:p w14:paraId="2DCA8B1C" w14:textId="0D84FC1A" w:rsidR="00C03B11" w:rsidRPr="00C03B11" w:rsidRDefault="00C03B11" w:rsidP="00C03B11">
    <w:pPr>
      <w:pStyle w:val="Foot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8BE" w14:textId="77777777" w:rsidR="000003BE" w:rsidRDefault="000003BE" w:rsidP="000003BE">
    <w:pPr>
      <w:pStyle w:val="Footer"/>
      <w:pBdr>
        <w:top w:val="single" w:sz="4" w:space="1" w:color="auto"/>
      </w:pBdr>
      <w:jc w:val="center"/>
      <w:rPr>
        <w:i/>
        <w:iCs/>
      </w:rPr>
    </w:pPr>
    <w:r>
      <w:rPr>
        <w:i/>
        <w:iCs/>
      </w:rPr>
      <w:t>220 I Street, NE, Suite 130, Washington, D.C. 20002</w:t>
    </w:r>
  </w:p>
  <w:p w14:paraId="4A60E77F" w14:textId="4D08280F" w:rsidR="000003BE" w:rsidRDefault="000003BE" w:rsidP="000003BE">
    <w:pPr>
      <w:pStyle w:val="Footer"/>
      <w:jc w:val="center"/>
      <w:rPr>
        <w:i/>
        <w:iCs/>
      </w:rPr>
    </w:pPr>
    <w:r>
      <w:rPr>
        <w:i/>
        <w:iCs/>
      </w:rPr>
      <w:t>(202) 547-0198 Fax: (202) 547-2662 TTY: (202) 547-2657</w:t>
    </w:r>
  </w:p>
  <w:p w14:paraId="029DCF01" w14:textId="77777777" w:rsidR="000003BE" w:rsidRPr="00C03B11" w:rsidRDefault="000003BE" w:rsidP="000003BE">
    <w:pPr>
      <w:pStyle w:val="Footer"/>
      <w:jc w:val="center"/>
      <w:rPr>
        <w:i/>
        <w:iCs/>
      </w:rPr>
    </w:pPr>
    <w:r>
      <w:rPr>
        <w:i/>
        <w:iCs/>
      </w:rPr>
      <w:t>www.uls-dc.org</w:t>
    </w:r>
  </w:p>
  <w:p w14:paraId="0127A90A" w14:textId="77777777" w:rsidR="000003BE" w:rsidRDefault="00000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23AA" w14:textId="77777777" w:rsidR="009E7573" w:rsidRDefault="00DC4839">
    <w:pPr>
      <w:pStyle w:val="Footer"/>
      <w:pBdr>
        <w:top w:val="single" w:sz="4" w:space="1" w:color="auto"/>
      </w:pBdr>
      <w:jc w:val="center"/>
      <w:rPr>
        <w:i/>
        <w:iCs/>
      </w:rPr>
    </w:pPr>
    <w:r>
      <w:rPr>
        <w:i/>
        <w:iCs/>
      </w:rPr>
      <w:t>220 I Street, NE, Suite 130</w:t>
    </w:r>
  </w:p>
  <w:p w14:paraId="04740043" w14:textId="77777777" w:rsidR="009E7573" w:rsidRDefault="00DC4839">
    <w:pPr>
      <w:pStyle w:val="Footer"/>
      <w:jc w:val="center"/>
      <w:rPr>
        <w:i/>
        <w:iCs/>
      </w:rPr>
    </w:pPr>
    <w:r>
      <w:rPr>
        <w:i/>
        <w:iCs/>
      </w:rPr>
      <w:t>Washington, DC 20002</w:t>
    </w:r>
  </w:p>
  <w:p w14:paraId="713AB319" w14:textId="77777777" w:rsidR="009E7573" w:rsidRDefault="00DC4839">
    <w:pPr>
      <w:pStyle w:val="Footer"/>
      <w:jc w:val="center"/>
      <w:rPr>
        <w:i/>
        <w:iCs/>
      </w:rPr>
    </w:pPr>
    <w:r>
      <w:rPr>
        <w:i/>
        <w:iCs/>
      </w:rPr>
      <w:t>(202) 547-0198  Fax: (202) 547-2662  TTY: (202) 547-2657</w:t>
    </w:r>
  </w:p>
  <w:p w14:paraId="73F5BF17" w14:textId="77777777" w:rsidR="009E7573" w:rsidRDefault="00DC4839">
    <w:pPr>
      <w:pStyle w:val="Footer"/>
      <w:jc w:val="center"/>
    </w:pPr>
    <w:r>
      <w:rPr>
        <w:i/>
        <w:iCs/>
      </w:rPr>
      <w:t>www.uls-dc.org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7A57" w14:textId="77777777" w:rsidR="00864AE0" w:rsidRDefault="00864AE0" w:rsidP="005728BD">
      <w:r>
        <w:separator/>
      </w:r>
    </w:p>
  </w:footnote>
  <w:footnote w:type="continuationSeparator" w:id="0">
    <w:p w14:paraId="1BC826FF" w14:textId="77777777" w:rsidR="00864AE0" w:rsidRDefault="00864AE0" w:rsidP="005728BD">
      <w:r>
        <w:continuationSeparator/>
      </w:r>
    </w:p>
  </w:footnote>
  <w:footnote w:type="continuationNotice" w:id="1">
    <w:p w14:paraId="7D4E765D" w14:textId="77777777" w:rsidR="00864AE0" w:rsidRDefault="00864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7543" w14:textId="2BC8233C" w:rsidR="00011530" w:rsidRDefault="00011530" w:rsidP="008A212A">
    <w:pPr>
      <w:pStyle w:val="Header"/>
      <w:jc w:val="center"/>
    </w:pPr>
    <w:r>
      <w:rPr>
        <w:noProof/>
      </w:rPr>
      <w:drawing>
        <wp:anchor distT="0" distB="0" distL="114300" distR="114300" simplePos="0" relativeHeight="251664384" behindDoc="0" locked="0" layoutInCell="1" allowOverlap="1" wp14:anchorId="181638FD" wp14:editId="24F051A3">
          <wp:simplePos x="0" y="0"/>
          <wp:positionH relativeFrom="margin">
            <wp:align>center</wp:align>
          </wp:positionH>
          <wp:positionV relativeFrom="paragraph">
            <wp:posOffset>0</wp:posOffset>
          </wp:positionV>
          <wp:extent cx="2557462" cy="1259205"/>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7462" cy="1259205"/>
                  </a:xfrm>
                  <a:prstGeom prst="rect">
                    <a:avLst/>
                  </a:prstGeom>
                </pic:spPr>
              </pic:pic>
            </a:graphicData>
          </a:graphic>
          <wp14:sizeRelH relativeFrom="margin">
            <wp14:pctWidth>0</wp14:pctWidth>
          </wp14:sizeRelH>
        </wp:anchor>
      </w:drawing>
    </w:r>
  </w:p>
  <w:p w14:paraId="638AD354" w14:textId="680049C4" w:rsidR="00011530" w:rsidRDefault="00011530" w:rsidP="008A212A">
    <w:pPr>
      <w:pStyle w:val="Header"/>
      <w:jc w:val="center"/>
    </w:pPr>
  </w:p>
  <w:p w14:paraId="4FBE4D33" w14:textId="3B79FF11" w:rsidR="00011530" w:rsidRDefault="00011530" w:rsidP="008A212A">
    <w:pPr>
      <w:pStyle w:val="Header"/>
      <w:jc w:val="center"/>
    </w:pPr>
  </w:p>
  <w:p w14:paraId="313C8A53" w14:textId="537B4A9F" w:rsidR="000003BE" w:rsidRDefault="000003BE" w:rsidP="000513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B4ED" w14:textId="249950D3" w:rsidR="009E7573" w:rsidRDefault="00C411A1" w:rsidP="00906B37">
    <w:pPr>
      <w:pStyle w:val="Header"/>
      <w:pBdr>
        <w:bottom w:val="single" w:sz="4" w:space="1" w:color="auto"/>
      </w:pBdr>
      <w:jc w:val="center"/>
    </w:pPr>
    <w:r>
      <w:rPr>
        <w:noProof/>
      </w:rPr>
      <w:drawing>
        <wp:anchor distT="0" distB="0" distL="114300" distR="114300" simplePos="0" relativeHeight="251666432" behindDoc="0" locked="0" layoutInCell="1" allowOverlap="1" wp14:anchorId="028FFFC4" wp14:editId="286422D7">
          <wp:simplePos x="0" y="0"/>
          <wp:positionH relativeFrom="column">
            <wp:posOffset>-276225</wp:posOffset>
          </wp:positionH>
          <wp:positionV relativeFrom="paragraph">
            <wp:posOffset>0</wp:posOffset>
          </wp:positionV>
          <wp:extent cx="5943600" cy="1005205"/>
          <wp:effectExtent l="0" t="0" r="0" b="4445"/>
          <wp:wrapSquare wrapText="bothSides"/>
          <wp:docPr id="1" name="Picture 1" descr="Title: Disability Rights DC at University Legal Services - Description: Logo for Disablity Rights DC at University Legal Services, with picture of 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le: Disability Rights DC at University Legal Services - Description: Logo for Disablity Rights DC at University Legal Services, with picture of scales of justice."/>
                  <pic:cNvPicPr>
                    <a:picLocks noChangeAspect="1" noChangeArrowheads="1"/>
                  </pic:cNvPicPr>
                </pic:nvPicPr>
                <pic:blipFill>
                  <a:blip r:embed="rId1">
                    <a:extLst>
                      <a:ext uri="{28A0092B-C50C-407E-A947-70E740481C1C}">
                        <a14:useLocalDpi xmlns:a14="http://schemas.microsoft.com/office/drawing/2010/main" val="0"/>
                      </a:ext>
                    </a:extLst>
                  </a:blip>
                  <a:srcRect b="-114"/>
                  <a:stretch>
                    <a:fillRect/>
                  </a:stretch>
                </pic:blipFill>
                <pic:spPr bwMode="auto">
                  <a:xfrm>
                    <a:off x="0" y="0"/>
                    <a:ext cx="594360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0E72E" w14:textId="77777777" w:rsidR="009E7573" w:rsidRDefault="009E7573" w:rsidP="00906B37">
    <w:pPr>
      <w:pStyle w:val="Header"/>
      <w:pBdr>
        <w:bottom w:val="single" w:sz="4" w:space="1" w:color="auto"/>
      </w:pBdr>
      <w:jc w:val="center"/>
    </w:pPr>
  </w:p>
  <w:p w14:paraId="79C19C96" w14:textId="77777777" w:rsidR="009E7573" w:rsidRDefault="009E7573" w:rsidP="00906B37">
    <w:pPr>
      <w:pStyle w:val="Header"/>
      <w:pBdr>
        <w:bottom w:val="single" w:sz="4" w:space="1" w:color="auto"/>
      </w:pBdr>
      <w:jc w:val="center"/>
    </w:pPr>
  </w:p>
  <w:p w14:paraId="13A10E45" w14:textId="77777777" w:rsidR="009E7573" w:rsidRDefault="009E7573" w:rsidP="00906B37">
    <w:pPr>
      <w:pStyle w:val="Header"/>
      <w:pBdr>
        <w:bottom w:val="single" w:sz="4" w:space="1" w:color="auto"/>
      </w:pBdr>
      <w:jc w:val="center"/>
    </w:pPr>
  </w:p>
  <w:p w14:paraId="24AD3693" w14:textId="77777777" w:rsidR="009E7573" w:rsidRDefault="009E7573" w:rsidP="00906B37">
    <w:pPr>
      <w:pStyle w:val="Header"/>
      <w:pBdr>
        <w:bottom w:val="single" w:sz="4" w:space="1" w:color="auto"/>
      </w:pBdr>
      <w:jc w:val="center"/>
    </w:pPr>
  </w:p>
  <w:p w14:paraId="24136026" w14:textId="77777777" w:rsidR="009E7573" w:rsidRDefault="009E7573" w:rsidP="00906B37">
    <w:pPr>
      <w:pStyle w:val="Header"/>
      <w:pBdr>
        <w:bottom w:val="single" w:sz="4" w:space="1" w:color="auto"/>
      </w:pBdr>
      <w:jc w:val="center"/>
    </w:pPr>
  </w:p>
  <w:p w14:paraId="165C54DE" w14:textId="77777777" w:rsidR="009E7573" w:rsidRDefault="009E7573" w:rsidP="00906B37">
    <w:pPr>
      <w:pStyle w:val="Header"/>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9C9"/>
    <w:multiLevelType w:val="hybridMultilevel"/>
    <w:tmpl w:val="57EA26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420E33"/>
    <w:multiLevelType w:val="hybridMultilevel"/>
    <w:tmpl w:val="DA48A5C4"/>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149C2"/>
    <w:multiLevelType w:val="hybridMultilevel"/>
    <w:tmpl w:val="6E4E075C"/>
    <w:lvl w:ilvl="0" w:tplc="468E24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1022"/>
    <w:multiLevelType w:val="hybridMultilevel"/>
    <w:tmpl w:val="EDAC63DA"/>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FA0BA2"/>
    <w:multiLevelType w:val="hybridMultilevel"/>
    <w:tmpl w:val="8B5CA9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E36EB1"/>
    <w:multiLevelType w:val="hybridMultilevel"/>
    <w:tmpl w:val="CFDEEF20"/>
    <w:lvl w:ilvl="0" w:tplc="288E4D0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57C29"/>
    <w:multiLevelType w:val="hybridMultilevel"/>
    <w:tmpl w:val="7A6E4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02A58"/>
    <w:multiLevelType w:val="hybridMultilevel"/>
    <w:tmpl w:val="D5907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975B8"/>
    <w:multiLevelType w:val="hybridMultilevel"/>
    <w:tmpl w:val="BCD60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67E7504"/>
    <w:multiLevelType w:val="hybridMultilevel"/>
    <w:tmpl w:val="620CF59A"/>
    <w:lvl w:ilvl="0" w:tplc="2122819A">
      <w:start w:val="1"/>
      <w:numFmt w:val="lowerLetter"/>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A6210E"/>
    <w:multiLevelType w:val="hybridMultilevel"/>
    <w:tmpl w:val="3C643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78622F"/>
    <w:multiLevelType w:val="hybridMultilevel"/>
    <w:tmpl w:val="085E5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E70637D"/>
    <w:multiLevelType w:val="hybridMultilevel"/>
    <w:tmpl w:val="9EE6701C"/>
    <w:lvl w:ilvl="0" w:tplc="82D47A20">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F62AC"/>
    <w:multiLevelType w:val="hybridMultilevel"/>
    <w:tmpl w:val="CDAE49FE"/>
    <w:lvl w:ilvl="0" w:tplc="1D405F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A72F5"/>
    <w:multiLevelType w:val="hybridMultilevel"/>
    <w:tmpl w:val="5F2232B2"/>
    <w:lvl w:ilvl="0" w:tplc="90127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92671E"/>
    <w:multiLevelType w:val="hybridMultilevel"/>
    <w:tmpl w:val="73E47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C213AB"/>
    <w:multiLevelType w:val="hybridMultilevel"/>
    <w:tmpl w:val="62445004"/>
    <w:lvl w:ilvl="0" w:tplc="3DC05E90">
      <w:start w:val="1"/>
      <w:numFmt w:val="decimal"/>
      <w:lvlText w:val="%1."/>
      <w:lvlJc w:val="left"/>
      <w:pPr>
        <w:ind w:left="0" w:hanging="360"/>
      </w:pPr>
      <w:rPr>
        <w:rFonts w:ascii="Times New Roman" w:eastAsia="Times New Roman" w:hAnsi="Times New Roman" w:cs="Times New Roman" w:hint="default"/>
        <w:sz w:val="24"/>
        <w:szCs w:val="24"/>
      </w:rPr>
    </w:lvl>
    <w:lvl w:ilvl="1" w:tplc="4F780514">
      <w:start w:val="1"/>
      <w:numFmt w:val="lowerLetter"/>
      <w:lvlText w:val="%2."/>
      <w:lvlJc w:val="left"/>
      <w:pPr>
        <w:ind w:left="0" w:hanging="360"/>
      </w:pPr>
      <w:rPr>
        <w:rFonts w:ascii="Times New Roman" w:eastAsia="Times New Roman" w:hAnsi="Times New Roman" w:cs="Times New Roman" w:hint="default"/>
        <w:sz w:val="24"/>
        <w:szCs w:val="24"/>
      </w:rPr>
    </w:lvl>
    <w:lvl w:ilvl="2" w:tplc="3C04D76A">
      <w:start w:val="1"/>
      <w:numFmt w:val="decimal"/>
      <w:lvlText w:val="%3."/>
      <w:lvlJc w:val="left"/>
      <w:pPr>
        <w:ind w:left="0" w:hanging="360"/>
      </w:pPr>
      <w:rPr>
        <w:rFonts w:ascii="Times New Roman" w:eastAsia="Times New Roman" w:hAnsi="Times New Roman" w:cs="Times New Roman" w:hint="default"/>
        <w:sz w:val="24"/>
        <w:szCs w:val="24"/>
      </w:rPr>
    </w:lvl>
    <w:lvl w:ilvl="3" w:tplc="AED80286">
      <w:start w:val="1"/>
      <w:numFmt w:val="bullet"/>
      <w:lvlText w:val="•"/>
      <w:lvlJc w:val="left"/>
      <w:pPr>
        <w:ind w:left="0" w:firstLine="0"/>
      </w:pPr>
    </w:lvl>
    <w:lvl w:ilvl="4" w:tplc="3514BF14">
      <w:start w:val="1"/>
      <w:numFmt w:val="bullet"/>
      <w:lvlText w:val="•"/>
      <w:lvlJc w:val="left"/>
      <w:pPr>
        <w:ind w:left="0" w:firstLine="0"/>
      </w:pPr>
    </w:lvl>
    <w:lvl w:ilvl="5" w:tplc="0B5E969C">
      <w:start w:val="1"/>
      <w:numFmt w:val="bullet"/>
      <w:lvlText w:val="•"/>
      <w:lvlJc w:val="left"/>
      <w:pPr>
        <w:ind w:left="0" w:firstLine="0"/>
      </w:pPr>
    </w:lvl>
    <w:lvl w:ilvl="6" w:tplc="5DF29A8A">
      <w:start w:val="1"/>
      <w:numFmt w:val="bullet"/>
      <w:lvlText w:val="•"/>
      <w:lvlJc w:val="left"/>
      <w:pPr>
        <w:ind w:left="0" w:firstLine="0"/>
      </w:pPr>
    </w:lvl>
    <w:lvl w:ilvl="7" w:tplc="33F6EB50">
      <w:start w:val="1"/>
      <w:numFmt w:val="bullet"/>
      <w:lvlText w:val="•"/>
      <w:lvlJc w:val="left"/>
      <w:pPr>
        <w:ind w:left="0" w:firstLine="0"/>
      </w:pPr>
    </w:lvl>
    <w:lvl w:ilvl="8" w:tplc="E10C4E70">
      <w:start w:val="1"/>
      <w:numFmt w:val="bullet"/>
      <w:lvlText w:val="•"/>
      <w:lvlJc w:val="left"/>
      <w:pPr>
        <w:ind w:left="0" w:firstLine="0"/>
      </w:pPr>
    </w:lvl>
  </w:abstractNum>
  <w:abstractNum w:abstractNumId="17" w15:restartNumberingAfterBreak="0">
    <w:nsid w:val="62E533B5"/>
    <w:multiLevelType w:val="hybridMultilevel"/>
    <w:tmpl w:val="4B6E4C9C"/>
    <w:lvl w:ilvl="0" w:tplc="08B8D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F451E3"/>
    <w:multiLevelType w:val="multilevel"/>
    <w:tmpl w:val="F8E28A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5AD7606"/>
    <w:multiLevelType w:val="hybridMultilevel"/>
    <w:tmpl w:val="46A491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434B0"/>
    <w:multiLevelType w:val="hybridMultilevel"/>
    <w:tmpl w:val="F138856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82D47A20">
      <w:start w:val="4"/>
      <w:numFmt w:val="bullet"/>
      <w:lvlText w:val="-"/>
      <w:lvlJc w:val="left"/>
      <w:pPr>
        <w:ind w:left="2160" w:hanging="18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603DC"/>
    <w:multiLevelType w:val="hybridMultilevel"/>
    <w:tmpl w:val="65D28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36987325">
    <w:abstractNumId w:val="12"/>
  </w:num>
  <w:num w:numId="2" w16cid:durableId="2072729023">
    <w:abstractNumId w:val="7"/>
  </w:num>
  <w:num w:numId="3" w16cid:durableId="1004279390">
    <w:abstractNumId w:val="5"/>
  </w:num>
  <w:num w:numId="4" w16cid:durableId="351273143">
    <w:abstractNumId w:val="11"/>
  </w:num>
  <w:num w:numId="5" w16cid:durableId="334265240">
    <w:abstractNumId w:val="8"/>
  </w:num>
  <w:num w:numId="6" w16cid:durableId="522287114">
    <w:abstractNumId w:val="1"/>
  </w:num>
  <w:num w:numId="7" w16cid:durableId="951012108">
    <w:abstractNumId w:val="0"/>
  </w:num>
  <w:num w:numId="8" w16cid:durableId="1973972861">
    <w:abstractNumId w:val="21"/>
  </w:num>
  <w:num w:numId="9" w16cid:durableId="1975212607">
    <w:abstractNumId w:val="6"/>
  </w:num>
  <w:num w:numId="10" w16cid:durableId="611281407">
    <w:abstractNumId w:val="19"/>
  </w:num>
  <w:num w:numId="11" w16cid:durableId="1746298332">
    <w:abstractNumId w:val="20"/>
  </w:num>
  <w:num w:numId="12" w16cid:durableId="429354403">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738014745">
    <w:abstractNumId w:val="18"/>
  </w:num>
  <w:num w:numId="14" w16cid:durableId="783034840">
    <w:abstractNumId w:val="17"/>
  </w:num>
  <w:num w:numId="15" w16cid:durableId="357194727">
    <w:abstractNumId w:val="14"/>
  </w:num>
  <w:num w:numId="16" w16cid:durableId="472450919">
    <w:abstractNumId w:val="9"/>
  </w:num>
  <w:num w:numId="17" w16cid:durableId="709844287">
    <w:abstractNumId w:val="13"/>
  </w:num>
  <w:num w:numId="18" w16cid:durableId="1964994552">
    <w:abstractNumId w:val="2"/>
  </w:num>
  <w:num w:numId="19" w16cid:durableId="142542070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9156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2257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4621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1E"/>
    <w:rsid w:val="000003BE"/>
    <w:rsid w:val="00001782"/>
    <w:rsid w:val="000056F4"/>
    <w:rsid w:val="00006EE6"/>
    <w:rsid w:val="00011530"/>
    <w:rsid w:val="0001277A"/>
    <w:rsid w:val="00013844"/>
    <w:rsid w:val="00013CF4"/>
    <w:rsid w:val="000169B9"/>
    <w:rsid w:val="00017F0E"/>
    <w:rsid w:val="0002375D"/>
    <w:rsid w:val="000246BF"/>
    <w:rsid w:val="00025C7D"/>
    <w:rsid w:val="00032A13"/>
    <w:rsid w:val="00040A59"/>
    <w:rsid w:val="00043BA1"/>
    <w:rsid w:val="00044B57"/>
    <w:rsid w:val="000475BC"/>
    <w:rsid w:val="000513FC"/>
    <w:rsid w:val="000529F1"/>
    <w:rsid w:val="000674E4"/>
    <w:rsid w:val="0007262D"/>
    <w:rsid w:val="00073C93"/>
    <w:rsid w:val="00073CE2"/>
    <w:rsid w:val="00073D68"/>
    <w:rsid w:val="00093C59"/>
    <w:rsid w:val="000A1F34"/>
    <w:rsid w:val="000B1B3A"/>
    <w:rsid w:val="000B3594"/>
    <w:rsid w:val="000B36CC"/>
    <w:rsid w:val="000B6927"/>
    <w:rsid w:val="000B6FC7"/>
    <w:rsid w:val="000C3EF2"/>
    <w:rsid w:val="000C529D"/>
    <w:rsid w:val="000C7872"/>
    <w:rsid w:val="000D31D8"/>
    <w:rsid w:val="000D4701"/>
    <w:rsid w:val="000D5D42"/>
    <w:rsid w:val="000D643E"/>
    <w:rsid w:val="000D6AE7"/>
    <w:rsid w:val="000E0932"/>
    <w:rsid w:val="000E1374"/>
    <w:rsid w:val="000E2440"/>
    <w:rsid w:val="000E246E"/>
    <w:rsid w:val="000E64C1"/>
    <w:rsid w:val="000F08E4"/>
    <w:rsid w:val="000F1CE5"/>
    <w:rsid w:val="000F6513"/>
    <w:rsid w:val="000F752E"/>
    <w:rsid w:val="001020C6"/>
    <w:rsid w:val="0010376C"/>
    <w:rsid w:val="00110DA8"/>
    <w:rsid w:val="00112F4C"/>
    <w:rsid w:val="00115A3F"/>
    <w:rsid w:val="00120A39"/>
    <w:rsid w:val="00125EBF"/>
    <w:rsid w:val="00142DDA"/>
    <w:rsid w:val="00145487"/>
    <w:rsid w:val="00155352"/>
    <w:rsid w:val="00155765"/>
    <w:rsid w:val="00157C96"/>
    <w:rsid w:val="0016518C"/>
    <w:rsid w:val="00171FA9"/>
    <w:rsid w:val="00194EE7"/>
    <w:rsid w:val="001A0648"/>
    <w:rsid w:val="001A2C0F"/>
    <w:rsid w:val="001A5C4C"/>
    <w:rsid w:val="001B5330"/>
    <w:rsid w:val="001B5648"/>
    <w:rsid w:val="001B5EB2"/>
    <w:rsid w:val="001B69C6"/>
    <w:rsid w:val="001C0097"/>
    <w:rsid w:val="001C20ED"/>
    <w:rsid w:val="001C38BE"/>
    <w:rsid w:val="001C3EE0"/>
    <w:rsid w:val="001E130E"/>
    <w:rsid w:val="001E3297"/>
    <w:rsid w:val="001E5241"/>
    <w:rsid w:val="001F01E5"/>
    <w:rsid w:val="0020314F"/>
    <w:rsid w:val="00210F9F"/>
    <w:rsid w:val="002117CB"/>
    <w:rsid w:val="002149F2"/>
    <w:rsid w:val="00227091"/>
    <w:rsid w:val="0022727F"/>
    <w:rsid w:val="00230B6C"/>
    <w:rsid w:val="00241332"/>
    <w:rsid w:val="00242E92"/>
    <w:rsid w:val="00244E57"/>
    <w:rsid w:val="002574DA"/>
    <w:rsid w:val="0026586E"/>
    <w:rsid w:val="00265AB0"/>
    <w:rsid w:val="0027188A"/>
    <w:rsid w:val="00272CCF"/>
    <w:rsid w:val="002808A5"/>
    <w:rsid w:val="00286C3A"/>
    <w:rsid w:val="00296DCE"/>
    <w:rsid w:val="002A41A4"/>
    <w:rsid w:val="002B5F31"/>
    <w:rsid w:val="002C07DC"/>
    <w:rsid w:val="002C187A"/>
    <w:rsid w:val="002C29A1"/>
    <w:rsid w:val="002C2A2B"/>
    <w:rsid w:val="002C2C7C"/>
    <w:rsid w:val="002C3AEF"/>
    <w:rsid w:val="002C4496"/>
    <w:rsid w:val="002D2565"/>
    <w:rsid w:val="002D37E7"/>
    <w:rsid w:val="00320905"/>
    <w:rsid w:val="0032182B"/>
    <w:rsid w:val="00324853"/>
    <w:rsid w:val="00334980"/>
    <w:rsid w:val="00335A92"/>
    <w:rsid w:val="00340B79"/>
    <w:rsid w:val="00341ACB"/>
    <w:rsid w:val="003444E3"/>
    <w:rsid w:val="00346791"/>
    <w:rsid w:val="003507F7"/>
    <w:rsid w:val="00350FB3"/>
    <w:rsid w:val="00361774"/>
    <w:rsid w:val="00363D1E"/>
    <w:rsid w:val="0037202C"/>
    <w:rsid w:val="00375BF7"/>
    <w:rsid w:val="00385C3C"/>
    <w:rsid w:val="003909E6"/>
    <w:rsid w:val="00395DF0"/>
    <w:rsid w:val="003A5ED7"/>
    <w:rsid w:val="003B2AA5"/>
    <w:rsid w:val="003B5B2A"/>
    <w:rsid w:val="003C2AF0"/>
    <w:rsid w:val="003D110A"/>
    <w:rsid w:val="003E2B6C"/>
    <w:rsid w:val="003E2FD5"/>
    <w:rsid w:val="003E5D9D"/>
    <w:rsid w:val="003F0BB9"/>
    <w:rsid w:val="003F68AE"/>
    <w:rsid w:val="004024B5"/>
    <w:rsid w:val="00403F9C"/>
    <w:rsid w:val="00420816"/>
    <w:rsid w:val="004214ED"/>
    <w:rsid w:val="004218CE"/>
    <w:rsid w:val="0042734D"/>
    <w:rsid w:val="00427663"/>
    <w:rsid w:val="00430D17"/>
    <w:rsid w:val="00431EF2"/>
    <w:rsid w:val="004354FE"/>
    <w:rsid w:val="00444755"/>
    <w:rsid w:val="00451095"/>
    <w:rsid w:val="00451C00"/>
    <w:rsid w:val="004538FF"/>
    <w:rsid w:val="00457DD3"/>
    <w:rsid w:val="00460093"/>
    <w:rsid w:val="00460EC1"/>
    <w:rsid w:val="0046155D"/>
    <w:rsid w:val="00463FB7"/>
    <w:rsid w:val="00466117"/>
    <w:rsid w:val="00470587"/>
    <w:rsid w:val="00482E98"/>
    <w:rsid w:val="00486C4D"/>
    <w:rsid w:val="004A13FB"/>
    <w:rsid w:val="004A2B39"/>
    <w:rsid w:val="004A4B32"/>
    <w:rsid w:val="004A50FE"/>
    <w:rsid w:val="004C7CF9"/>
    <w:rsid w:val="004D4044"/>
    <w:rsid w:val="004D5B03"/>
    <w:rsid w:val="004D6980"/>
    <w:rsid w:val="004E6BC7"/>
    <w:rsid w:val="005002CF"/>
    <w:rsid w:val="00503327"/>
    <w:rsid w:val="00503596"/>
    <w:rsid w:val="00506BCA"/>
    <w:rsid w:val="00512320"/>
    <w:rsid w:val="005134C8"/>
    <w:rsid w:val="00517579"/>
    <w:rsid w:val="00520EAB"/>
    <w:rsid w:val="00522C9C"/>
    <w:rsid w:val="005241EB"/>
    <w:rsid w:val="005255A1"/>
    <w:rsid w:val="0052795A"/>
    <w:rsid w:val="005411FB"/>
    <w:rsid w:val="00552FAB"/>
    <w:rsid w:val="00563099"/>
    <w:rsid w:val="005728BD"/>
    <w:rsid w:val="005732C8"/>
    <w:rsid w:val="0057419D"/>
    <w:rsid w:val="00574FA7"/>
    <w:rsid w:val="00583CA3"/>
    <w:rsid w:val="005A08D9"/>
    <w:rsid w:val="005A15B9"/>
    <w:rsid w:val="005A1CE9"/>
    <w:rsid w:val="005A44FB"/>
    <w:rsid w:val="005A529D"/>
    <w:rsid w:val="005B66AC"/>
    <w:rsid w:val="005B67E2"/>
    <w:rsid w:val="005C50F2"/>
    <w:rsid w:val="005C79EA"/>
    <w:rsid w:val="005D2134"/>
    <w:rsid w:val="005D300C"/>
    <w:rsid w:val="005D637B"/>
    <w:rsid w:val="005E1C86"/>
    <w:rsid w:val="005F49AB"/>
    <w:rsid w:val="005F5C0D"/>
    <w:rsid w:val="005F7534"/>
    <w:rsid w:val="005F75DC"/>
    <w:rsid w:val="0060048A"/>
    <w:rsid w:val="006040BB"/>
    <w:rsid w:val="00614A6C"/>
    <w:rsid w:val="00621CF4"/>
    <w:rsid w:val="00625B29"/>
    <w:rsid w:val="00626827"/>
    <w:rsid w:val="00627AB2"/>
    <w:rsid w:val="0063073E"/>
    <w:rsid w:val="00636250"/>
    <w:rsid w:val="00637A00"/>
    <w:rsid w:val="00641D8C"/>
    <w:rsid w:val="00646D9E"/>
    <w:rsid w:val="006518C7"/>
    <w:rsid w:val="006556AC"/>
    <w:rsid w:val="0065573F"/>
    <w:rsid w:val="00655CA6"/>
    <w:rsid w:val="006627BF"/>
    <w:rsid w:val="00663C0F"/>
    <w:rsid w:val="00664C2F"/>
    <w:rsid w:val="00664D47"/>
    <w:rsid w:val="006708BB"/>
    <w:rsid w:val="006778D4"/>
    <w:rsid w:val="00682618"/>
    <w:rsid w:val="0068409B"/>
    <w:rsid w:val="0068570E"/>
    <w:rsid w:val="00686A42"/>
    <w:rsid w:val="00690304"/>
    <w:rsid w:val="006925C6"/>
    <w:rsid w:val="00697A46"/>
    <w:rsid w:val="006A034E"/>
    <w:rsid w:val="006A3669"/>
    <w:rsid w:val="006B0750"/>
    <w:rsid w:val="006B1D2C"/>
    <w:rsid w:val="006B43AF"/>
    <w:rsid w:val="006C2F55"/>
    <w:rsid w:val="006C5A97"/>
    <w:rsid w:val="006C7758"/>
    <w:rsid w:val="006D03BE"/>
    <w:rsid w:val="006E5122"/>
    <w:rsid w:val="006F7F47"/>
    <w:rsid w:val="007050D8"/>
    <w:rsid w:val="0070525C"/>
    <w:rsid w:val="00705788"/>
    <w:rsid w:val="00705C60"/>
    <w:rsid w:val="007069E9"/>
    <w:rsid w:val="00706FA8"/>
    <w:rsid w:val="00717ECB"/>
    <w:rsid w:val="00735870"/>
    <w:rsid w:val="00741813"/>
    <w:rsid w:val="007434FD"/>
    <w:rsid w:val="00745B82"/>
    <w:rsid w:val="00746D2F"/>
    <w:rsid w:val="0075546D"/>
    <w:rsid w:val="00757109"/>
    <w:rsid w:val="00771351"/>
    <w:rsid w:val="007743C5"/>
    <w:rsid w:val="00792DBF"/>
    <w:rsid w:val="00793FBE"/>
    <w:rsid w:val="007960D7"/>
    <w:rsid w:val="007978E2"/>
    <w:rsid w:val="007A2FE9"/>
    <w:rsid w:val="007A4AA2"/>
    <w:rsid w:val="007B10B9"/>
    <w:rsid w:val="007C12DD"/>
    <w:rsid w:val="007C4469"/>
    <w:rsid w:val="007D384F"/>
    <w:rsid w:val="007D3A96"/>
    <w:rsid w:val="007E0306"/>
    <w:rsid w:val="007E22BB"/>
    <w:rsid w:val="007E5067"/>
    <w:rsid w:val="007E6890"/>
    <w:rsid w:val="007F2AF0"/>
    <w:rsid w:val="007F2B8E"/>
    <w:rsid w:val="007F2BE9"/>
    <w:rsid w:val="007F5129"/>
    <w:rsid w:val="007F7F76"/>
    <w:rsid w:val="008001FC"/>
    <w:rsid w:val="00804BD3"/>
    <w:rsid w:val="00810140"/>
    <w:rsid w:val="00811BBA"/>
    <w:rsid w:val="00822169"/>
    <w:rsid w:val="00833189"/>
    <w:rsid w:val="00833EE0"/>
    <w:rsid w:val="008415EB"/>
    <w:rsid w:val="0084391D"/>
    <w:rsid w:val="00856CDB"/>
    <w:rsid w:val="00857750"/>
    <w:rsid w:val="00862259"/>
    <w:rsid w:val="00862FDF"/>
    <w:rsid w:val="00864AE0"/>
    <w:rsid w:val="00866111"/>
    <w:rsid w:val="00866E42"/>
    <w:rsid w:val="0087086F"/>
    <w:rsid w:val="00872B65"/>
    <w:rsid w:val="00873370"/>
    <w:rsid w:val="00874567"/>
    <w:rsid w:val="00876893"/>
    <w:rsid w:val="00885014"/>
    <w:rsid w:val="0089172B"/>
    <w:rsid w:val="00892EE2"/>
    <w:rsid w:val="008A212A"/>
    <w:rsid w:val="008B125E"/>
    <w:rsid w:val="008B5747"/>
    <w:rsid w:val="008B58C0"/>
    <w:rsid w:val="008B779D"/>
    <w:rsid w:val="008C0D65"/>
    <w:rsid w:val="008C3AEC"/>
    <w:rsid w:val="008D0B8D"/>
    <w:rsid w:val="008D25F0"/>
    <w:rsid w:val="008D4326"/>
    <w:rsid w:val="008E40BF"/>
    <w:rsid w:val="008F3B00"/>
    <w:rsid w:val="008F6280"/>
    <w:rsid w:val="00903A69"/>
    <w:rsid w:val="009066CE"/>
    <w:rsid w:val="00906E0A"/>
    <w:rsid w:val="00911841"/>
    <w:rsid w:val="009119DB"/>
    <w:rsid w:val="0091214D"/>
    <w:rsid w:val="00912888"/>
    <w:rsid w:val="00914C7F"/>
    <w:rsid w:val="00921ABC"/>
    <w:rsid w:val="0093138E"/>
    <w:rsid w:val="00934EFA"/>
    <w:rsid w:val="009404D6"/>
    <w:rsid w:val="009428D3"/>
    <w:rsid w:val="009446A6"/>
    <w:rsid w:val="00950659"/>
    <w:rsid w:val="009510D5"/>
    <w:rsid w:val="00953673"/>
    <w:rsid w:val="00953933"/>
    <w:rsid w:val="00956CE8"/>
    <w:rsid w:val="00963697"/>
    <w:rsid w:val="0096407F"/>
    <w:rsid w:val="0096795B"/>
    <w:rsid w:val="00971198"/>
    <w:rsid w:val="009719F7"/>
    <w:rsid w:val="009806CC"/>
    <w:rsid w:val="00981CCB"/>
    <w:rsid w:val="00985FC7"/>
    <w:rsid w:val="00992833"/>
    <w:rsid w:val="009952B4"/>
    <w:rsid w:val="009A1F03"/>
    <w:rsid w:val="009A367A"/>
    <w:rsid w:val="009B1E88"/>
    <w:rsid w:val="009B5910"/>
    <w:rsid w:val="009B6FA9"/>
    <w:rsid w:val="009C4849"/>
    <w:rsid w:val="009C5990"/>
    <w:rsid w:val="009E0BC4"/>
    <w:rsid w:val="009E0EBF"/>
    <w:rsid w:val="009E404F"/>
    <w:rsid w:val="009E5366"/>
    <w:rsid w:val="009E56C1"/>
    <w:rsid w:val="009E6F85"/>
    <w:rsid w:val="009E7573"/>
    <w:rsid w:val="009F78D9"/>
    <w:rsid w:val="00A046C9"/>
    <w:rsid w:val="00A05D82"/>
    <w:rsid w:val="00A0604E"/>
    <w:rsid w:val="00A1316E"/>
    <w:rsid w:val="00A152C5"/>
    <w:rsid w:val="00A163F1"/>
    <w:rsid w:val="00A2185A"/>
    <w:rsid w:val="00A30FF0"/>
    <w:rsid w:val="00A34FDC"/>
    <w:rsid w:val="00A372E3"/>
    <w:rsid w:val="00A44BE8"/>
    <w:rsid w:val="00A47B7D"/>
    <w:rsid w:val="00A54E5F"/>
    <w:rsid w:val="00A73231"/>
    <w:rsid w:val="00A7579D"/>
    <w:rsid w:val="00A75D34"/>
    <w:rsid w:val="00A80F3E"/>
    <w:rsid w:val="00A93657"/>
    <w:rsid w:val="00A9696F"/>
    <w:rsid w:val="00AA1DAA"/>
    <w:rsid w:val="00AA2C61"/>
    <w:rsid w:val="00AA3950"/>
    <w:rsid w:val="00AA5E6F"/>
    <w:rsid w:val="00AB3FCA"/>
    <w:rsid w:val="00AB4C94"/>
    <w:rsid w:val="00AC1BF0"/>
    <w:rsid w:val="00AC48B5"/>
    <w:rsid w:val="00AC66FE"/>
    <w:rsid w:val="00AD2DEC"/>
    <w:rsid w:val="00AD3A8F"/>
    <w:rsid w:val="00AD4C2E"/>
    <w:rsid w:val="00AE25F1"/>
    <w:rsid w:val="00AE262E"/>
    <w:rsid w:val="00AE64CD"/>
    <w:rsid w:val="00AE676D"/>
    <w:rsid w:val="00AF126D"/>
    <w:rsid w:val="00AF2C33"/>
    <w:rsid w:val="00AF56B4"/>
    <w:rsid w:val="00B0212B"/>
    <w:rsid w:val="00B05161"/>
    <w:rsid w:val="00B11FCF"/>
    <w:rsid w:val="00B1403A"/>
    <w:rsid w:val="00B224C1"/>
    <w:rsid w:val="00B25854"/>
    <w:rsid w:val="00B342D8"/>
    <w:rsid w:val="00B371C8"/>
    <w:rsid w:val="00B55CD5"/>
    <w:rsid w:val="00B5701B"/>
    <w:rsid w:val="00B573CD"/>
    <w:rsid w:val="00B67388"/>
    <w:rsid w:val="00B71BBE"/>
    <w:rsid w:val="00B71DC2"/>
    <w:rsid w:val="00B73756"/>
    <w:rsid w:val="00B76174"/>
    <w:rsid w:val="00B763A9"/>
    <w:rsid w:val="00B91753"/>
    <w:rsid w:val="00BA15F7"/>
    <w:rsid w:val="00BB1EEB"/>
    <w:rsid w:val="00BB2A93"/>
    <w:rsid w:val="00BB5116"/>
    <w:rsid w:val="00BB53EB"/>
    <w:rsid w:val="00BB6094"/>
    <w:rsid w:val="00BC0060"/>
    <w:rsid w:val="00BC32CA"/>
    <w:rsid w:val="00BC3475"/>
    <w:rsid w:val="00BC3E90"/>
    <w:rsid w:val="00BC4D71"/>
    <w:rsid w:val="00BD23B6"/>
    <w:rsid w:val="00BD27B9"/>
    <w:rsid w:val="00BD2E41"/>
    <w:rsid w:val="00BD3B00"/>
    <w:rsid w:val="00BE46CA"/>
    <w:rsid w:val="00BF3F43"/>
    <w:rsid w:val="00BF55D7"/>
    <w:rsid w:val="00C01E52"/>
    <w:rsid w:val="00C03B11"/>
    <w:rsid w:val="00C115B1"/>
    <w:rsid w:val="00C14465"/>
    <w:rsid w:val="00C15357"/>
    <w:rsid w:val="00C16EB2"/>
    <w:rsid w:val="00C252B7"/>
    <w:rsid w:val="00C30796"/>
    <w:rsid w:val="00C32936"/>
    <w:rsid w:val="00C33147"/>
    <w:rsid w:val="00C33E5C"/>
    <w:rsid w:val="00C33EF3"/>
    <w:rsid w:val="00C37021"/>
    <w:rsid w:val="00C411A1"/>
    <w:rsid w:val="00C42970"/>
    <w:rsid w:val="00C44645"/>
    <w:rsid w:val="00C44E78"/>
    <w:rsid w:val="00C524C9"/>
    <w:rsid w:val="00C76216"/>
    <w:rsid w:val="00C7727A"/>
    <w:rsid w:val="00C802F8"/>
    <w:rsid w:val="00C80DE0"/>
    <w:rsid w:val="00C847AA"/>
    <w:rsid w:val="00C90E22"/>
    <w:rsid w:val="00C9713C"/>
    <w:rsid w:val="00CA40D0"/>
    <w:rsid w:val="00CA6C19"/>
    <w:rsid w:val="00CB05B2"/>
    <w:rsid w:val="00CB31E2"/>
    <w:rsid w:val="00CB550C"/>
    <w:rsid w:val="00CB717A"/>
    <w:rsid w:val="00CC168D"/>
    <w:rsid w:val="00CC2C9A"/>
    <w:rsid w:val="00CD03F4"/>
    <w:rsid w:val="00CD1E5E"/>
    <w:rsid w:val="00CD3A2A"/>
    <w:rsid w:val="00CD58C4"/>
    <w:rsid w:val="00CD77EE"/>
    <w:rsid w:val="00CE28BC"/>
    <w:rsid w:val="00CE2F8D"/>
    <w:rsid w:val="00CE4F82"/>
    <w:rsid w:val="00CF458D"/>
    <w:rsid w:val="00CF7D8C"/>
    <w:rsid w:val="00D01FD3"/>
    <w:rsid w:val="00D03B8F"/>
    <w:rsid w:val="00D12405"/>
    <w:rsid w:val="00D13430"/>
    <w:rsid w:val="00D14EEC"/>
    <w:rsid w:val="00D176A8"/>
    <w:rsid w:val="00D17885"/>
    <w:rsid w:val="00D2113B"/>
    <w:rsid w:val="00D259E2"/>
    <w:rsid w:val="00D2746B"/>
    <w:rsid w:val="00D324BA"/>
    <w:rsid w:val="00D352FC"/>
    <w:rsid w:val="00D46888"/>
    <w:rsid w:val="00D53951"/>
    <w:rsid w:val="00D57007"/>
    <w:rsid w:val="00D64069"/>
    <w:rsid w:val="00D75690"/>
    <w:rsid w:val="00D77DA3"/>
    <w:rsid w:val="00D83967"/>
    <w:rsid w:val="00D8761E"/>
    <w:rsid w:val="00D914EC"/>
    <w:rsid w:val="00D92E18"/>
    <w:rsid w:val="00D9450B"/>
    <w:rsid w:val="00D9655D"/>
    <w:rsid w:val="00D979A8"/>
    <w:rsid w:val="00DA1B5E"/>
    <w:rsid w:val="00DA5488"/>
    <w:rsid w:val="00DA7B44"/>
    <w:rsid w:val="00DC04C8"/>
    <w:rsid w:val="00DC1ADE"/>
    <w:rsid w:val="00DC3EAA"/>
    <w:rsid w:val="00DC4839"/>
    <w:rsid w:val="00DC5258"/>
    <w:rsid w:val="00DC64CA"/>
    <w:rsid w:val="00DD045F"/>
    <w:rsid w:val="00DD12AF"/>
    <w:rsid w:val="00DD4871"/>
    <w:rsid w:val="00DD5364"/>
    <w:rsid w:val="00DE2567"/>
    <w:rsid w:val="00DE2706"/>
    <w:rsid w:val="00DE546E"/>
    <w:rsid w:val="00DE6819"/>
    <w:rsid w:val="00DF3B3C"/>
    <w:rsid w:val="00E02B99"/>
    <w:rsid w:val="00E0334D"/>
    <w:rsid w:val="00E060CE"/>
    <w:rsid w:val="00E10B57"/>
    <w:rsid w:val="00E2212B"/>
    <w:rsid w:val="00E22AC1"/>
    <w:rsid w:val="00E22B8D"/>
    <w:rsid w:val="00E24243"/>
    <w:rsid w:val="00E34D36"/>
    <w:rsid w:val="00E36D8F"/>
    <w:rsid w:val="00E42339"/>
    <w:rsid w:val="00E538FC"/>
    <w:rsid w:val="00E6102B"/>
    <w:rsid w:val="00E71E55"/>
    <w:rsid w:val="00E73048"/>
    <w:rsid w:val="00E730E1"/>
    <w:rsid w:val="00E73129"/>
    <w:rsid w:val="00E74CE0"/>
    <w:rsid w:val="00E767AC"/>
    <w:rsid w:val="00E774C4"/>
    <w:rsid w:val="00E8143F"/>
    <w:rsid w:val="00E81F2B"/>
    <w:rsid w:val="00E84FFC"/>
    <w:rsid w:val="00E87347"/>
    <w:rsid w:val="00E9499E"/>
    <w:rsid w:val="00EA426C"/>
    <w:rsid w:val="00EA66B6"/>
    <w:rsid w:val="00EB100B"/>
    <w:rsid w:val="00EB75F1"/>
    <w:rsid w:val="00EC00DA"/>
    <w:rsid w:val="00EC1460"/>
    <w:rsid w:val="00EC4675"/>
    <w:rsid w:val="00EF1A60"/>
    <w:rsid w:val="00EF22A8"/>
    <w:rsid w:val="00F05EBC"/>
    <w:rsid w:val="00F15739"/>
    <w:rsid w:val="00F23FA5"/>
    <w:rsid w:val="00F24281"/>
    <w:rsid w:val="00F24ADC"/>
    <w:rsid w:val="00F31094"/>
    <w:rsid w:val="00F32300"/>
    <w:rsid w:val="00F329C8"/>
    <w:rsid w:val="00F36919"/>
    <w:rsid w:val="00F409F6"/>
    <w:rsid w:val="00F41083"/>
    <w:rsid w:val="00F43C3A"/>
    <w:rsid w:val="00F44859"/>
    <w:rsid w:val="00F478FF"/>
    <w:rsid w:val="00F510FD"/>
    <w:rsid w:val="00F524AA"/>
    <w:rsid w:val="00F52EF6"/>
    <w:rsid w:val="00F57463"/>
    <w:rsid w:val="00F6165F"/>
    <w:rsid w:val="00F6684B"/>
    <w:rsid w:val="00F733E2"/>
    <w:rsid w:val="00F74494"/>
    <w:rsid w:val="00F7738F"/>
    <w:rsid w:val="00F81FDA"/>
    <w:rsid w:val="00F83858"/>
    <w:rsid w:val="00F84E3C"/>
    <w:rsid w:val="00F87D38"/>
    <w:rsid w:val="00F906E0"/>
    <w:rsid w:val="00F9350A"/>
    <w:rsid w:val="00FA6099"/>
    <w:rsid w:val="00FB156B"/>
    <w:rsid w:val="00FB44CB"/>
    <w:rsid w:val="00FB513F"/>
    <w:rsid w:val="00FB78EB"/>
    <w:rsid w:val="00FC7F8F"/>
    <w:rsid w:val="00FD3209"/>
    <w:rsid w:val="00FD7593"/>
    <w:rsid w:val="00FE4837"/>
    <w:rsid w:val="00FF443C"/>
    <w:rsid w:val="00FF5844"/>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4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0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59"/>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57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728BD"/>
  </w:style>
  <w:style w:type="paragraph" w:styleId="Footer">
    <w:name w:val="footer"/>
    <w:basedOn w:val="Normal"/>
    <w:link w:val="Foot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728BD"/>
  </w:style>
  <w:style w:type="paragraph" w:styleId="BalloonText">
    <w:name w:val="Balloon Text"/>
    <w:basedOn w:val="Normal"/>
    <w:link w:val="BalloonTextChar"/>
    <w:uiPriority w:val="99"/>
    <w:semiHidden/>
    <w:unhideWhenUsed/>
    <w:rsid w:val="005728BD"/>
    <w:rPr>
      <w:rFonts w:eastAsiaTheme="minorEastAsia"/>
      <w:sz w:val="18"/>
      <w:szCs w:val="18"/>
    </w:rPr>
  </w:style>
  <w:style w:type="character" w:customStyle="1" w:styleId="BalloonTextChar">
    <w:name w:val="Balloon Text Char"/>
    <w:basedOn w:val="DefaultParagraphFont"/>
    <w:link w:val="BalloonText"/>
    <w:uiPriority w:val="99"/>
    <w:semiHidden/>
    <w:rsid w:val="005728BD"/>
    <w:rPr>
      <w:rFonts w:ascii="Times New Roman" w:hAnsi="Times New Roman" w:cs="Times New Roman"/>
      <w:sz w:val="18"/>
      <w:szCs w:val="18"/>
    </w:rPr>
  </w:style>
  <w:style w:type="paragraph" w:styleId="NormalWeb">
    <w:name w:val="Normal (Web)"/>
    <w:basedOn w:val="Normal"/>
    <w:uiPriority w:val="99"/>
    <w:unhideWhenUsed/>
    <w:rsid w:val="00EF22A8"/>
    <w:pPr>
      <w:spacing w:before="100" w:beforeAutospacing="1" w:after="100" w:afterAutospacing="1"/>
    </w:pPr>
  </w:style>
  <w:style w:type="character" w:styleId="Hyperlink">
    <w:name w:val="Hyperlink"/>
    <w:basedOn w:val="DefaultParagraphFont"/>
    <w:uiPriority w:val="99"/>
    <w:unhideWhenUsed/>
    <w:rsid w:val="004D6980"/>
    <w:rPr>
      <w:color w:val="0563C1" w:themeColor="hyperlink"/>
      <w:u w:val="single"/>
    </w:rPr>
  </w:style>
  <w:style w:type="character" w:customStyle="1" w:styleId="UnresolvedMention1">
    <w:name w:val="Unresolved Mention1"/>
    <w:basedOn w:val="DefaultParagraphFont"/>
    <w:uiPriority w:val="99"/>
    <w:semiHidden/>
    <w:unhideWhenUsed/>
    <w:rsid w:val="004D6980"/>
    <w:rPr>
      <w:color w:val="605E5C"/>
      <w:shd w:val="clear" w:color="auto" w:fill="E1DFDD"/>
    </w:rPr>
  </w:style>
  <w:style w:type="paragraph" w:styleId="FootnoteText">
    <w:name w:val="footnote text"/>
    <w:basedOn w:val="Normal"/>
    <w:link w:val="FootnoteTextChar"/>
    <w:uiPriority w:val="99"/>
    <w:semiHidden/>
    <w:unhideWhenUsed/>
    <w:rsid w:val="00646D9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46D9E"/>
    <w:rPr>
      <w:sz w:val="20"/>
      <w:szCs w:val="20"/>
    </w:rPr>
  </w:style>
  <w:style w:type="character" w:styleId="FootnoteReference">
    <w:name w:val="footnote reference"/>
    <w:basedOn w:val="DefaultParagraphFont"/>
    <w:uiPriority w:val="99"/>
    <w:semiHidden/>
    <w:unhideWhenUsed/>
    <w:rsid w:val="00646D9E"/>
    <w:rPr>
      <w:vertAlign w:val="superscript"/>
    </w:rPr>
  </w:style>
  <w:style w:type="character" w:styleId="FollowedHyperlink">
    <w:name w:val="FollowedHyperlink"/>
    <w:basedOn w:val="DefaultParagraphFont"/>
    <w:uiPriority w:val="99"/>
    <w:semiHidden/>
    <w:unhideWhenUsed/>
    <w:rsid w:val="002B5F31"/>
    <w:rPr>
      <w:color w:val="954F72" w:themeColor="followedHyperlink"/>
      <w:u w:val="single"/>
    </w:rPr>
  </w:style>
  <w:style w:type="character" w:styleId="CommentReference">
    <w:name w:val="annotation reference"/>
    <w:basedOn w:val="DefaultParagraphFont"/>
    <w:uiPriority w:val="99"/>
    <w:semiHidden/>
    <w:unhideWhenUsed/>
    <w:rsid w:val="00420816"/>
    <w:rPr>
      <w:sz w:val="16"/>
      <w:szCs w:val="16"/>
    </w:rPr>
  </w:style>
  <w:style w:type="paragraph" w:styleId="CommentText">
    <w:name w:val="annotation text"/>
    <w:basedOn w:val="Normal"/>
    <w:link w:val="CommentTextChar"/>
    <w:uiPriority w:val="99"/>
    <w:semiHidden/>
    <w:unhideWhenUsed/>
    <w:rsid w:val="00420816"/>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420816"/>
    <w:rPr>
      <w:sz w:val="20"/>
      <w:szCs w:val="20"/>
    </w:rPr>
  </w:style>
  <w:style w:type="paragraph" w:styleId="CommentSubject">
    <w:name w:val="annotation subject"/>
    <w:basedOn w:val="CommentText"/>
    <w:next w:val="CommentText"/>
    <w:link w:val="CommentSubjectChar"/>
    <w:uiPriority w:val="99"/>
    <w:semiHidden/>
    <w:unhideWhenUsed/>
    <w:rsid w:val="00420816"/>
    <w:rPr>
      <w:b/>
      <w:bCs/>
    </w:rPr>
  </w:style>
  <w:style w:type="character" w:customStyle="1" w:styleId="CommentSubjectChar">
    <w:name w:val="Comment Subject Char"/>
    <w:basedOn w:val="CommentTextChar"/>
    <w:link w:val="CommentSubject"/>
    <w:uiPriority w:val="99"/>
    <w:semiHidden/>
    <w:rsid w:val="00420816"/>
    <w:rPr>
      <w:b/>
      <w:bCs/>
      <w:sz w:val="20"/>
      <w:szCs w:val="20"/>
    </w:rPr>
  </w:style>
  <w:style w:type="character" w:customStyle="1" w:styleId="UnresolvedMention2">
    <w:name w:val="Unresolved Mention2"/>
    <w:basedOn w:val="DefaultParagraphFont"/>
    <w:uiPriority w:val="99"/>
    <w:semiHidden/>
    <w:unhideWhenUsed/>
    <w:rsid w:val="00DD12AF"/>
    <w:rPr>
      <w:color w:val="605E5C"/>
      <w:shd w:val="clear" w:color="auto" w:fill="E1DFDD"/>
    </w:rPr>
  </w:style>
  <w:style w:type="paragraph" w:styleId="Revision">
    <w:name w:val="Revision"/>
    <w:hidden/>
    <w:uiPriority w:val="99"/>
    <w:semiHidden/>
    <w:rsid w:val="007E50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7634">
      <w:bodyDiv w:val="1"/>
      <w:marLeft w:val="0"/>
      <w:marRight w:val="0"/>
      <w:marTop w:val="0"/>
      <w:marBottom w:val="0"/>
      <w:divBdr>
        <w:top w:val="none" w:sz="0" w:space="0" w:color="auto"/>
        <w:left w:val="none" w:sz="0" w:space="0" w:color="auto"/>
        <w:bottom w:val="none" w:sz="0" w:space="0" w:color="auto"/>
        <w:right w:val="none" w:sz="0" w:space="0" w:color="auto"/>
      </w:divBdr>
    </w:div>
    <w:div w:id="69619414">
      <w:bodyDiv w:val="1"/>
      <w:marLeft w:val="0"/>
      <w:marRight w:val="0"/>
      <w:marTop w:val="0"/>
      <w:marBottom w:val="0"/>
      <w:divBdr>
        <w:top w:val="none" w:sz="0" w:space="0" w:color="auto"/>
        <w:left w:val="none" w:sz="0" w:space="0" w:color="auto"/>
        <w:bottom w:val="none" w:sz="0" w:space="0" w:color="auto"/>
        <w:right w:val="none" w:sz="0" w:space="0" w:color="auto"/>
      </w:divBdr>
    </w:div>
    <w:div w:id="147864204">
      <w:bodyDiv w:val="1"/>
      <w:marLeft w:val="0"/>
      <w:marRight w:val="0"/>
      <w:marTop w:val="0"/>
      <w:marBottom w:val="0"/>
      <w:divBdr>
        <w:top w:val="none" w:sz="0" w:space="0" w:color="auto"/>
        <w:left w:val="none" w:sz="0" w:space="0" w:color="auto"/>
        <w:bottom w:val="none" w:sz="0" w:space="0" w:color="auto"/>
        <w:right w:val="none" w:sz="0" w:space="0" w:color="auto"/>
      </w:divBdr>
    </w:div>
    <w:div w:id="153644442">
      <w:bodyDiv w:val="1"/>
      <w:marLeft w:val="0"/>
      <w:marRight w:val="0"/>
      <w:marTop w:val="0"/>
      <w:marBottom w:val="0"/>
      <w:divBdr>
        <w:top w:val="none" w:sz="0" w:space="0" w:color="auto"/>
        <w:left w:val="none" w:sz="0" w:space="0" w:color="auto"/>
        <w:bottom w:val="none" w:sz="0" w:space="0" w:color="auto"/>
        <w:right w:val="none" w:sz="0" w:space="0" w:color="auto"/>
      </w:divBdr>
    </w:div>
    <w:div w:id="368409835">
      <w:bodyDiv w:val="1"/>
      <w:marLeft w:val="0"/>
      <w:marRight w:val="0"/>
      <w:marTop w:val="0"/>
      <w:marBottom w:val="0"/>
      <w:divBdr>
        <w:top w:val="none" w:sz="0" w:space="0" w:color="auto"/>
        <w:left w:val="none" w:sz="0" w:space="0" w:color="auto"/>
        <w:bottom w:val="none" w:sz="0" w:space="0" w:color="auto"/>
        <w:right w:val="none" w:sz="0" w:space="0" w:color="auto"/>
      </w:divBdr>
    </w:div>
    <w:div w:id="401492864">
      <w:bodyDiv w:val="1"/>
      <w:marLeft w:val="0"/>
      <w:marRight w:val="0"/>
      <w:marTop w:val="0"/>
      <w:marBottom w:val="0"/>
      <w:divBdr>
        <w:top w:val="none" w:sz="0" w:space="0" w:color="auto"/>
        <w:left w:val="none" w:sz="0" w:space="0" w:color="auto"/>
        <w:bottom w:val="none" w:sz="0" w:space="0" w:color="auto"/>
        <w:right w:val="none" w:sz="0" w:space="0" w:color="auto"/>
      </w:divBdr>
    </w:div>
    <w:div w:id="484132579">
      <w:bodyDiv w:val="1"/>
      <w:marLeft w:val="0"/>
      <w:marRight w:val="0"/>
      <w:marTop w:val="0"/>
      <w:marBottom w:val="0"/>
      <w:divBdr>
        <w:top w:val="none" w:sz="0" w:space="0" w:color="auto"/>
        <w:left w:val="none" w:sz="0" w:space="0" w:color="auto"/>
        <w:bottom w:val="none" w:sz="0" w:space="0" w:color="auto"/>
        <w:right w:val="none" w:sz="0" w:space="0" w:color="auto"/>
      </w:divBdr>
    </w:div>
    <w:div w:id="582298811">
      <w:bodyDiv w:val="1"/>
      <w:marLeft w:val="0"/>
      <w:marRight w:val="0"/>
      <w:marTop w:val="0"/>
      <w:marBottom w:val="0"/>
      <w:divBdr>
        <w:top w:val="none" w:sz="0" w:space="0" w:color="auto"/>
        <w:left w:val="none" w:sz="0" w:space="0" w:color="auto"/>
        <w:bottom w:val="none" w:sz="0" w:space="0" w:color="auto"/>
        <w:right w:val="none" w:sz="0" w:space="0" w:color="auto"/>
      </w:divBdr>
    </w:div>
    <w:div w:id="900484734">
      <w:bodyDiv w:val="1"/>
      <w:marLeft w:val="0"/>
      <w:marRight w:val="0"/>
      <w:marTop w:val="0"/>
      <w:marBottom w:val="0"/>
      <w:divBdr>
        <w:top w:val="none" w:sz="0" w:space="0" w:color="auto"/>
        <w:left w:val="none" w:sz="0" w:space="0" w:color="auto"/>
        <w:bottom w:val="none" w:sz="0" w:space="0" w:color="auto"/>
        <w:right w:val="none" w:sz="0" w:space="0" w:color="auto"/>
      </w:divBdr>
    </w:div>
    <w:div w:id="910769042">
      <w:bodyDiv w:val="1"/>
      <w:marLeft w:val="0"/>
      <w:marRight w:val="0"/>
      <w:marTop w:val="0"/>
      <w:marBottom w:val="0"/>
      <w:divBdr>
        <w:top w:val="none" w:sz="0" w:space="0" w:color="auto"/>
        <w:left w:val="none" w:sz="0" w:space="0" w:color="auto"/>
        <w:bottom w:val="none" w:sz="0" w:space="0" w:color="auto"/>
        <w:right w:val="none" w:sz="0" w:space="0" w:color="auto"/>
      </w:divBdr>
    </w:div>
    <w:div w:id="948199047">
      <w:bodyDiv w:val="1"/>
      <w:marLeft w:val="0"/>
      <w:marRight w:val="0"/>
      <w:marTop w:val="0"/>
      <w:marBottom w:val="0"/>
      <w:divBdr>
        <w:top w:val="none" w:sz="0" w:space="0" w:color="auto"/>
        <w:left w:val="none" w:sz="0" w:space="0" w:color="auto"/>
        <w:bottom w:val="none" w:sz="0" w:space="0" w:color="auto"/>
        <w:right w:val="none" w:sz="0" w:space="0" w:color="auto"/>
      </w:divBdr>
    </w:div>
    <w:div w:id="981277254">
      <w:bodyDiv w:val="1"/>
      <w:marLeft w:val="0"/>
      <w:marRight w:val="0"/>
      <w:marTop w:val="0"/>
      <w:marBottom w:val="0"/>
      <w:divBdr>
        <w:top w:val="none" w:sz="0" w:space="0" w:color="auto"/>
        <w:left w:val="none" w:sz="0" w:space="0" w:color="auto"/>
        <w:bottom w:val="none" w:sz="0" w:space="0" w:color="auto"/>
        <w:right w:val="none" w:sz="0" w:space="0" w:color="auto"/>
      </w:divBdr>
    </w:div>
    <w:div w:id="1024133627">
      <w:bodyDiv w:val="1"/>
      <w:marLeft w:val="0"/>
      <w:marRight w:val="0"/>
      <w:marTop w:val="0"/>
      <w:marBottom w:val="0"/>
      <w:divBdr>
        <w:top w:val="none" w:sz="0" w:space="0" w:color="auto"/>
        <w:left w:val="none" w:sz="0" w:space="0" w:color="auto"/>
        <w:bottom w:val="none" w:sz="0" w:space="0" w:color="auto"/>
        <w:right w:val="none" w:sz="0" w:space="0" w:color="auto"/>
      </w:divBdr>
    </w:div>
    <w:div w:id="1028600446">
      <w:bodyDiv w:val="1"/>
      <w:marLeft w:val="0"/>
      <w:marRight w:val="0"/>
      <w:marTop w:val="0"/>
      <w:marBottom w:val="0"/>
      <w:divBdr>
        <w:top w:val="none" w:sz="0" w:space="0" w:color="auto"/>
        <w:left w:val="none" w:sz="0" w:space="0" w:color="auto"/>
        <w:bottom w:val="none" w:sz="0" w:space="0" w:color="auto"/>
        <w:right w:val="none" w:sz="0" w:space="0" w:color="auto"/>
      </w:divBdr>
      <w:divsChild>
        <w:div w:id="752824001">
          <w:marLeft w:val="0"/>
          <w:marRight w:val="0"/>
          <w:marTop w:val="0"/>
          <w:marBottom w:val="0"/>
          <w:divBdr>
            <w:top w:val="none" w:sz="0" w:space="0" w:color="auto"/>
            <w:left w:val="none" w:sz="0" w:space="0" w:color="auto"/>
            <w:bottom w:val="none" w:sz="0" w:space="0" w:color="auto"/>
            <w:right w:val="none" w:sz="0" w:space="0" w:color="auto"/>
          </w:divBdr>
        </w:div>
      </w:divsChild>
    </w:div>
    <w:div w:id="1129011655">
      <w:bodyDiv w:val="1"/>
      <w:marLeft w:val="0"/>
      <w:marRight w:val="0"/>
      <w:marTop w:val="0"/>
      <w:marBottom w:val="0"/>
      <w:divBdr>
        <w:top w:val="none" w:sz="0" w:space="0" w:color="auto"/>
        <w:left w:val="none" w:sz="0" w:space="0" w:color="auto"/>
        <w:bottom w:val="none" w:sz="0" w:space="0" w:color="auto"/>
        <w:right w:val="none" w:sz="0" w:space="0" w:color="auto"/>
      </w:divBdr>
      <w:divsChild>
        <w:div w:id="778988193">
          <w:marLeft w:val="0"/>
          <w:marRight w:val="0"/>
          <w:marTop w:val="0"/>
          <w:marBottom w:val="0"/>
          <w:divBdr>
            <w:top w:val="none" w:sz="0" w:space="0" w:color="auto"/>
            <w:left w:val="none" w:sz="0" w:space="0" w:color="auto"/>
            <w:bottom w:val="none" w:sz="0" w:space="0" w:color="auto"/>
            <w:right w:val="none" w:sz="0" w:space="0" w:color="auto"/>
          </w:divBdr>
          <w:divsChild>
            <w:div w:id="950893217">
              <w:marLeft w:val="0"/>
              <w:marRight w:val="0"/>
              <w:marTop w:val="0"/>
              <w:marBottom w:val="0"/>
              <w:divBdr>
                <w:top w:val="none" w:sz="0" w:space="0" w:color="auto"/>
                <w:left w:val="none" w:sz="0" w:space="0" w:color="auto"/>
                <w:bottom w:val="none" w:sz="0" w:space="0" w:color="auto"/>
                <w:right w:val="none" w:sz="0" w:space="0" w:color="auto"/>
              </w:divBdr>
              <w:divsChild>
                <w:div w:id="9553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9488">
      <w:bodyDiv w:val="1"/>
      <w:marLeft w:val="0"/>
      <w:marRight w:val="0"/>
      <w:marTop w:val="0"/>
      <w:marBottom w:val="0"/>
      <w:divBdr>
        <w:top w:val="none" w:sz="0" w:space="0" w:color="auto"/>
        <w:left w:val="none" w:sz="0" w:space="0" w:color="auto"/>
        <w:bottom w:val="none" w:sz="0" w:space="0" w:color="auto"/>
        <w:right w:val="none" w:sz="0" w:space="0" w:color="auto"/>
      </w:divBdr>
    </w:div>
    <w:div w:id="1251962333">
      <w:bodyDiv w:val="1"/>
      <w:marLeft w:val="0"/>
      <w:marRight w:val="0"/>
      <w:marTop w:val="0"/>
      <w:marBottom w:val="0"/>
      <w:divBdr>
        <w:top w:val="none" w:sz="0" w:space="0" w:color="auto"/>
        <w:left w:val="none" w:sz="0" w:space="0" w:color="auto"/>
        <w:bottom w:val="none" w:sz="0" w:space="0" w:color="auto"/>
        <w:right w:val="none" w:sz="0" w:space="0" w:color="auto"/>
      </w:divBdr>
    </w:div>
    <w:div w:id="1357270507">
      <w:bodyDiv w:val="1"/>
      <w:marLeft w:val="0"/>
      <w:marRight w:val="0"/>
      <w:marTop w:val="0"/>
      <w:marBottom w:val="0"/>
      <w:divBdr>
        <w:top w:val="none" w:sz="0" w:space="0" w:color="auto"/>
        <w:left w:val="none" w:sz="0" w:space="0" w:color="auto"/>
        <w:bottom w:val="none" w:sz="0" w:space="0" w:color="auto"/>
        <w:right w:val="none" w:sz="0" w:space="0" w:color="auto"/>
      </w:divBdr>
    </w:div>
    <w:div w:id="1420370834">
      <w:bodyDiv w:val="1"/>
      <w:marLeft w:val="0"/>
      <w:marRight w:val="0"/>
      <w:marTop w:val="0"/>
      <w:marBottom w:val="0"/>
      <w:divBdr>
        <w:top w:val="none" w:sz="0" w:space="0" w:color="auto"/>
        <w:left w:val="none" w:sz="0" w:space="0" w:color="auto"/>
        <w:bottom w:val="none" w:sz="0" w:space="0" w:color="auto"/>
        <w:right w:val="none" w:sz="0" w:space="0" w:color="auto"/>
      </w:divBdr>
    </w:div>
    <w:div w:id="1534070457">
      <w:bodyDiv w:val="1"/>
      <w:marLeft w:val="0"/>
      <w:marRight w:val="0"/>
      <w:marTop w:val="0"/>
      <w:marBottom w:val="0"/>
      <w:divBdr>
        <w:top w:val="none" w:sz="0" w:space="0" w:color="auto"/>
        <w:left w:val="none" w:sz="0" w:space="0" w:color="auto"/>
        <w:bottom w:val="none" w:sz="0" w:space="0" w:color="auto"/>
        <w:right w:val="none" w:sz="0" w:space="0" w:color="auto"/>
      </w:divBdr>
    </w:div>
    <w:div w:id="1566529464">
      <w:bodyDiv w:val="1"/>
      <w:marLeft w:val="0"/>
      <w:marRight w:val="0"/>
      <w:marTop w:val="0"/>
      <w:marBottom w:val="0"/>
      <w:divBdr>
        <w:top w:val="none" w:sz="0" w:space="0" w:color="auto"/>
        <w:left w:val="none" w:sz="0" w:space="0" w:color="auto"/>
        <w:bottom w:val="none" w:sz="0" w:space="0" w:color="auto"/>
        <w:right w:val="none" w:sz="0" w:space="0" w:color="auto"/>
      </w:divBdr>
    </w:div>
    <w:div w:id="1651209505">
      <w:bodyDiv w:val="1"/>
      <w:marLeft w:val="0"/>
      <w:marRight w:val="0"/>
      <w:marTop w:val="0"/>
      <w:marBottom w:val="0"/>
      <w:divBdr>
        <w:top w:val="none" w:sz="0" w:space="0" w:color="auto"/>
        <w:left w:val="none" w:sz="0" w:space="0" w:color="auto"/>
        <w:bottom w:val="none" w:sz="0" w:space="0" w:color="auto"/>
        <w:right w:val="none" w:sz="0" w:space="0" w:color="auto"/>
      </w:divBdr>
    </w:div>
    <w:div w:id="1800299561">
      <w:bodyDiv w:val="1"/>
      <w:marLeft w:val="0"/>
      <w:marRight w:val="0"/>
      <w:marTop w:val="0"/>
      <w:marBottom w:val="0"/>
      <w:divBdr>
        <w:top w:val="none" w:sz="0" w:space="0" w:color="auto"/>
        <w:left w:val="none" w:sz="0" w:space="0" w:color="auto"/>
        <w:bottom w:val="none" w:sz="0" w:space="0" w:color="auto"/>
        <w:right w:val="none" w:sz="0" w:space="0" w:color="auto"/>
      </w:divBdr>
    </w:div>
    <w:div w:id="1878276607">
      <w:bodyDiv w:val="1"/>
      <w:marLeft w:val="0"/>
      <w:marRight w:val="0"/>
      <w:marTop w:val="0"/>
      <w:marBottom w:val="0"/>
      <w:divBdr>
        <w:top w:val="none" w:sz="0" w:space="0" w:color="auto"/>
        <w:left w:val="none" w:sz="0" w:space="0" w:color="auto"/>
        <w:bottom w:val="none" w:sz="0" w:space="0" w:color="auto"/>
        <w:right w:val="none" w:sz="0" w:space="0" w:color="auto"/>
      </w:divBdr>
    </w:div>
    <w:div w:id="1987321321">
      <w:bodyDiv w:val="1"/>
      <w:marLeft w:val="0"/>
      <w:marRight w:val="0"/>
      <w:marTop w:val="0"/>
      <w:marBottom w:val="0"/>
      <w:divBdr>
        <w:top w:val="none" w:sz="0" w:space="0" w:color="auto"/>
        <w:left w:val="none" w:sz="0" w:space="0" w:color="auto"/>
        <w:bottom w:val="none" w:sz="0" w:space="0" w:color="auto"/>
        <w:right w:val="none" w:sz="0" w:space="0" w:color="auto"/>
      </w:divBdr>
    </w:div>
    <w:div w:id="2015524151">
      <w:bodyDiv w:val="1"/>
      <w:marLeft w:val="0"/>
      <w:marRight w:val="0"/>
      <w:marTop w:val="0"/>
      <w:marBottom w:val="0"/>
      <w:divBdr>
        <w:top w:val="none" w:sz="0" w:space="0" w:color="auto"/>
        <w:left w:val="none" w:sz="0" w:space="0" w:color="auto"/>
        <w:bottom w:val="none" w:sz="0" w:space="0" w:color="auto"/>
        <w:right w:val="none" w:sz="0" w:space="0" w:color="auto"/>
      </w:divBdr>
    </w:div>
    <w:div w:id="20878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rown@uls-d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E975638CF5440B076CE0AD5AA66C3" ma:contentTypeVersion="15" ma:contentTypeDescription="Create a new document." ma:contentTypeScope="" ma:versionID="b5126dffb3fb7e5bccadd8cea2c146c0">
  <xsd:schema xmlns:xsd="http://www.w3.org/2001/XMLSchema" xmlns:xs="http://www.w3.org/2001/XMLSchema" xmlns:p="http://schemas.microsoft.com/office/2006/metadata/properties" xmlns:ns2="e3d810fc-c863-4e8c-ae4b-185401d05cea" xmlns:ns3="8601ff2b-7e30-4868-80c4-8ef10930c68f" targetNamespace="http://schemas.microsoft.com/office/2006/metadata/properties" ma:root="true" ma:fieldsID="0e47c07d99bebdbde0528c3a3ab4c380" ns2:_="" ns3:_="">
    <xsd:import namespace="e3d810fc-c863-4e8c-ae4b-185401d05cea"/>
    <xsd:import namespace="8601ff2b-7e30-4868-80c4-8ef10930c6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10fc-c863-4e8c-ae4b-185401d0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5ecbbb-a45c-4809-856b-ec2206296b1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1ff2b-7e30-4868-80c4-8ef10930c6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d898d0-f824-4af9-9db4-0f8b0c93d2a2}" ma:internalName="TaxCatchAll" ma:showField="CatchAllData" ma:web="8601ff2b-7e30-4868-80c4-8ef10930c6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d810fc-c863-4e8c-ae4b-185401d05cea">
      <Terms xmlns="http://schemas.microsoft.com/office/infopath/2007/PartnerControls"/>
    </lcf76f155ced4ddcb4097134ff3c332f>
    <TaxCatchAll xmlns="8601ff2b-7e30-4868-80c4-8ef10930c68f" xsi:nil="true"/>
  </documentManagement>
</p:properties>
</file>

<file path=customXml/itemProps1.xml><?xml version="1.0" encoding="utf-8"?>
<ds:datastoreItem xmlns:ds="http://schemas.openxmlformats.org/officeDocument/2006/customXml" ds:itemID="{CFB6EAE5-8C98-4ED2-823C-F7691E948DDF}">
  <ds:schemaRefs>
    <ds:schemaRef ds:uri="http://schemas.microsoft.com/sharepoint/v3/contenttype/forms"/>
  </ds:schemaRefs>
</ds:datastoreItem>
</file>

<file path=customXml/itemProps2.xml><?xml version="1.0" encoding="utf-8"?>
<ds:datastoreItem xmlns:ds="http://schemas.openxmlformats.org/officeDocument/2006/customXml" ds:itemID="{FC80A6A4-9B91-45D1-A882-82530404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10fc-c863-4e8c-ae4b-185401d05cea"/>
    <ds:schemaRef ds:uri="8601ff2b-7e30-4868-80c4-8ef10930c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366D9-778F-495D-B133-487615F2873C}">
  <ds:schemaRefs>
    <ds:schemaRef ds:uri="http://schemas.openxmlformats.org/officeDocument/2006/bibliography"/>
  </ds:schemaRefs>
</ds:datastoreItem>
</file>

<file path=customXml/itemProps4.xml><?xml version="1.0" encoding="utf-8"?>
<ds:datastoreItem xmlns:ds="http://schemas.openxmlformats.org/officeDocument/2006/customXml" ds:itemID="{793DC1BF-B470-4ED3-8C97-8B6E5292C8DE}">
  <ds:schemaRefs>
    <ds:schemaRef ds:uri="http://schemas.microsoft.com/office/2006/metadata/properties"/>
    <ds:schemaRef ds:uri="http://schemas.microsoft.com/office/infopath/2007/PartnerControls"/>
    <ds:schemaRef ds:uri="e3d810fc-c863-4e8c-ae4b-185401d05cea"/>
    <ds:schemaRef ds:uri="8601ff2b-7e30-4868-80c4-8ef10930c6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3831</Characters>
  <Application>Microsoft Office Word</Application>
  <DocSecurity>0</DocSecurity>
  <Lines>93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2020-05-06T15:48:00Z</cp:lastPrinted>
  <dcterms:created xsi:type="dcterms:W3CDTF">2025-09-29T15:24:00Z</dcterms:created>
  <dcterms:modified xsi:type="dcterms:W3CDTF">2025-09-29T15:24:00Z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bfe7d-2830-44d8-ab7e-d6a77c9d2d42_Enabled">
    <vt:lpwstr>true</vt:lpwstr>
  </property>
  <property fmtid="{D5CDD505-2E9C-101B-9397-08002B2CF9AE}" pid="3" name="MSIP_Label_818bfe7d-2830-44d8-ab7e-d6a77c9d2d42_SetDate">
    <vt:lpwstr>2022-10-04T12:47:10Z</vt:lpwstr>
  </property>
  <property fmtid="{D5CDD505-2E9C-101B-9397-08002B2CF9AE}" pid="4" name="MSIP_Label_818bfe7d-2830-44d8-ab7e-d6a77c9d2d42_Method">
    <vt:lpwstr>Privileged</vt:lpwstr>
  </property>
  <property fmtid="{D5CDD505-2E9C-101B-9397-08002B2CF9AE}" pid="5" name="MSIP_Label_818bfe7d-2830-44d8-ab7e-d6a77c9d2d42_Name">
    <vt:lpwstr>General</vt:lpwstr>
  </property>
  <property fmtid="{D5CDD505-2E9C-101B-9397-08002B2CF9AE}" pid="6" name="MSIP_Label_818bfe7d-2830-44d8-ab7e-d6a77c9d2d42_SiteId">
    <vt:lpwstr>4f9e70b2-93c6-4dce-8789-90728605e7e7</vt:lpwstr>
  </property>
  <property fmtid="{D5CDD505-2E9C-101B-9397-08002B2CF9AE}" pid="7" name="MSIP_Label_818bfe7d-2830-44d8-ab7e-d6a77c9d2d42_ActionId">
    <vt:lpwstr>b2eb8a2b-d7a7-4643-ad77-75a02d1638c1</vt:lpwstr>
  </property>
  <property fmtid="{D5CDD505-2E9C-101B-9397-08002B2CF9AE}" pid="8" name="MSIP_Label_818bfe7d-2830-44d8-ab7e-d6a77c9d2d42_ContentBits">
    <vt:lpwstr>0</vt:lpwstr>
  </property>
  <property fmtid="{D5CDD505-2E9C-101B-9397-08002B2CF9AE}" pid="9" name="ContentTypeId">
    <vt:lpwstr>0x010100FBDE975638CF5440B076CE0AD5AA66C3</vt:lpwstr>
  </property>
  <property fmtid="{D5CDD505-2E9C-101B-9397-08002B2CF9AE}" pid="10" name="MediaServiceImageTags">
    <vt:lpwstr/>
  </property>
</Properties>
</file>