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6FF50" w14:textId="7F7250FA" w:rsidR="00F238F5" w:rsidRDefault="00F238F5" w:rsidP="00F238F5">
      <w:pPr>
        <w:autoSpaceDE w:val="0"/>
        <w:autoSpaceDN w:val="0"/>
        <w:adjustRightInd w:val="0"/>
        <w:rPr>
          <w:rFonts w:ascii="Times New Roman" w:hAnsi="Times New Roman" w:cs="Times New Roman"/>
          <w:color w:val="FF9E00"/>
          <w:kern w:val="0"/>
          <w:sz w:val="30"/>
          <w:szCs w:val="30"/>
        </w:rPr>
      </w:pPr>
    </w:p>
    <w:p w14:paraId="678C710F" w14:textId="77777777" w:rsidR="00F238F5" w:rsidRDefault="00F238F5" w:rsidP="00F238F5">
      <w:pPr>
        <w:autoSpaceDE w:val="0"/>
        <w:autoSpaceDN w:val="0"/>
        <w:adjustRightInd w:val="0"/>
        <w:rPr>
          <w:rFonts w:ascii="Times New Roman" w:hAnsi="Times New Roman" w:cs="Times New Roman"/>
          <w:color w:val="FF9E00"/>
          <w:kern w:val="0"/>
          <w:sz w:val="30"/>
          <w:szCs w:val="30"/>
        </w:rPr>
      </w:pPr>
    </w:p>
    <w:p w14:paraId="7AEA1CDD" w14:textId="77777777" w:rsidR="00F238F5" w:rsidRDefault="00F238F5" w:rsidP="00F238F5">
      <w:pPr>
        <w:autoSpaceDE w:val="0"/>
        <w:autoSpaceDN w:val="0"/>
        <w:adjustRightInd w:val="0"/>
        <w:rPr>
          <w:rFonts w:ascii="Domaine Display Bold" w:hAnsi="Domaine Display Bold" w:cs="Times New Roman"/>
          <w:b/>
          <w:bCs/>
          <w:color w:val="FF9E00"/>
          <w:kern w:val="0"/>
          <w:sz w:val="30"/>
          <w:szCs w:val="30"/>
        </w:rPr>
      </w:pPr>
    </w:p>
    <w:p w14:paraId="3BDB9759" w14:textId="77777777" w:rsidR="00F238F5" w:rsidRDefault="00F238F5" w:rsidP="00F238F5">
      <w:pPr>
        <w:autoSpaceDE w:val="0"/>
        <w:autoSpaceDN w:val="0"/>
        <w:adjustRightInd w:val="0"/>
        <w:rPr>
          <w:rFonts w:ascii="Domaine Display Bold" w:hAnsi="Domaine Display Bold" w:cs="Times New Roman"/>
          <w:b/>
          <w:bCs/>
          <w:color w:val="FF9E00"/>
          <w:kern w:val="0"/>
          <w:sz w:val="30"/>
          <w:szCs w:val="30"/>
        </w:rPr>
      </w:pPr>
    </w:p>
    <w:p w14:paraId="7328A880" w14:textId="77777777" w:rsidR="00F238F5" w:rsidRPr="000D18A3" w:rsidRDefault="00F238F5" w:rsidP="00F238F5">
      <w:pPr>
        <w:autoSpaceDE w:val="0"/>
        <w:autoSpaceDN w:val="0"/>
        <w:adjustRightInd w:val="0"/>
        <w:rPr>
          <w:rFonts w:ascii="Cera Pro" w:hAnsi="Cera Pro" w:cs="ñ„≤_ò"/>
          <w:kern w:val="0"/>
          <w:sz w:val="20"/>
          <w:szCs w:val="21"/>
        </w:rPr>
      </w:pPr>
    </w:p>
    <w:p w14:paraId="53BCC5F0" w14:textId="77777777" w:rsidR="008449D1" w:rsidRPr="008449D1" w:rsidRDefault="008449D1" w:rsidP="008449D1">
      <w:pPr>
        <w:jc w:val="center"/>
        <w:rPr>
          <w:rFonts w:ascii="Cera Pro" w:hAnsi="Cera Pro" w:cs="ñ„≤_ò"/>
          <w:b/>
          <w:bCs/>
          <w:kern w:val="0"/>
          <w:sz w:val="20"/>
          <w:szCs w:val="21"/>
        </w:rPr>
      </w:pPr>
      <w:r w:rsidRPr="008449D1">
        <w:rPr>
          <w:rFonts w:ascii="Cera Pro" w:hAnsi="Cera Pro" w:cs="ñ„≤_ò"/>
          <w:b/>
          <w:bCs/>
          <w:kern w:val="0"/>
          <w:sz w:val="20"/>
          <w:szCs w:val="21"/>
        </w:rPr>
        <w:t>CITY OF CORONA</w:t>
      </w:r>
    </w:p>
    <w:p w14:paraId="0C0275E3" w14:textId="77777777" w:rsidR="008449D1" w:rsidRPr="008449D1" w:rsidRDefault="008449D1" w:rsidP="008449D1">
      <w:pPr>
        <w:jc w:val="center"/>
        <w:rPr>
          <w:rFonts w:ascii="Cera Pro" w:hAnsi="Cera Pro" w:cs="ñ„≤_ò"/>
          <w:b/>
          <w:bCs/>
          <w:kern w:val="0"/>
          <w:sz w:val="20"/>
          <w:szCs w:val="21"/>
        </w:rPr>
      </w:pPr>
      <w:r w:rsidRPr="008449D1">
        <w:rPr>
          <w:rFonts w:ascii="Cera Pro" w:hAnsi="Cera Pro" w:cs="ñ„≤_ò"/>
          <w:b/>
          <w:bCs/>
          <w:kern w:val="0"/>
          <w:sz w:val="20"/>
          <w:szCs w:val="21"/>
        </w:rPr>
        <w:t>OFFICE OF THE CITY CLERK</w:t>
      </w:r>
    </w:p>
    <w:p w14:paraId="557135F1" w14:textId="77777777" w:rsidR="008449D1" w:rsidRPr="008449D1" w:rsidRDefault="008449D1" w:rsidP="008449D1">
      <w:pPr>
        <w:jc w:val="center"/>
        <w:rPr>
          <w:rFonts w:ascii="Cera Pro" w:hAnsi="Cera Pro" w:cs="ñ„≤_ò"/>
          <w:b/>
          <w:bCs/>
          <w:kern w:val="0"/>
          <w:sz w:val="20"/>
          <w:szCs w:val="21"/>
        </w:rPr>
      </w:pPr>
      <w:r w:rsidRPr="008449D1">
        <w:rPr>
          <w:rFonts w:ascii="Cera Pro" w:hAnsi="Cera Pro" w:cs="ñ„≤_ò"/>
          <w:b/>
          <w:bCs/>
          <w:kern w:val="0"/>
          <w:sz w:val="20"/>
          <w:szCs w:val="21"/>
        </w:rPr>
        <w:t>NOTICE OF PUBLIC HEARING</w:t>
      </w:r>
    </w:p>
    <w:p w14:paraId="732F4C65" w14:textId="77777777" w:rsidR="008449D1" w:rsidRPr="008449D1" w:rsidRDefault="008449D1" w:rsidP="008449D1">
      <w:pPr>
        <w:rPr>
          <w:rFonts w:ascii="Cera Pro Light" w:hAnsi="Cera Pro Light" w:cs="ñ„≤_ò"/>
          <w:b/>
          <w:bCs/>
          <w:kern w:val="0"/>
          <w:sz w:val="20"/>
          <w:szCs w:val="21"/>
        </w:rPr>
      </w:pPr>
    </w:p>
    <w:p w14:paraId="7892A378" w14:textId="2FC0ABD5" w:rsidR="008449D1" w:rsidRPr="008449D1" w:rsidRDefault="008449D1" w:rsidP="00192136">
      <w:pPr>
        <w:jc w:val="both"/>
        <w:rPr>
          <w:rFonts w:ascii="Cera Pro" w:hAnsi="Cera Pro" w:cs="ñ„≤_ò"/>
          <w:kern w:val="0"/>
          <w:sz w:val="20"/>
          <w:szCs w:val="21"/>
        </w:rPr>
      </w:pPr>
      <w:r w:rsidRPr="008449D1">
        <w:rPr>
          <w:rFonts w:ascii="Cera Pro" w:hAnsi="Cera Pro" w:cs="ñ„≤_ò"/>
          <w:b/>
          <w:bCs/>
          <w:kern w:val="0"/>
          <w:sz w:val="20"/>
          <w:szCs w:val="21"/>
        </w:rPr>
        <w:t xml:space="preserve">PUBLIC NOTICE IS HEREBY GIVEN </w:t>
      </w:r>
      <w:r w:rsidRPr="008449D1">
        <w:rPr>
          <w:rFonts w:ascii="Cera Pro" w:hAnsi="Cera Pro" w:cs="ñ„≤_ò"/>
          <w:kern w:val="0"/>
          <w:sz w:val="20"/>
          <w:szCs w:val="21"/>
        </w:rPr>
        <w:t xml:space="preserve">that the City Council of the City of Corona, California, will conduct a public hearing in the Council Chambers, at City Hall, 400 South Vicentia Avenue, in said City of Corona, on Wednesday, </w:t>
      </w:r>
      <w:r w:rsidR="00373A9E">
        <w:rPr>
          <w:rFonts w:ascii="Cera Pro" w:hAnsi="Cera Pro" w:cs="ñ„≤_ò"/>
          <w:kern w:val="0"/>
          <w:sz w:val="20"/>
          <w:szCs w:val="21"/>
        </w:rPr>
        <w:t>November</w:t>
      </w:r>
      <w:r w:rsidRPr="008449D1">
        <w:rPr>
          <w:rFonts w:ascii="Cera Pro" w:hAnsi="Cera Pro" w:cs="ñ„≤_ò"/>
          <w:kern w:val="0"/>
          <w:sz w:val="20"/>
          <w:szCs w:val="21"/>
        </w:rPr>
        <w:t xml:space="preserve"> </w:t>
      </w:r>
      <w:r w:rsidR="00373A9E">
        <w:rPr>
          <w:rFonts w:ascii="Cera Pro" w:hAnsi="Cera Pro" w:cs="ñ„≤_ò"/>
          <w:kern w:val="0"/>
          <w:sz w:val="20"/>
          <w:szCs w:val="21"/>
        </w:rPr>
        <w:t>19</w:t>
      </w:r>
      <w:r w:rsidRPr="008449D1">
        <w:rPr>
          <w:rFonts w:ascii="Cera Pro" w:hAnsi="Cera Pro" w:cs="ñ„≤_ò"/>
          <w:kern w:val="0"/>
          <w:sz w:val="20"/>
          <w:szCs w:val="21"/>
        </w:rPr>
        <w:t>, 202</w:t>
      </w:r>
      <w:r w:rsidR="00373A9E">
        <w:rPr>
          <w:rFonts w:ascii="Cera Pro" w:hAnsi="Cera Pro" w:cs="ñ„≤_ò"/>
          <w:kern w:val="0"/>
          <w:sz w:val="20"/>
          <w:szCs w:val="21"/>
        </w:rPr>
        <w:t>5</w:t>
      </w:r>
      <w:r w:rsidRPr="008449D1">
        <w:rPr>
          <w:rFonts w:ascii="Cera Pro" w:hAnsi="Cera Pro" w:cs="ñ„≤_ò"/>
          <w:kern w:val="0"/>
          <w:sz w:val="20"/>
          <w:szCs w:val="21"/>
        </w:rPr>
        <w:t xml:space="preserve"> at 6:</w:t>
      </w:r>
      <w:r w:rsidR="005821B2">
        <w:rPr>
          <w:rFonts w:ascii="Cera Pro" w:hAnsi="Cera Pro" w:cs="ñ„≤_ò"/>
          <w:kern w:val="0"/>
          <w:sz w:val="20"/>
          <w:szCs w:val="21"/>
        </w:rPr>
        <w:t>00</w:t>
      </w:r>
      <w:r w:rsidRPr="008449D1">
        <w:rPr>
          <w:rFonts w:ascii="Cera Pro" w:hAnsi="Cera Pro" w:cs="ñ„≤_ò"/>
          <w:kern w:val="0"/>
          <w:sz w:val="20"/>
          <w:szCs w:val="21"/>
        </w:rPr>
        <w:t xml:space="preserve"> p.m. or thereafter upon the following:</w:t>
      </w:r>
    </w:p>
    <w:p w14:paraId="2C961846" w14:textId="77777777" w:rsidR="008449D1" w:rsidRPr="008449D1" w:rsidRDefault="008449D1" w:rsidP="00192136">
      <w:pPr>
        <w:jc w:val="both"/>
        <w:rPr>
          <w:rFonts w:ascii="Cera Pro" w:hAnsi="Cera Pro" w:cs="ñ„≤_ò"/>
          <w:kern w:val="0"/>
          <w:sz w:val="20"/>
          <w:szCs w:val="21"/>
        </w:rPr>
      </w:pPr>
    </w:p>
    <w:p w14:paraId="152DFBA4" w14:textId="1F5C44F2" w:rsidR="008449D1" w:rsidRPr="008449D1" w:rsidRDefault="008449D1" w:rsidP="00192136">
      <w:pPr>
        <w:jc w:val="both"/>
        <w:rPr>
          <w:rFonts w:ascii="Cera Pro" w:hAnsi="Cera Pro" w:cs="ñ„≤_ò"/>
          <w:kern w:val="0"/>
          <w:sz w:val="20"/>
          <w:szCs w:val="21"/>
        </w:rPr>
      </w:pPr>
      <w:r w:rsidRPr="008449D1">
        <w:rPr>
          <w:rFonts w:ascii="Cera Pro" w:hAnsi="Cera Pro" w:cs="ñ„≤_ò"/>
          <w:kern w:val="0"/>
          <w:sz w:val="20"/>
          <w:szCs w:val="21"/>
        </w:rPr>
        <w:t xml:space="preserve">That the City Council introduce by title only and waive full reading for consideration of an ordinance of the City of Corona, California, amending Chapters 15.02, 15.04, 15.05, 15.07, 15.08, 15.09, 15.10, 15.11, 15.12, 15.20, 15.28,  and </w:t>
      </w:r>
      <w:r w:rsidR="00A748C9">
        <w:rPr>
          <w:rFonts w:ascii="Cera Pro" w:hAnsi="Cera Pro" w:cs="ñ„≤_ò"/>
          <w:kern w:val="0"/>
          <w:sz w:val="20"/>
          <w:szCs w:val="21"/>
        </w:rPr>
        <w:t>adding</w:t>
      </w:r>
      <w:r w:rsidRPr="008449D1">
        <w:rPr>
          <w:rFonts w:ascii="Cera Pro" w:hAnsi="Cera Pro" w:cs="ñ„≤_ò"/>
          <w:kern w:val="0"/>
          <w:sz w:val="20"/>
          <w:szCs w:val="21"/>
        </w:rPr>
        <w:t xml:space="preserve"> Chapter 15.</w:t>
      </w:r>
      <w:r w:rsidR="00A748C9">
        <w:rPr>
          <w:rFonts w:ascii="Cera Pro" w:hAnsi="Cera Pro" w:cs="ñ„≤_ò"/>
          <w:kern w:val="0"/>
          <w:sz w:val="20"/>
          <w:szCs w:val="21"/>
        </w:rPr>
        <w:t>25 to</w:t>
      </w:r>
      <w:r w:rsidRPr="008449D1">
        <w:rPr>
          <w:rFonts w:ascii="Cera Pro" w:hAnsi="Cera Pro" w:cs="ñ„≤_ò"/>
          <w:kern w:val="0"/>
          <w:sz w:val="20"/>
          <w:szCs w:val="21"/>
        </w:rPr>
        <w:t xml:space="preserve"> Title 15 of the Corona Municipal Code, adopting by reference the 202</w:t>
      </w:r>
      <w:r w:rsidR="00A748C9">
        <w:rPr>
          <w:rFonts w:ascii="Cera Pro" w:hAnsi="Cera Pro" w:cs="ñ„≤_ò"/>
          <w:kern w:val="0"/>
          <w:sz w:val="20"/>
          <w:szCs w:val="21"/>
        </w:rPr>
        <w:t>5</w:t>
      </w:r>
      <w:r w:rsidRPr="008449D1">
        <w:rPr>
          <w:rFonts w:ascii="Cera Pro" w:hAnsi="Cera Pro" w:cs="ñ„≤_ò"/>
          <w:kern w:val="0"/>
          <w:sz w:val="20"/>
          <w:szCs w:val="21"/>
        </w:rPr>
        <w:t xml:space="preserve"> Edition of the California Building Standards Code (California Code of Regulations, Title 24); including the 202</w:t>
      </w:r>
      <w:r w:rsidR="00A748C9">
        <w:rPr>
          <w:rFonts w:ascii="Cera Pro" w:hAnsi="Cera Pro" w:cs="ñ„≤_ò"/>
          <w:kern w:val="0"/>
          <w:sz w:val="20"/>
          <w:szCs w:val="21"/>
        </w:rPr>
        <w:t>5</w:t>
      </w:r>
      <w:r w:rsidRPr="008449D1">
        <w:rPr>
          <w:rFonts w:ascii="Cera Pro" w:hAnsi="Cera Pro" w:cs="ñ„≤_ò"/>
          <w:kern w:val="0"/>
          <w:sz w:val="20"/>
          <w:szCs w:val="21"/>
        </w:rPr>
        <w:t xml:space="preserve"> California Building Code; the 202</w:t>
      </w:r>
      <w:r w:rsidR="00A748C9">
        <w:rPr>
          <w:rFonts w:ascii="Cera Pro" w:hAnsi="Cera Pro" w:cs="ñ„≤_ò"/>
          <w:kern w:val="0"/>
          <w:sz w:val="20"/>
          <w:szCs w:val="21"/>
        </w:rPr>
        <w:t>5</w:t>
      </w:r>
      <w:r w:rsidRPr="008449D1">
        <w:rPr>
          <w:rFonts w:ascii="Cera Pro" w:hAnsi="Cera Pro" w:cs="ñ„≤_ò"/>
          <w:kern w:val="0"/>
          <w:sz w:val="20"/>
          <w:szCs w:val="21"/>
        </w:rPr>
        <w:t xml:space="preserve"> California Green Building Standards Code; the 202</w:t>
      </w:r>
      <w:r w:rsidR="00A748C9">
        <w:rPr>
          <w:rFonts w:ascii="Cera Pro" w:hAnsi="Cera Pro" w:cs="ñ„≤_ò"/>
          <w:kern w:val="0"/>
          <w:sz w:val="20"/>
          <w:szCs w:val="21"/>
        </w:rPr>
        <w:t>5</w:t>
      </w:r>
      <w:r w:rsidRPr="008449D1">
        <w:rPr>
          <w:rFonts w:ascii="Cera Pro" w:hAnsi="Cera Pro" w:cs="ñ„≤_ò"/>
          <w:kern w:val="0"/>
          <w:sz w:val="20"/>
          <w:szCs w:val="21"/>
        </w:rPr>
        <w:t xml:space="preserve"> California Residential Code; the 202</w:t>
      </w:r>
      <w:r w:rsidR="00A748C9">
        <w:rPr>
          <w:rFonts w:ascii="Cera Pro" w:hAnsi="Cera Pro" w:cs="ñ„≤_ò"/>
          <w:kern w:val="0"/>
          <w:sz w:val="20"/>
          <w:szCs w:val="21"/>
        </w:rPr>
        <w:t>5</w:t>
      </w:r>
      <w:r w:rsidRPr="008449D1">
        <w:rPr>
          <w:rFonts w:ascii="Cera Pro" w:hAnsi="Cera Pro" w:cs="ñ„≤_ò"/>
          <w:kern w:val="0"/>
          <w:sz w:val="20"/>
          <w:szCs w:val="21"/>
        </w:rPr>
        <w:t xml:space="preserve"> California Energy Code; the 202</w:t>
      </w:r>
      <w:r w:rsidR="00A748C9">
        <w:rPr>
          <w:rFonts w:ascii="Cera Pro" w:hAnsi="Cera Pro" w:cs="ñ„≤_ò"/>
          <w:kern w:val="0"/>
          <w:sz w:val="20"/>
          <w:szCs w:val="21"/>
        </w:rPr>
        <w:t>5</w:t>
      </w:r>
      <w:r w:rsidRPr="008449D1">
        <w:rPr>
          <w:rFonts w:ascii="Cera Pro" w:hAnsi="Cera Pro" w:cs="ñ„≤_ò"/>
          <w:kern w:val="0"/>
          <w:sz w:val="20"/>
          <w:szCs w:val="21"/>
        </w:rPr>
        <w:t xml:space="preserve"> California Historical Building Code; the 202</w:t>
      </w:r>
      <w:r w:rsidR="00A748C9">
        <w:rPr>
          <w:rFonts w:ascii="Cera Pro" w:hAnsi="Cera Pro" w:cs="ñ„≤_ò"/>
          <w:kern w:val="0"/>
          <w:sz w:val="20"/>
          <w:szCs w:val="21"/>
        </w:rPr>
        <w:t>5</w:t>
      </w:r>
      <w:r w:rsidRPr="008449D1">
        <w:rPr>
          <w:rFonts w:ascii="Cera Pro" w:hAnsi="Cera Pro" w:cs="ñ„≤_ò"/>
          <w:kern w:val="0"/>
          <w:sz w:val="20"/>
          <w:szCs w:val="21"/>
        </w:rPr>
        <w:t xml:space="preserve"> California Existing Building Code; the 202</w:t>
      </w:r>
      <w:r w:rsidR="00A748C9">
        <w:rPr>
          <w:rFonts w:ascii="Cera Pro" w:hAnsi="Cera Pro" w:cs="ñ„≤_ò"/>
          <w:kern w:val="0"/>
          <w:sz w:val="20"/>
          <w:szCs w:val="21"/>
        </w:rPr>
        <w:t>5</w:t>
      </w:r>
      <w:r w:rsidRPr="008449D1">
        <w:rPr>
          <w:rFonts w:ascii="Cera Pro" w:hAnsi="Cera Pro" w:cs="ñ„≤_ò"/>
          <w:kern w:val="0"/>
          <w:sz w:val="20"/>
          <w:szCs w:val="21"/>
        </w:rPr>
        <w:t xml:space="preserve"> California Mechanical Code; the 202</w:t>
      </w:r>
      <w:r w:rsidR="00A748C9">
        <w:rPr>
          <w:rFonts w:ascii="Cera Pro" w:hAnsi="Cera Pro" w:cs="ñ„≤_ò"/>
          <w:kern w:val="0"/>
          <w:sz w:val="20"/>
          <w:szCs w:val="21"/>
        </w:rPr>
        <w:t>5</w:t>
      </w:r>
      <w:r w:rsidRPr="008449D1">
        <w:rPr>
          <w:rFonts w:ascii="Cera Pro" w:hAnsi="Cera Pro" w:cs="ñ„≤_ò"/>
          <w:kern w:val="0"/>
          <w:sz w:val="20"/>
          <w:szCs w:val="21"/>
        </w:rPr>
        <w:t xml:space="preserve"> California Fire Code with Errata; the 202</w:t>
      </w:r>
      <w:r w:rsidR="00A748C9">
        <w:rPr>
          <w:rFonts w:ascii="Cera Pro" w:hAnsi="Cera Pro" w:cs="ñ„≤_ò"/>
          <w:kern w:val="0"/>
          <w:sz w:val="20"/>
          <w:szCs w:val="21"/>
        </w:rPr>
        <w:t>5</w:t>
      </w:r>
      <w:r w:rsidRPr="008449D1">
        <w:rPr>
          <w:rFonts w:ascii="Cera Pro" w:hAnsi="Cera Pro" w:cs="ñ„≤_ò"/>
          <w:kern w:val="0"/>
          <w:sz w:val="20"/>
          <w:szCs w:val="21"/>
        </w:rPr>
        <w:t xml:space="preserve"> California Plumbing Code; </w:t>
      </w:r>
      <w:r w:rsidR="00A748C9">
        <w:rPr>
          <w:rFonts w:ascii="Cera Pro" w:hAnsi="Cera Pro" w:cs="ñ„≤_ò"/>
          <w:kern w:val="0"/>
          <w:sz w:val="20"/>
          <w:szCs w:val="21"/>
        </w:rPr>
        <w:t xml:space="preserve">the 2025 California Wildland-Urban Interface Code; </w:t>
      </w:r>
      <w:r w:rsidRPr="008449D1">
        <w:rPr>
          <w:rFonts w:ascii="Cera Pro" w:hAnsi="Cera Pro" w:cs="ñ„≤_ò"/>
          <w:kern w:val="0"/>
          <w:sz w:val="20"/>
          <w:szCs w:val="21"/>
        </w:rPr>
        <w:t>and the 202</w:t>
      </w:r>
      <w:r w:rsidR="00A748C9">
        <w:rPr>
          <w:rFonts w:ascii="Cera Pro" w:hAnsi="Cera Pro" w:cs="ñ„≤_ò"/>
          <w:kern w:val="0"/>
          <w:sz w:val="20"/>
          <w:szCs w:val="21"/>
        </w:rPr>
        <w:t>5</w:t>
      </w:r>
      <w:r w:rsidRPr="008449D1">
        <w:rPr>
          <w:rFonts w:ascii="Cera Pro" w:hAnsi="Cera Pro" w:cs="ñ„≤_ò"/>
          <w:kern w:val="0"/>
          <w:sz w:val="20"/>
          <w:szCs w:val="21"/>
        </w:rPr>
        <w:t xml:space="preserve"> California Electrical Code; together with certain additions, insertions, deletions and changes thereto.</w:t>
      </w:r>
    </w:p>
    <w:p w14:paraId="201B7DA0" w14:textId="77777777" w:rsidR="008449D1" w:rsidRPr="008449D1" w:rsidRDefault="008449D1" w:rsidP="00192136">
      <w:pPr>
        <w:jc w:val="both"/>
        <w:rPr>
          <w:rFonts w:ascii="Cera Pro" w:hAnsi="Cera Pro" w:cs="ñ„≤_ò"/>
          <w:kern w:val="0"/>
          <w:sz w:val="20"/>
          <w:szCs w:val="21"/>
        </w:rPr>
      </w:pPr>
    </w:p>
    <w:p w14:paraId="59AF1BB2" w14:textId="28720468" w:rsidR="008449D1" w:rsidRPr="008449D1" w:rsidRDefault="008449D1" w:rsidP="00192136">
      <w:pPr>
        <w:jc w:val="both"/>
        <w:rPr>
          <w:rFonts w:ascii="Cera Pro" w:hAnsi="Cera Pro" w:cs="ñ„≤_ò"/>
          <w:kern w:val="0"/>
          <w:sz w:val="20"/>
          <w:szCs w:val="21"/>
        </w:rPr>
      </w:pPr>
      <w:r w:rsidRPr="008449D1">
        <w:rPr>
          <w:rFonts w:ascii="Cera Pro" w:hAnsi="Cera Pro" w:cs="ñ„≤_ò"/>
          <w:kern w:val="0"/>
          <w:sz w:val="20"/>
          <w:szCs w:val="21"/>
        </w:rPr>
        <w:t xml:space="preserve">The purpose of each of these codes is to establish local building standards for the City of Corona in conformance with the state building standards, with such changes and modifications as are necessary to meet the local conditions in the City of Corona.  The proposed ordinance includes separate penalty clauses for violations of these codes, consistent with the Corona Municipal Code.  Copies of the </w:t>
      </w:r>
      <w:r w:rsidR="007F4A6E">
        <w:rPr>
          <w:rFonts w:ascii="Cera Pro" w:hAnsi="Cera Pro" w:cs="ñ„≤_ò"/>
          <w:kern w:val="0"/>
          <w:sz w:val="20"/>
          <w:szCs w:val="21"/>
        </w:rPr>
        <w:t xml:space="preserve">2025 Edition of the </w:t>
      </w:r>
      <w:r w:rsidRPr="008449D1">
        <w:rPr>
          <w:rFonts w:ascii="Cera Pro" w:hAnsi="Cera Pro" w:cs="ñ„≤_ò"/>
          <w:kern w:val="0"/>
          <w:sz w:val="20"/>
          <w:szCs w:val="21"/>
        </w:rPr>
        <w:t>California Building Standards Code and the proposed ordinance adopting the same by reference as the City’s building standards are on file in the Planning and Development Department at City Hall, 400 South Vicentia Avenue and are open to public inspection.</w:t>
      </w:r>
    </w:p>
    <w:p w14:paraId="2DC65AD3" w14:textId="77777777" w:rsidR="008449D1" w:rsidRPr="008449D1" w:rsidRDefault="008449D1" w:rsidP="00192136">
      <w:pPr>
        <w:jc w:val="both"/>
        <w:rPr>
          <w:rFonts w:ascii="Cera Pro" w:hAnsi="Cera Pro" w:cs="ñ„≤_ò"/>
          <w:kern w:val="0"/>
          <w:sz w:val="20"/>
          <w:szCs w:val="21"/>
        </w:rPr>
      </w:pPr>
    </w:p>
    <w:p w14:paraId="2D971E5B" w14:textId="1AF7B34D" w:rsidR="008449D1" w:rsidRPr="008449D1" w:rsidRDefault="008449D1" w:rsidP="00192136">
      <w:pPr>
        <w:jc w:val="both"/>
        <w:rPr>
          <w:rFonts w:ascii="Cera Pro" w:hAnsi="Cera Pro" w:cs="ñ„≤_ò"/>
          <w:kern w:val="0"/>
          <w:sz w:val="20"/>
          <w:szCs w:val="21"/>
        </w:rPr>
      </w:pPr>
      <w:r w:rsidRPr="008449D1">
        <w:rPr>
          <w:rFonts w:ascii="Cera Pro" w:hAnsi="Cera Pro" w:cs="ñ„≤_ò"/>
          <w:kern w:val="0"/>
          <w:sz w:val="20"/>
          <w:szCs w:val="21"/>
        </w:rPr>
        <w:t xml:space="preserve">This is a public hearing and you are invited to attend and comment on the </w:t>
      </w:r>
      <w:r w:rsidR="00361490">
        <w:rPr>
          <w:rFonts w:ascii="Cera Pro" w:hAnsi="Cera Pro" w:cs="ñ„≤_ò"/>
          <w:kern w:val="0"/>
          <w:sz w:val="20"/>
          <w:szCs w:val="21"/>
        </w:rPr>
        <w:t>ordinance</w:t>
      </w:r>
      <w:r w:rsidR="00361490" w:rsidRPr="008449D1">
        <w:rPr>
          <w:rFonts w:ascii="Cera Pro" w:hAnsi="Cera Pro" w:cs="ñ„≤_ò"/>
          <w:kern w:val="0"/>
          <w:sz w:val="20"/>
          <w:szCs w:val="21"/>
        </w:rPr>
        <w:t xml:space="preserve"> </w:t>
      </w:r>
      <w:r w:rsidRPr="008449D1">
        <w:rPr>
          <w:rFonts w:ascii="Cera Pro" w:hAnsi="Cera Pro" w:cs="ñ„≤_ò"/>
          <w:kern w:val="0"/>
          <w:sz w:val="20"/>
          <w:szCs w:val="21"/>
        </w:rPr>
        <w:t xml:space="preserve">described above.  If you challenge any portion of this </w:t>
      </w:r>
      <w:r w:rsidR="00361490">
        <w:rPr>
          <w:rFonts w:ascii="Cera Pro" w:hAnsi="Cera Pro" w:cs="ñ„≤_ò"/>
          <w:kern w:val="0"/>
          <w:sz w:val="20"/>
          <w:szCs w:val="21"/>
        </w:rPr>
        <w:t>ordinance</w:t>
      </w:r>
      <w:r w:rsidR="00361490" w:rsidRPr="008449D1">
        <w:rPr>
          <w:rFonts w:ascii="Cera Pro" w:hAnsi="Cera Pro" w:cs="ñ„≤_ò"/>
          <w:kern w:val="0"/>
          <w:sz w:val="20"/>
          <w:szCs w:val="21"/>
        </w:rPr>
        <w:t xml:space="preserve"> </w:t>
      </w:r>
      <w:r w:rsidRPr="008449D1">
        <w:rPr>
          <w:rFonts w:ascii="Cera Pro" w:hAnsi="Cera Pro" w:cs="ñ„≤_ò"/>
          <w:kern w:val="0"/>
          <w:sz w:val="20"/>
          <w:szCs w:val="21"/>
        </w:rPr>
        <w:t xml:space="preserve">in court, you may be limited to raising only those issues you or someone else raised at the public hearing described in this notice, or in written correspondence delivered at, or prior to, the public hearing.  If you have written comments that you wish to be included in the staff report, please deliver them to the City Clerk, on or before </w:t>
      </w:r>
      <w:r w:rsidR="00361490">
        <w:rPr>
          <w:rFonts w:ascii="Cera Pro" w:hAnsi="Cera Pro" w:cs="ñ„≤_ò"/>
          <w:kern w:val="0"/>
          <w:sz w:val="20"/>
          <w:szCs w:val="21"/>
        </w:rPr>
        <w:t>November 11, 2025</w:t>
      </w:r>
      <w:r w:rsidRPr="008449D1">
        <w:rPr>
          <w:rFonts w:ascii="Cera Pro" w:hAnsi="Cera Pro" w:cs="ñ„≤_ò"/>
          <w:kern w:val="0"/>
          <w:sz w:val="20"/>
          <w:szCs w:val="21"/>
        </w:rPr>
        <w:t>.  If you have questions about this notice or the application to be heard, please call the Planning and Development Department at (951) 736-2434.</w:t>
      </w:r>
    </w:p>
    <w:p w14:paraId="19744A66" w14:textId="77777777" w:rsidR="008449D1" w:rsidRPr="008449D1" w:rsidRDefault="008449D1" w:rsidP="008449D1">
      <w:pPr>
        <w:rPr>
          <w:rFonts w:ascii="Cera Pro" w:hAnsi="Cera Pro" w:cs="ñ„≤_ò"/>
          <w:kern w:val="0"/>
          <w:sz w:val="20"/>
          <w:szCs w:val="21"/>
        </w:rPr>
      </w:pPr>
    </w:p>
    <w:p w14:paraId="1D56ED85" w14:textId="77777777" w:rsidR="008449D1" w:rsidRPr="008449D1" w:rsidRDefault="008449D1" w:rsidP="008449D1">
      <w:pPr>
        <w:rPr>
          <w:rFonts w:ascii="Cera Pro" w:hAnsi="Cera Pro" w:cs="ñ„≤_ò"/>
          <w:kern w:val="0"/>
          <w:sz w:val="20"/>
          <w:szCs w:val="21"/>
        </w:rPr>
      </w:pPr>
      <w:r w:rsidRPr="008449D1">
        <w:rPr>
          <w:rFonts w:ascii="Cera Pro" w:hAnsi="Cera Pro" w:cs="ñ„≤_ò"/>
          <w:kern w:val="0"/>
          <w:sz w:val="20"/>
          <w:szCs w:val="21"/>
        </w:rPr>
        <w:t>Sylvia Edwards, City Clerk</w:t>
      </w:r>
    </w:p>
    <w:p w14:paraId="2AE2BF37" w14:textId="77777777" w:rsidR="008449D1" w:rsidRPr="008449D1" w:rsidRDefault="008449D1" w:rsidP="008449D1">
      <w:pPr>
        <w:rPr>
          <w:rFonts w:ascii="Cera Pro" w:hAnsi="Cera Pro" w:cs="ñ„≤_ò"/>
          <w:kern w:val="0"/>
          <w:sz w:val="20"/>
          <w:szCs w:val="21"/>
        </w:rPr>
      </w:pPr>
    </w:p>
    <w:p w14:paraId="2FF5C701" w14:textId="77FDE6BD" w:rsidR="00C11A15" w:rsidRPr="008449D1" w:rsidRDefault="008449D1" w:rsidP="008449D1">
      <w:pPr>
        <w:rPr>
          <w:rFonts w:ascii="Cera Pro Light" w:hAnsi="Cera Pro Light" w:cs="ñ„≤_ò"/>
          <w:b/>
          <w:bCs/>
          <w:kern w:val="0"/>
          <w:sz w:val="20"/>
          <w:szCs w:val="21"/>
        </w:rPr>
      </w:pPr>
      <w:r w:rsidRPr="008449D1">
        <w:rPr>
          <w:rFonts w:ascii="Cera Pro" w:hAnsi="Cera Pro" w:cs="ñ„≤_ò"/>
          <w:kern w:val="0"/>
          <w:sz w:val="20"/>
          <w:szCs w:val="21"/>
        </w:rPr>
        <w:t xml:space="preserve">PUBLISHED: </w:t>
      </w:r>
      <w:r w:rsidR="00A748C9">
        <w:rPr>
          <w:rFonts w:ascii="Cera Pro" w:hAnsi="Cera Pro" w:cs="ñ„≤_ò"/>
          <w:kern w:val="0"/>
          <w:sz w:val="20"/>
          <w:szCs w:val="21"/>
        </w:rPr>
        <w:t>October 31</w:t>
      </w:r>
      <w:r w:rsidRPr="008449D1">
        <w:rPr>
          <w:rFonts w:ascii="Cera Pro" w:hAnsi="Cera Pro" w:cs="ñ„≤_ò"/>
          <w:kern w:val="0"/>
          <w:sz w:val="20"/>
          <w:szCs w:val="21"/>
        </w:rPr>
        <w:t>, 202</w:t>
      </w:r>
      <w:r w:rsidR="00A748C9">
        <w:rPr>
          <w:rFonts w:ascii="Cera Pro" w:hAnsi="Cera Pro" w:cs="ñ„≤_ò"/>
          <w:kern w:val="0"/>
          <w:sz w:val="20"/>
          <w:szCs w:val="21"/>
        </w:rPr>
        <w:t>5</w:t>
      </w:r>
      <w:r w:rsidRPr="008449D1">
        <w:rPr>
          <w:rFonts w:ascii="Cera Pro" w:hAnsi="Cera Pro" w:cs="ñ„≤_ò"/>
          <w:kern w:val="0"/>
          <w:sz w:val="20"/>
          <w:szCs w:val="21"/>
        </w:rPr>
        <w:t xml:space="preserve"> and November </w:t>
      </w:r>
      <w:r w:rsidR="00965DAE">
        <w:rPr>
          <w:rFonts w:ascii="Cera Pro" w:hAnsi="Cera Pro" w:cs="ñ„≤_ò"/>
          <w:kern w:val="0"/>
          <w:sz w:val="20"/>
          <w:szCs w:val="21"/>
        </w:rPr>
        <w:t>7</w:t>
      </w:r>
      <w:r w:rsidRPr="008449D1">
        <w:rPr>
          <w:rFonts w:ascii="Cera Pro" w:hAnsi="Cera Pro" w:cs="ñ„≤_ò"/>
          <w:kern w:val="0"/>
          <w:sz w:val="20"/>
          <w:szCs w:val="21"/>
        </w:rPr>
        <w:t>, 202</w:t>
      </w:r>
      <w:r w:rsidR="00A748C9">
        <w:rPr>
          <w:rFonts w:ascii="Cera Pro" w:hAnsi="Cera Pro" w:cs="ñ„≤_ò"/>
          <w:kern w:val="0"/>
          <w:sz w:val="20"/>
          <w:szCs w:val="21"/>
        </w:rPr>
        <w:t>5</w:t>
      </w:r>
    </w:p>
    <w:sectPr w:rsidR="00C11A15" w:rsidRPr="008449D1" w:rsidSect="00DB27E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94CB1" w14:textId="77777777" w:rsidR="00DB27E6" w:rsidRDefault="00DB27E6" w:rsidP="00C11A15">
      <w:r>
        <w:separator/>
      </w:r>
    </w:p>
  </w:endnote>
  <w:endnote w:type="continuationSeparator" w:id="0">
    <w:p w14:paraId="5897626B" w14:textId="77777777" w:rsidR="00DB27E6" w:rsidRDefault="00DB27E6" w:rsidP="00C1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21DE96C-AA7A-4B39-9F31-F13BF0B0159C}"/>
    <w:embedBold r:id="rId2" w:fontKey="{B6EA4071-03A1-4946-99F5-EC13B0F5C488}"/>
  </w:font>
  <w:font w:name="Times New Roman">
    <w:panose1 w:val="02020603050405020304"/>
    <w:charset w:val="00"/>
    <w:family w:val="roman"/>
    <w:pitch w:val="variable"/>
    <w:sig w:usb0="E0002EFF" w:usb1="C000785B" w:usb2="00000009" w:usb3="00000000" w:csb0="000001FF" w:csb1="00000000"/>
  </w:font>
  <w:font w:name="Domaine Display Bold">
    <w:panose1 w:val="020A0803080505060203"/>
    <w:charset w:val="00"/>
    <w:family w:val="roman"/>
    <w:notTrueType/>
    <w:pitch w:val="variable"/>
    <w:sig w:usb0="00000007" w:usb1="00000000" w:usb2="00000000" w:usb3="00000000" w:csb0="00000093" w:csb1="00000000"/>
  </w:font>
  <w:font w:name="Cera Pro">
    <w:panose1 w:val="00000000000000000000"/>
    <w:charset w:val="00"/>
    <w:family w:val="auto"/>
    <w:pitch w:val="variable"/>
    <w:sig w:usb0="A00002FF" w:usb1="4000E47B" w:usb2="00000000" w:usb3="00000000" w:csb0="0000019F" w:csb1="00000000"/>
    <w:embedRegular r:id="rId3" w:fontKey="{1F5DDFF3-DE19-4711-BE74-DE65E7A7AF98}"/>
    <w:embedBold r:id="rId4" w:fontKey="{B9196DC2-BA5C-471F-8557-AD9C2A015D07}"/>
  </w:font>
  <w:font w:name="ñ„≤_ò">
    <w:altName w:val="Calibri"/>
    <w:charset w:val="4D"/>
    <w:family w:val="auto"/>
    <w:pitch w:val="default"/>
    <w:sig w:usb0="00000003" w:usb1="00000000" w:usb2="00000000" w:usb3="00000000" w:csb0="00000001" w:csb1="00000000"/>
  </w:font>
  <w:font w:name="Cera Pro Light">
    <w:panose1 w:val="00000000000000000000"/>
    <w:charset w:val="00"/>
    <w:family w:val="auto"/>
    <w:pitch w:val="variable"/>
    <w:sig w:usb0="A00002FF" w:usb1="4000E47B" w:usb2="00000000" w:usb3="00000000" w:csb0="0000019F" w:csb1="00000000"/>
    <w:embedBold r:id="rId5" w:fontKey="{377C34BF-DFC8-4179-8729-C2C77CCCD73B}"/>
  </w:font>
  <w:font w:name="Calibri Light">
    <w:panose1 w:val="020F0302020204030204"/>
    <w:charset w:val="00"/>
    <w:family w:val="swiss"/>
    <w:pitch w:val="variable"/>
    <w:sig w:usb0="E4002EFF" w:usb1="C200247B" w:usb2="00000009" w:usb3="00000000" w:csb0="000001FF" w:csb1="00000000"/>
    <w:embedRegular r:id="rId6" w:fontKey="{079F14C6-C260-479D-A6E2-C3E382D975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2C33A" w14:textId="77777777" w:rsidR="00524DD2" w:rsidRDefault="00524D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FDC86" w14:textId="30D56D70" w:rsidR="007921E6" w:rsidRDefault="007405C8" w:rsidP="007921E6">
    <w:pPr>
      <w:jc w:val="center"/>
      <w:rPr>
        <w:rFonts w:ascii="Cera Pro" w:hAnsi="Cera Pro" w:cs="ñ„≤_ò"/>
        <w:color w:val="0D0D0D"/>
        <w:kern w:val="0"/>
        <w:sz w:val="18"/>
        <w:szCs w:val="19"/>
      </w:rPr>
    </w:pPr>
    <w:r>
      <w:rPr>
        <w:rFonts w:ascii="Cera Pro" w:hAnsi="Cera Pro" w:cs="ñ„≤_ò"/>
        <w:color w:val="0D0D0D"/>
        <w:kern w:val="0"/>
        <w:sz w:val="18"/>
        <w:szCs w:val="19"/>
      </w:rPr>
      <w:t>City of Corona</w:t>
    </w:r>
    <w:r w:rsidRPr="000D18A3">
      <w:rPr>
        <w:rFonts w:ascii="Cera Pro" w:hAnsi="Cera Pro" w:cs="ñ„≤_ò"/>
        <w:color w:val="0D0D0D"/>
        <w:kern w:val="0"/>
        <w:sz w:val="18"/>
        <w:szCs w:val="19"/>
      </w:rPr>
      <w:t xml:space="preserve">  </w:t>
    </w:r>
    <w:r w:rsidR="007921E6" w:rsidRPr="000D18A3">
      <w:rPr>
        <w:rFonts w:ascii="Cera Pro" w:hAnsi="Cera Pro" w:cs="ñ„≤_ò"/>
        <w:color w:val="0D0D0D"/>
        <w:kern w:val="0"/>
        <w:sz w:val="18"/>
        <w:szCs w:val="19"/>
      </w:rPr>
      <w:t>•  400 S. Vicentia Ave. Corona, CA 92882  •  (951) 736-2400</w:t>
    </w:r>
  </w:p>
  <w:p w14:paraId="22FD26D7" w14:textId="0FC1F721" w:rsidR="00524DD2" w:rsidRPr="007921E6" w:rsidRDefault="00524DD2" w:rsidP="00524DD2">
    <w:pPr>
      <w:rPr>
        <w:rFonts w:ascii="Cera Pro" w:hAnsi="Cera Pro"/>
      </w:rPr>
    </w:pPr>
    <w:r>
      <w:rPr>
        <w:rFonts w:ascii="Cera Pro" w:hAnsi="Cera Pro"/>
      </w:rPr>
      <w:fldChar w:fldCharType="begin"/>
    </w:r>
    <w:r>
      <w:rPr>
        <w:rFonts w:ascii="Cera Pro" w:hAnsi="Cera Pro"/>
      </w:rPr>
      <w:instrText xml:space="preserve"> DOCPROPERTY iManageFooter \* MERGEFORMAT </w:instrText>
    </w:r>
    <w:r>
      <w:rPr>
        <w:rFonts w:ascii="Cera Pro" w:hAnsi="Cera Pro"/>
      </w:rPr>
      <w:fldChar w:fldCharType="separate"/>
    </w:r>
    <w:r w:rsidRPr="00524DD2">
      <w:rPr>
        <w:rFonts w:ascii="Times New Roman" w:hAnsi="Times New Roman" w:cs="Times New Roman"/>
        <w:sz w:val="18"/>
      </w:rPr>
      <w:t xml:space="preserve">JAMIER\05100.16000\10316731.1 </w:t>
    </w:r>
    <w:r>
      <w:rPr>
        <w:rFonts w:ascii="Cera Pro" w:hAnsi="Cera P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FF7B5" w14:textId="41BA576F" w:rsidR="001B40F2" w:rsidRDefault="007405C8" w:rsidP="001B40F2">
    <w:pPr>
      <w:jc w:val="center"/>
      <w:rPr>
        <w:rFonts w:ascii="Cera Pro" w:hAnsi="Cera Pro" w:cs="ñ„≤_ò"/>
        <w:color w:val="0D0D0D"/>
        <w:kern w:val="0"/>
        <w:sz w:val="18"/>
        <w:szCs w:val="19"/>
      </w:rPr>
    </w:pPr>
    <w:r>
      <w:rPr>
        <w:rFonts w:ascii="Cera Pro" w:hAnsi="Cera Pro" w:cs="ñ„≤_ò"/>
        <w:color w:val="0D0D0D"/>
        <w:kern w:val="0"/>
        <w:sz w:val="18"/>
        <w:szCs w:val="19"/>
      </w:rPr>
      <w:t>City of Corona</w:t>
    </w:r>
    <w:r w:rsidR="001B40F2" w:rsidRPr="000D18A3">
      <w:rPr>
        <w:rFonts w:ascii="Cera Pro" w:hAnsi="Cera Pro" w:cs="ñ„≤_ò"/>
        <w:color w:val="0D0D0D"/>
        <w:kern w:val="0"/>
        <w:sz w:val="18"/>
        <w:szCs w:val="19"/>
      </w:rPr>
      <w:t xml:space="preserve">  •  400 S. Vicentia Ave. Corona, CA 92882  •  (951) 736-2400</w:t>
    </w:r>
  </w:p>
  <w:p w14:paraId="68D13C3D" w14:textId="4C9CBA9F" w:rsidR="00524DD2" w:rsidRPr="001B40F2" w:rsidRDefault="00524DD2" w:rsidP="00524DD2">
    <w:pPr>
      <w:rPr>
        <w:rFonts w:ascii="Cera Pro" w:hAnsi="Cera Pro"/>
      </w:rPr>
    </w:pPr>
    <w:r>
      <w:rPr>
        <w:rFonts w:ascii="Cera Pro" w:hAnsi="Cera Pro"/>
      </w:rPr>
      <w:fldChar w:fldCharType="begin"/>
    </w:r>
    <w:r>
      <w:rPr>
        <w:rFonts w:ascii="Cera Pro" w:hAnsi="Cera Pro"/>
      </w:rPr>
      <w:instrText xml:space="preserve"> DOCPROPERTY iManageFooter \* MERGEFORMAT </w:instrText>
    </w:r>
    <w:r>
      <w:rPr>
        <w:rFonts w:ascii="Cera Pro" w:hAnsi="Cera Pro"/>
      </w:rPr>
      <w:fldChar w:fldCharType="separate"/>
    </w:r>
    <w:r w:rsidRPr="00524DD2">
      <w:rPr>
        <w:rFonts w:ascii="Times New Roman" w:hAnsi="Times New Roman" w:cs="Times New Roman"/>
        <w:sz w:val="18"/>
      </w:rPr>
      <w:t xml:space="preserve">JAMIER\05100.16000\10316731.1 </w:t>
    </w:r>
    <w:r>
      <w:rPr>
        <w:rFonts w:ascii="Cera Pro" w:hAnsi="Cera Pr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7CB70" w14:textId="77777777" w:rsidR="00DB27E6" w:rsidRDefault="00DB27E6" w:rsidP="00C11A15">
      <w:r>
        <w:separator/>
      </w:r>
    </w:p>
  </w:footnote>
  <w:footnote w:type="continuationSeparator" w:id="0">
    <w:p w14:paraId="13D89461" w14:textId="77777777" w:rsidR="00DB27E6" w:rsidRDefault="00DB27E6" w:rsidP="00C11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ACC8D" w14:textId="77777777" w:rsidR="00524DD2" w:rsidRDefault="00524D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492F5" w14:textId="2002A50B" w:rsidR="007921E6" w:rsidRDefault="001B40F2">
    <w:pPr>
      <w:pStyle w:val="Header"/>
    </w:pPr>
    <w:r>
      <w:rPr>
        <w:noProof/>
      </w:rPr>
      <w:drawing>
        <wp:anchor distT="0" distB="0" distL="114300" distR="114300" simplePos="0" relativeHeight="251664384" behindDoc="1" locked="0" layoutInCell="1" allowOverlap="1" wp14:anchorId="208262AD" wp14:editId="3F2D5437">
          <wp:simplePos x="0" y="0"/>
          <wp:positionH relativeFrom="column">
            <wp:posOffset>-906012</wp:posOffset>
          </wp:positionH>
          <wp:positionV relativeFrom="paragraph">
            <wp:posOffset>-457200</wp:posOffset>
          </wp:positionV>
          <wp:extent cx="7768205" cy="10053020"/>
          <wp:effectExtent l="0" t="0" r="4445" b="5715"/>
          <wp:wrapNone/>
          <wp:docPr id="1992648047"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48047" name="Picture 3"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9084" cy="1006709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EDED" w14:textId="52ED7C69" w:rsidR="007921E6" w:rsidRDefault="001B40F2">
    <w:pPr>
      <w:pStyle w:val="Header"/>
    </w:pPr>
    <w:r>
      <w:rPr>
        <w:noProof/>
      </w:rPr>
      <w:drawing>
        <wp:anchor distT="0" distB="0" distL="114300" distR="114300" simplePos="0" relativeHeight="251663360" behindDoc="1" locked="0" layoutInCell="1" allowOverlap="1" wp14:anchorId="7BCAA4D4" wp14:editId="5B0303D2">
          <wp:simplePos x="0" y="0"/>
          <wp:positionH relativeFrom="column">
            <wp:posOffset>-914401</wp:posOffset>
          </wp:positionH>
          <wp:positionV relativeFrom="paragraph">
            <wp:posOffset>-448811</wp:posOffset>
          </wp:positionV>
          <wp:extent cx="7759817" cy="10042165"/>
          <wp:effectExtent l="0" t="0" r="0" b="3810"/>
          <wp:wrapNone/>
          <wp:docPr id="1247535505"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35505"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4297" cy="1006090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8F5"/>
    <w:rsid w:val="000D18A3"/>
    <w:rsid w:val="000F0FA5"/>
    <w:rsid w:val="00192136"/>
    <w:rsid w:val="001B40F2"/>
    <w:rsid w:val="0021126D"/>
    <w:rsid w:val="002D1843"/>
    <w:rsid w:val="0030032B"/>
    <w:rsid w:val="00314D49"/>
    <w:rsid w:val="00361490"/>
    <w:rsid w:val="00373A9E"/>
    <w:rsid w:val="003E3B1A"/>
    <w:rsid w:val="00493385"/>
    <w:rsid w:val="004E1012"/>
    <w:rsid w:val="00524DD2"/>
    <w:rsid w:val="00572126"/>
    <w:rsid w:val="005821B2"/>
    <w:rsid w:val="005F0D1D"/>
    <w:rsid w:val="005F488A"/>
    <w:rsid w:val="00612BA0"/>
    <w:rsid w:val="00637786"/>
    <w:rsid w:val="00685F5F"/>
    <w:rsid w:val="007405C8"/>
    <w:rsid w:val="00786D29"/>
    <w:rsid w:val="007921E6"/>
    <w:rsid w:val="007F4A6E"/>
    <w:rsid w:val="008449D1"/>
    <w:rsid w:val="008A010E"/>
    <w:rsid w:val="00965DAE"/>
    <w:rsid w:val="00A4618D"/>
    <w:rsid w:val="00A748C9"/>
    <w:rsid w:val="00C11A15"/>
    <w:rsid w:val="00C37B25"/>
    <w:rsid w:val="00C8001F"/>
    <w:rsid w:val="00D10D41"/>
    <w:rsid w:val="00D600BB"/>
    <w:rsid w:val="00DB27E6"/>
    <w:rsid w:val="00E566F8"/>
    <w:rsid w:val="00F04745"/>
    <w:rsid w:val="00F238F5"/>
    <w:rsid w:val="00FA5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48BE01"/>
  <w15:chartTrackingRefBased/>
  <w15:docId w15:val="{9A27820F-0AC5-964E-A8BA-C6E3EE972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A15"/>
    <w:pPr>
      <w:tabs>
        <w:tab w:val="center" w:pos="4680"/>
        <w:tab w:val="right" w:pos="9360"/>
      </w:tabs>
    </w:pPr>
  </w:style>
  <w:style w:type="character" w:customStyle="1" w:styleId="HeaderChar">
    <w:name w:val="Header Char"/>
    <w:basedOn w:val="DefaultParagraphFont"/>
    <w:link w:val="Header"/>
    <w:uiPriority w:val="99"/>
    <w:rsid w:val="00C11A15"/>
  </w:style>
  <w:style w:type="paragraph" w:styleId="Footer">
    <w:name w:val="footer"/>
    <w:basedOn w:val="Normal"/>
    <w:link w:val="FooterChar"/>
    <w:uiPriority w:val="99"/>
    <w:unhideWhenUsed/>
    <w:rsid w:val="00C11A15"/>
    <w:pPr>
      <w:tabs>
        <w:tab w:val="center" w:pos="4680"/>
        <w:tab w:val="right" w:pos="9360"/>
      </w:tabs>
    </w:pPr>
  </w:style>
  <w:style w:type="character" w:customStyle="1" w:styleId="FooterChar">
    <w:name w:val="Footer Char"/>
    <w:basedOn w:val="DefaultParagraphFont"/>
    <w:link w:val="Footer"/>
    <w:uiPriority w:val="99"/>
    <w:rsid w:val="00C11A15"/>
  </w:style>
  <w:style w:type="paragraph" w:styleId="Revision">
    <w:name w:val="Revision"/>
    <w:hidden/>
    <w:uiPriority w:val="99"/>
    <w:semiHidden/>
    <w:rsid w:val="00361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992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p r o p e r t i e s   x m l n s = " h t t p : / / w w w . i m a n a g e . c o m / w o r k / x m l s c h e m a " >  
     < d o c u m e n t i d > W O R K S I T E ! 1 0 3 1 6 7 3 1 . 1 < / d o c u m e n t i d >  
     < s e n d e r i d > J A M I E R < / s e n d e r i d >  
     < s e n d e r e m a i l > J A M I E . R A Y M O N D @ C O R O N A C A . G O V < / s e n d e r e m a i l >  
     < l a s t m o d i f i e d > 2 0 2 5 - 1 0 - 1 4 T 1 6 : 4 7 : 0 0 . 0 0 0 0 0 0 0 - 0 7 : 0 0 < / l a s t m o d i f i e d >  
     < d a t a b a s e > W O R K S I T E < / d a t a b a s e >  
 < / p r o p e r t i e s > 
</file>

<file path=customXml/itemProps1.xml><?xml version="1.0" encoding="utf-8"?>
<ds:datastoreItem xmlns:ds="http://schemas.openxmlformats.org/officeDocument/2006/customXml" ds:itemID="{B5EED741-7ED3-4152-8598-697726A7F6D2}">
  <ds:schemaRefs>
    <ds:schemaRef ds:uri="http://www.imanage.com/work/xmlschema"/>
  </ds:schemaRefs>
</ds:datastoreItem>
</file>

<file path=docMetadata/LabelInfo.xml><?xml version="1.0" encoding="utf-8"?>
<clbl:labelList xmlns:clbl="http://schemas.microsoft.com/office/2020/mipLabelMetadata">
  <clbl:label id="{3073fa0c-b6bb-47ba-b923-45ddce38e04d}" enabled="0" method="" siteId="{3073fa0c-b6bb-47ba-b923-45ddce38e04d}"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408</Words>
  <Characters>2326</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Solis</dc:creator>
  <cp:keywords/>
  <dc:description/>
  <cp:lastModifiedBy>Rohnda Samuelson</cp:lastModifiedBy>
  <cp:revision>2</cp:revision>
  <dcterms:created xsi:type="dcterms:W3CDTF">2025-10-16T21:44:00Z</dcterms:created>
  <dcterms:modified xsi:type="dcterms:W3CDTF">2025-10-16T21:44:00Z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JAMIER\05100.16000\10316731.1 </vt:lpwstr>
  </property>
</Properties>
</file>