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right"/>
        <w:rPr>
          <w:rFonts w:ascii="Cardo" w:cs="Cardo" w:eastAsia="Cardo" w:hAnsi="Cardo"/>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-190497</wp:posOffset>
            </wp:positionH>
            <wp:positionV relativeFrom="paragraph">
              <wp:posOffset>114300</wp:posOffset>
            </wp:positionV>
            <wp:extent cx="7939088" cy="10262006"/>
            <wp:effectExtent b="0" l="0" r="0" t="0"/>
            <wp:wrapNone/>
            <wp:docPr id="1" name="image1.png"/>
            <a:graphic>
              <a:graphicData uri="http://schemas.openxmlformats.org/drawingml/2006/picture">
                <pic:pic>
                  <pic:nvPicPr>
                    <pic:cNvPr id="0" name="image1.png"/>
                    <pic:cNvPicPr preferRelativeResize="0"/>
                  </pic:nvPicPr>
                  <pic:blipFill>
                    <a:blip r:embed="rId6"/>
                    <a:srcRect b="74" l="0" r="0" t="74"/>
                    <a:stretch>
                      <a:fillRect/>
                    </a:stretch>
                  </pic:blipFill>
                  <pic:spPr>
                    <a:xfrm>
                      <a:off x="0" y="0"/>
                      <a:ext cx="7939088" cy="10262006"/>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do" w:cs="Cardo" w:eastAsia="Cardo" w:hAnsi="Cardo"/>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rdo" w:cs="Cardo" w:eastAsia="Cardo" w:hAnsi="Cardo"/>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right"/>
        <w:rPr>
          <w:rFonts w:ascii="Cardo" w:cs="Cardo" w:eastAsia="Cardo" w:hAnsi="Cardo"/>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right"/>
        <w:rPr>
          <w:rFonts w:ascii="Cardo" w:cs="Cardo" w:eastAsia="Cardo" w:hAnsi="Cardo"/>
        </w:rPr>
      </w:pPr>
      <w:r w:rsidDel="00000000" w:rsidR="00000000" w:rsidRPr="00000000">
        <w:rPr>
          <w:rtl w:val="0"/>
        </w:rPr>
      </w:r>
    </w:p>
    <w:p w:rsidR="00000000" w:rsidDel="00000000" w:rsidP="00000000" w:rsidRDefault="00000000" w:rsidRPr="00000000" w14:paraId="00000006">
      <w:pPr>
        <w:widowControl w:val="0"/>
        <w:spacing w:line="264.3717384338379"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7">
      <w:pPr>
        <w:widowControl w:val="0"/>
        <w:spacing w:line="264.3717384338379"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8">
      <w:pPr>
        <w:widowControl w:val="0"/>
        <w:spacing w:line="264.3717384338379"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9">
      <w:pPr>
        <w:widowControl w:val="0"/>
        <w:spacing w:line="264.3717384338379"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A">
      <w:pPr>
        <w:widowControl w:val="0"/>
        <w:spacing w:line="264.3717384338379" w:lineRule="auto"/>
        <w:ind w:left="23.3599853515625" w:right="34.945068359375" w:hanging="6.399993896484375"/>
        <w:jc w:val="right"/>
        <w:rPr>
          <w:rFonts w:ascii="Cardo" w:cs="Cardo" w:eastAsia="Cardo" w:hAnsi="Cardo"/>
        </w:rPr>
      </w:pPr>
      <w:r w:rsidDel="00000000" w:rsidR="00000000" w:rsidRPr="00000000">
        <w:rPr>
          <w:rtl w:val="0"/>
        </w:rPr>
      </w:r>
    </w:p>
    <w:p w:rsidR="00000000" w:rsidDel="00000000" w:rsidP="00000000" w:rsidRDefault="00000000" w:rsidRPr="00000000" w14:paraId="0000000B">
      <w:pPr>
        <w:widowControl w:val="0"/>
        <w:spacing w:line="264.3717384338379" w:lineRule="auto"/>
        <w:ind w:left="16.959991455078125" w:right="34.945068359375" w:firstLine="0"/>
        <w:jc w:val="right"/>
        <w:rPr>
          <w:rFonts w:ascii="Cardo" w:cs="Cardo" w:eastAsia="Cardo" w:hAnsi="Cardo"/>
          <w:b w:val="1"/>
          <w:bCs w:val="1"/>
          <w:sz w:val="30"/>
          <w:szCs w:val="30"/>
        </w:rPr>
      </w:pPr>
      <w:r w:rsidDel="00000000" w:rsidR="00000000" w:rsidRPr="00000000">
        <w:rPr>
          <w:rFonts w:ascii="Cardo" w:cs="Cardo" w:eastAsia="Cardo" w:hAnsi="Cardo"/>
          <w:b w:val="1"/>
          <w:bCs w:val="1"/>
          <w:sz w:val="30"/>
          <w:szCs w:val="30"/>
          <w:rtl w:val="0"/>
        </w:rPr>
        <w:t xml:space="preserve">The Growing Influence of PACs and lobbying organizations in the government</w:t>
      </w:r>
    </w:p>
    <w:p w:rsidR="00000000" w:rsidDel="00000000" w:rsidP="00000000" w:rsidRDefault="00000000" w:rsidRPr="00000000" w14:paraId="0000000C">
      <w:pPr>
        <w:widowControl w:val="0"/>
        <w:spacing w:line="264.3717384338379" w:lineRule="auto"/>
        <w:ind w:left="16.959991455078125" w:right="34.945068359375" w:firstLine="0"/>
        <w:jc w:val="right"/>
        <w:rPr>
          <w:rFonts w:ascii="Cardo" w:cs="Cardo" w:eastAsia="Cardo" w:hAnsi="Cardo"/>
          <w:sz w:val="30"/>
          <w:szCs w:val="30"/>
        </w:rPr>
        <w:sectPr>
          <w:footerReference r:id="rId7" w:type="default"/>
          <w:pgSz w:h="16838" w:w="11906" w:orient="portrait"/>
          <w:pgMar w:bottom="2433.6" w:top="0" w:left="0" w:right="806.4000000000001" w:header="1008" w:footer="360"/>
          <w:pgNumType w:start="1"/>
        </w:sectPr>
      </w:pPr>
      <w:r w:rsidDel="00000000" w:rsidR="00000000" w:rsidRPr="00000000">
        <w:rPr>
          <w:rFonts w:ascii="Cardo" w:cs="Cardo" w:eastAsia="Cardo" w:hAnsi="Cardo"/>
          <w:sz w:val="30"/>
          <w:szCs w:val="30"/>
          <w:rtl w:val="0"/>
        </w:rPr>
        <w:t xml:space="preserve">Sanskar Budhathoki </w:t>
      </w:r>
    </w:p>
    <w:p w:rsidR="00000000" w:rsidDel="00000000" w:rsidP="00000000" w:rsidRDefault="00000000" w:rsidRPr="00000000" w14:paraId="0000000D">
      <w:pPr>
        <w:pageBreakBefore w:val="0"/>
        <w:rPr>
          <w:rFonts w:ascii="Cardo" w:cs="Cardo" w:eastAsia="Cardo" w:hAnsi="Cardo"/>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pPr>
      <w:r w:rsidDel="00000000" w:rsidR="00000000" w:rsidRPr="00000000">
        <w:rPr>
          <w:rFonts w:ascii="Cardo" w:cs="Cardo" w:eastAsia="Cardo" w:hAnsi="Cardo"/>
          <w:smallCaps w:val="1"/>
          <w:rtl w:val="0"/>
        </w:rPr>
        <w:t xml:space="preserve">Executive summary</w:t>
      </w:r>
      <w:r w:rsidDel="00000000" w:rsidR="00000000" w:rsidRPr="00000000">
        <w:rPr>
          <w:rtl w:val="0"/>
        </w:rPr>
      </w:r>
    </w:p>
    <w:p w:rsidR="00000000" w:rsidDel="00000000" w:rsidP="00000000" w:rsidRDefault="00000000" w:rsidRPr="00000000" w14:paraId="0000000F">
      <w:pPr>
        <w:spacing w:line="360" w:lineRule="auto"/>
        <w:rPr>
          <w:rFonts w:ascii="Cardo" w:cs="Cardo" w:eastAsia="Cardo" w:hAnsi="Cardo"/>
        </w:rPr>
      </w:pPr>
      <w:r w:rsidDel="00000000" w:rsidR="00000000" w:rsidRPr="00000000">
        <w:rPr>
          <w:rFonts w:ascii="Cardo" w:cs="Cardo" w:eastAsia="Cardo" w:hAnsi="Cardo"/>
          <w:rtl w:val="0"/>
        </w:rPr>
        <w:t xml:space="preserve">Money and political influence have become some of the biggest concerns in modern American democracy. This policy brief examines how Political Action Committees (PACs), Super PACs, and lobbying organizations influence government decision-making, elections, and public policy in the United States. Over time, political campaigns have become increasingly expensive, causing many politicians to rely heavily on wealthy donors, corporations, and organized interest groups for financial support (Lessig). </w:t>
      </w:r>
    </w:p>
    <w:p w:rsidR="00000000" w:rsidDel="00000000" w:rsidP="00000000" w:rsidRDefault="00000000" w:rsidRPr="00000000" w14:paraId="00000010">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11">
      <w:pPr>
        <w:spacing w:line="360" w:lineRule="auto"/>
        <w:rPr>
          <w:rFonts w:ascii="Cardo" w:cs="Cardo" w:eastAsia="Cardo" w:hAnsi="Cardo"/>
        </w:rPr>
      </w:pPr>
      <w:r w:rsidDel="00000000" w:rsidR="00000000" w:rsidRPr="00000000">
        <w:rPr>
          <w:rFonts w:ascii="Cardo" w:cs="Cardo" w:eastAsia="Cardo" w:hAnsi="Cardo"/>
          <w:rtl w:val="0"/>
        </w:rPr>
        <w:t xml:space="preserve">Supreme Court cases such as Citizens United v. FEC (Federal Election Committee) and McCutcheon v. FEC expanded the role of money in politics by ruling that political spending is protected under the First Amendment (FEC). While supporters argue that PACs and lobbying groups encourage political participation and free speech, critics believe they create political inequality by giving wealthy groups more influence than average citizens (Gilens and Page).</w:t>
      </w:r>
    </w:p>
    <w:p w:rsidR="00000000" w:rsidDel="00000000" w:rsidP="00000000" w:rsidRDefault="00000000" w:rsidRPr="00000000" w14:paraId="00000012">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13">
      <w:pPr>
        <w:spacing w:line="360" w:lineRule="auto"/>
        <w:rPr>
          <w:rFonts w:ascii="Cardo" w:cs="Cardo" w:eastAsia="Cardo" w:hAnsi="Cardo"/>
        </w:rPr>
      </w:pPr>
      <w:r w:rsidDel="00000000" w:rsidR="00000000" w:rsidRPr="00000000">
        <w:rPr>
          <w:rFonts w:ascii="Cardo" w:cs="Cardo" w:eastAsia="Cardo" w:hAnsi="Cardo"/>
          <w:rtl w:val="0"/>
        </w:rPr>
        <w:t xml:space="preserve">This Capstone goes in-depth about the history and the current process of lobbying and campaign finance, including the rise of Super PACs, dark money organizations, and large-scale lobbying efforts. It also examines the “elite democracy model,” which suggests that government policies are often shaped more by wealthy elites and special interest groups than by ordinary voters and public citizens (Gilens and Page). Finally, the capstone goes in-depth into possible reforms such as transparency laws, public campaign funding, and stronger lobbying regulations in order to strengthen public trust in American democracy.</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pPr>
      <w:r w:rsidDel="00000000" w:rsidR="00000000" w:rsidRPr="00000000">
        <w:rPr>
          <w:rFonts w:ascii="Cardo" w:cs="Cardo" w:eastAsia="Cardo" w:hAnsi="Cardo"/>
          <w:smallCaps w:val="1"/>
          <w:rtl w:val="0"/>
        </w:rPr>
        <w:t xml:space="preserve">Overview</w:t>
      </w:r>
      <w:r w:rsidDel="00000000" w:rsidR="00000000" w:rsidRPr="00000000">
        <w:rPr>
          <w:rtl w:val="0"/>
        </w:rPr>
      </w:r>
    </w:p>
    <w:p w:rsidR="00000000" w:rsidDel="00000000" w:rsidP="00000000" w:rsidRDefault="00000000" w:rsidRPr="00000000" w14:paraId="00000015">
      <w:pPr>
        <w:spacing w:line="360" w:lineRule="auto"/>
        <w:rPr>
          <w:rFonts w:ascii="Cardo" w:cs="Cardo" w:eastAsia="Cardo" w:hAnsi="Cardo"/>
        </w:rPr>
      </w:pPr>
      <w:r w:rsidDel="00000000" w:rsidR="00000000" w:rsidRPr="00000000">
        <w:rPr>
          <w:rFonts w:ascii="Cardo" w:cs="Cardo" w:eastAsia="Cardo" w:hAnsi="Cardo"/>
          <w:rtl w:val="0"/>
        </w:rPr>
        <w:t xml:space="preserve">PACs, Super PACs, and lobbying organizations have become major parts of the American political system. These groups raise money, support political candidates, and attempt to influence laws and government policies (OpenStax). Supporters believe these organizations allow people and groups to participate in politics and advocate for issues they care about.</w:t>
      </w:r>
    </w:p>
    <w:p w:rsidR="00000000" w:rsidDel="00000000" w:rsidP="00000000" w:rsidRDefault="00000000" w:rsidRPr="00000000" w14:paraId="00000016">
      <w:pPr>
        <w:spacing w:line="360" w:lineRule="auto"/>
        <w:rPr>
          <w:rFonts w:ascii="Cardo" w:cs="Cardo" w:eastAsia="Cardo" w:hAnsi="Cardo"/>
        </w:rPr>
      </w:pPr>
      <w:r w:rsidDel="00000000" w:rsidR="00000000" w:rsidRPr="00000000">
        <w:rPr>
          <w:rFonts w:ascii="Cardo" w:cs="Cardo" w:eastAsia="Cardo" w:hAnsi="Cardo"/>
          <w:rtl w:val="0"/>
        </w:rPr>
        <w:t xml:space="preserve">However, we can argue that these organizations give wealthy individuals, corporations, and special interest groups too much influence over government decisions to the point that it could result in political corruption. As campaign costs continue to rise, many politicians depend heavily on donations from PACs and large donors to remain competitive during the election process (FEC). This creates concerns that elected officials may prioritize donors and lobbying groups over ordinary citizens and real problems for these citizens in their day-to-day lives.</w:t>
      </w:r>
    </w:p>
    <w:p w:rsidR="00000000" w:rsidDel="00000000" w:rsidP="00000000" w:rsidRDefault="00000000" w:rsidRPr="00000000" w14:paraId="00000017">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18">
      <w:pPr>
        <w:spacing w:line="360" w:lineRule="auto"/>
        <w:rPr>
          <w:rFonts w:ascii="Cardo" w:cs="Cardo" w:eastAsia="Cardo" w:hAnsi="Cardo"/>
        </w:rPr>
      </w:pPr>
      <w:r w:rsidDel="00000000" w:rsidR="00000000" w:rsidRPr="00000000">
        <w:rPr>
          <w:rFonts w:ascii="Cardo" w:cs="Cardo" w:eastAsia="Cardo" w:hAnsi="Cardo"/>
          <w:rtl w:val="0"/>
        </w:rPr>
        <w:t xml:space="preserve">The rise of Super PACs after Citizens United v. FEC greatly increased political spending in elections. Super Pacs can spend an unlimited amount of money supporting certain candidates as long as they don't directly work with the campaigns (FEC). This has led to many record-breaking election spending and has also made dark money more prevalent, where organizations spend money on politics without fully revealing their donors, which creates a lack of transparency to the general public.</w:t>
      </w:r>
    </w:p>
    <w:p w:rsidR="00000000" w:rsidDel="00000000" w:rsidP="00000000" w:rsidRDefault="00000000" w:rsidRPr="00000000" w14:paraId="00000019">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1A">
      <w:pPr>
        <w:spacing w:line="360" w:lineRule="auto"/>
        <w:rPr>
          <w:rFonts w:ascii="Cardo" w:cs="Cardo" w:eastAsia="Cardo" w:hAnsi="Cardo"/>
        </w:rPr>
      </w:pPr>
      <w:r w:rsidDel="00000000" w:rsidR="00000000" w:rsidRPr="00000000">
        <w:rPr>
          <w:rFonts w:ascii="Cardo" w:cs="Cardo" w:eastAsia="Cardo" w:hAnsi="Cardo"/>
          <w:rtl w:val="0"/>
        </w:rPr>
        <w:t xml:space="preserve">As a result, many Americans believe that money now plays too large a role in politics and that wealthy groups have more political influence than the average voters (Gilens and Page), which harms us currently and also will harm future generations, meaning that the policies that these candidates currently support are due to their large donors, which will cause future implications.</w:t>
      </w:r>
    </w:p>
    <w:p w:rsidR="00000000" w:rsidDel="00000000" w:rsidP="00000000" w:rsidRDefault="00000000" w:rsidRPr="00000000" w14:paraId="0000001B">
      <w:pPr>
        <w:numPr>
          <w:ilvl w:val="0"/>
          <w:numId w:val="2"/>
        </w:numPr>
        <w:spacing w:after="60" w:before="180" w:lineRule="auto"/>
        <w:ind w:left="288" w:hanging="288"/>
        <w:jc w:val="center"/>
        <w:rPr/>
      </w:pPr>
      <w:r w:rsidDel="00000000" w:rsidR="00000000" w:rsidRPr="00000000">
        <w:rPr>
          <w:rFonts w:ascii="Cardo" w:cs="Cardo" w:eastAsia="Cardo" w:hAnsi="Cardo"/>
          <w:smallCaps w:val="1"/>
          <w:rtl w:val="0"/>
        </w:rPr>
        <w:t xml:space="preserve">Relevance</w:t>
      </w:r>
      <w:r w:rsidDel="00000000" w:rsidR="00000000" w:rsidRPr="00000000">
        <w:rPr>
          <w:rtl w:val="0"/>
        </w:rPr>
      </w:r>
    </w:p>
    <w:p w:rsidR="00000000" w:rsidDel="00000000" w:rsidP="00000000" w:rsidRDefault="00000000" w:rsidRPr="00000000" w14:paraId="0000001C">
      <w:pPr>
        <w:spacing w:line="360" w:lineRule="auto"/>
        <w:rPr>
          <w:rFonts w:ascii="Cardo" w:cs="Cardo" w:eastAsia="Cardo" w:hAnsi="Cardo"/>
        </w:rPr>
      </w:pPr>
      <w:r w:rsidDel="00000000" w:rsidR="00000000" w:rsidRPr="00000000">
        <w:rPr>
          <w:rFonts w:ascii="Cardo" w:cs="Cardo" w:eastAsia="Cardo" w:hAnsi="Cardo"/>
          <w:rtl w:val="0"/>
        </w:rPr>
        <w:t xml:space="preserve">The issue of money in politics is important because it affects elections, public trust, and government decision-making. Political campaigns have become extremely expensive, forcing candidates to rely on wealthy donors, corporations, and special interest groups for financial support (FEC), which, over time, can lead to organizations and special interest groups helping fund the passing of policies and proposals that mostly benefit them.</w:t>
      </w:r>
    </w:p>
    <w:p w:rsidR="00000000" w:rsidDel="00000000" w:rsidP="00000000" w:rsidRDefault="00000000" w:rsidRPr="00000000" w14:paraId="0000001D">
      <w:pPr>
        <w:spacing w:line="360" w:lineRule="auto"/>
        <w:rPr>
          <w:rFonts w:ascii="Cardo" w:cs="Cardo" w:eastAsia="Cardo" w:hAnsi="Cardo"/>
        </w:rPr>
      </w:pPr>
      <w:r w:rsidDel="00000000" w:rsidR="00000000" w:rsidRPr="00000000">
        <w:rPr>
          <w:rFonts w:ascii="Cardo" w:cs="Cardo" w:eastAsia="Cardo" w:hAnsi="Cardo"/>
          <w:rtl w:val="0"/>
        </w:rPr>
        <w:t xml:space="preserve">Lobbying and campaign spending now involve billions of dollars every election cycle. Lobbying organizations and interest groups spend billions of dollars every year trying to influence Congress, federal agencies, and elections. Industries such as healthcare, technology, energy, and finance spend some of the largest amounts on lobbying efforts (Drutman). Critics argue that this level of spending gives wealthy organizations more political influence than ordinary citizens. Studies have shown that wealthy individuals and organized interest groups often have more influence over public policy than average citizens. This raises concerns about fairness and equal representation in a democracy (Gilens and Page). When voters begin to believe that politicians care more about donors than actual citizens, trust in government starts to decrease over time. This issue also affects many important policy areas such as healthcare, taxes, environmental regulations, education, and criminal justice. Lobbying organizations and PACs often spend millions of dollars trying to influence these policies (Drutman). Critics argue that this can lead to laws that benefit powerful organizations rather than the general public.</w:t>
      </w:r>
    </w:p>
    <w:p w:rsidR="00000000" w:rsidDel="00000000" w:rsidP="00000000" w:rsidRDefault="00000000" w:rsidRPr="00000000" w14:paraId="0000001E">
      <w:pPr>
        <w:spacing w:line="360" w:lineRule="auto"/>
        <w:rPr>
          <w:rFonts w:ascii="Cardo" w:cs="Cardo" w:eastAsia="Cardo" w:hAnsi="Cardo"/>
          <w:smallCaps w:val="1"/>
        </w:rPr>
      </w:pPr>
      <w:r w:rsidDel="00000000" w:rsidR="00000000" w:rsidRPr="00000000">
        <w:rPr>
          <w:rFonts w:ascii="Cardo" w:cs="Cardo" w:eastAsia="Cardo" w:hAnsi="Cardo"/>
          <w:rtl w:val="0"/>
        </w:rPr>
        <w:t xml:space="preserve">At the same time, supporters argue that lobbying and campaign donations are protected forms of political participation under the First Amendment (OpenStax). They believe that groups should have the right to support causes and candidates they believe in and help promote issues they care about. Because of these debates, campaign finance and lobbying continue to be major issues in American politics today, and many people still disagree about how much influence money should have in the government.</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pPr>
      <w:r w:rsidDel="00000000" w:rsidR="00000000" w:rsidRPr="00000000">
        <w:rPr>
          <w:rFonts w:ascii="Cardo" w:cs="Cardo" w:eastAsia="Cardo" w:hAnsi="Cardo"/>
          <w:smallCaps w:val="1"/>
          <w:rtl w:val="0"/>
        </w:rPr>
        <w:t xml:space="preserve">History</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pPr>
      <w:r w:rsidDel="00000000" w:rsidR="00000000" w:rsidRPr="00000000">
        <w:rPr>
          <w:rFonts w:ascii="Cardo" w:cs="Cardo" w:eastAsia="Cardo" w:hAnsi="Cardo"/>
          <w:i w:val="1"/>
          <w:iCs w:val="1"/>
          <w:rtl w:val="0"/>
        </w:rPr>
        <w:t xml:space="preserve">Current Stances</w:t>
      </w:r>
      <w:r w:rsidDel="00000000" w:rsidR="00000000" w:rsidRPr="00000000">
        <w:rPr>
          <w:rtl w:val="0"/>
        </w:rPr>
      </w:r>
    </w:p>
    <w:p w:rsidR="00000000" w:rsidDel="00000000" w:rsidP="00000000" w:rsidRDefault="00000000" w:rsidRPr="00000000" w14:paraId="00000021">
      <w:pPr>
        <w:spacing w:line="360" w:lineRule="auto"/>
        <w:rPr>
          <w:rFonts w:ascii="Cardo" w:cs="Cardo" w:eastAsia="Cardo" w:hAnsi="Cardo"/>
        </w:rPr>
      </w:pPr>
      <w:r w:rsidDel="00000000" w:rsidR="00000000" w:rsidRPr="00000000">
        <w:rPr>
          <w:rFonts w:ascii="Cardo" w:cs="Cardo" w:eastAsia="Cardo" w:hAnsi="Cardo"/>
          <w:rtl w:val="0"/>
        </w:rPr>
        <w:t xml:space="preserve">Lobbying and political influence have existed since the early years of the United States. During the Gilded Age in the late 1800s, large corporations such as railroad and oil companies heavily influenced politicians through donations, favors, and business relationships. Wealthy industrialists gained major influence over government policies and economic decisions, which allowed many large companies to have strong control over politics and the economy.</w:t>
      </w:r>
    </w:p>
    <w:p w:rsidR="00000000" w:rsidDel="00000000" w:rsidP="00000000" w:rsidRDefault="00000000" w:rsidRPr="00000000" w14:paraId="00000022">
      <w:pPr>
        <w:spacing w:line="360" w:lineRule="auto"/>
        <w:rPr>
          <w:rFonts w:ascii="Cardo" w:cs="Cardo" w:eastAsia="Cardo" w:hAnsi="Cardo"/>
        </w:rPr>
      </w:pPr>
      <w:r w:rsidDel="00000000" w:rsidR="00000000" w:rsidRPr="00000000">
        <w:rPr>
          <w:rFonts w:ascii="Cardo" w:cs="Cardo" w:eastAsia="Cardo" w:hAnsi="Cardo"/>
          <w:rtl w:val="0"/>
        </w:rPr>
        <w:t xml:space="preserve">During the Progressive Era in the early 1900s, reformers attempted to reduce corruption and limit the influence of wealthy corporations in politics. The FEC Act of 1971 was passed to improve transparency and regulate campaign financing. However, lobbying continued to grow throughout the twentieth century as corporations, labor unions, and advocacy groups became more politically active and began spending more money trying to influence government officials. By the 1970s, the Watergate scandal increased concerns about corruption and illegal campaign donations, leading to the creation of stronger campaign finance laws and the Federal Election Commission (FEC). Congress passed the Federal Election Campaign Act (FECA), which created rules for campaign donations and established the FEC (FEC). Many Americans at the time believed corruption in government was becoming a serious issue, and reforms were needed. In 1976, the Supreme Court case Buckley v. Valeo ruled that campaign donations could be limited to prevent corruption, but spending money on political communication was also considered protected speech under the First Amendment (FEC). This case became very important because it changed how campaign finance laws were viewed legally. Another major turning point came in 2002 with the Bipartisan Campaign Reform Act, which attempted to reduce the influence of large donations in elections. However, the biggest change occurred in 2010 with Citizens United v. FEC. The Supreme Court ruled that corporations and unions could spend unlimited money on independent political advertisements. This decision led to the rise of Super PACs and greatly increased political spending (FEC). Critics argued that this gave wealthy corporations and donors way too much political influence over elections. In 2014, the Supreme Court case McCutcheon v. FEC removed limits on the total amount individuals could donate to multiple candidates and party committees. These decisions expanded the role of money in politics and increased concerns about the influence of wealthy donors and corporations, especially as election spending started to rise over time.</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pPr>
      <w:r w:rsidDel="00000000" w:rsidR="00000000" w:rsidRPr="00000000">
        <w:rPr>
          <w:rFonts w:ascii="Cardo" w:cs="Cardo" w:eastAsia="Cardo" w:hAnsi="Cardo"/>
          <w:smallCaps w:val="1"/>
          <w:rtl w:val="0"/>
        </w:rPr>
        <w:t xml:space="preserve">Policy Problem</w:t>
      </w:r>
      <w:r w:rsidDel="00000000" w:rsidR="00000000" w:rsidRPr="00000000">
        <w:rPr>
          <w:rtl w:val="0"/>
        </w:rPr>
      </w:r>
    </w:p>
    <w:p w:rsidR="00000000" w:rsidDel="00000000" w:rsidP="00000000" w:rsidRDefault="00000000" w:rsidRPr="00000000" w14:paraId="00000024">
      <w:pPr>
        <w:spacing w:after="60" w:before="150" w:lineRule="auto"/>
        <w:ind w:left="0" w:firstLine="0"/>
        <w:rPr>
          <w:rFonts w:ascii="Cardo" w:cs="Cardo" w:eastAsia="Cardo" w:hAnsi="Cardo"/>
          <w:i w:val="1"/>
          <w:iCs w:val="1"/>
        </w:rPr>
      </w:pPr>
      <w:r w:rsidDel="00000000" w:rsidR="00000000" w:rsidRPr="00000000">
        <w:rPr>
          <w:rFonts w:ascii="Cardo" w:cs="Cardo" w:eastAsia="Cardo" w:hAnsi="Cardo"/>
          <w:i w:val="1"/>
          <w:iCs w:val="1"/>
          <w:rtl w:val="0"/>
        </w:rPr>
        <w:t xml:space="preserve">A. Stakeholders</w:t>
      </w:r>
    </w:p>
    <w:p w:rsidR="00000000" w:rsidDel="00000000" w:rsidP="00000000" w:rsidRDefault="00000000" w:rsidRPr="00000000" w14:paraId="00000025">
      <w:pPr>
        <w:spacing w:line="360" w:lineRule="auto"/>
        <w:rPr>
          <w:rFonts w:ascii="Cardo" w:cs="Cardo" w:eastAsia="Cardo" w:hAnsi="Cardo"/>
        </w:rPr>
      </w:pPr>
      <w:r w:rsidDel="00000000" w:rsidR="00000000" w:rsidRPr="00000000">
        <w:rPr>
          <w:rFonts w:ascii="Cardo" w:cs="Cardo" w:eastAsia="Cardo" w:hAnsi="Cardo"/>
          <w:rtl w:val="0"/>
        </w:rPr>
        <w:t xml:space="preserve">The main stakeholders in this issue would be the voters, politicians, corporations, lobbying organizations, and political donors. Ordinary citizens are affected because government policies influence their daily lives, but many lack the financial resources to influence politics at the same level as wealthy donors (Gilens and Page).</w:t>
      </w:r>
    </w:p>
    <w:p w:rsidR="00000000" w:rsidDel="00000000" w:rsidP="00000000" w:rsidRDefault="00000000" w:rsidRPr="00000000" w14:paraId="00000026">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27">
      <w:pPr>
        <w:spacing w:line="360" w:lineRule="auto"/>
        <w:rPr>
          <w:rFonts w:ascii="Cardo" w:cs="Cardo" w:eastAsia="Cardo" w:hAnsi="Cardo"/>
        </w:rPr>
      </w:pPr>
      <w:r w:rsidDel="00000000" w:rsidR="00000000" w:rsidRPr="00000000">
        <w:rPr>
          <w:rFonts w:ascii="Cardo" w:cs="Cardo" w:eastAsia="Cardo" w:hAnsi="Cardo"/>
          <w:rtl w:val="0"/>
        </w:rPr>
        <w:t xml:space="preserve">Politics relies heavily on campaign donations to win elections, making fundraising a major part of modern campaigns. Corporations, PACs, and lobbying organizations use donations and lobbying efforts to support policies that benefit their interests (Drutman).</w:t>
      </w:r>
    </w:p>
    <w:p w:rsidR="00000000" w:rsidDel="00000000" w:rsidP="00000000" w:rsidRDefault="00000000" w:rsidRPr="00000000" w14:paraId="00000028">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29">
      <w:pPr>
        <w:spacing w:line="360" w:lineRule="auto"/>
        <w:rPr>
          <w:rFonts w:ascii="Cardo" w:cs="Cardo" w:eastAsia="Cardo" w:hAnsi="Cardo"/>
        </w:rPr>
      </w:pPr>
      <w:r w:rsidDel="00000000" w:rsidR="00000000" w:rsidRPr="00000000">
        <w:rPr>
          <w:rFonts w:ascii="Cardo" w:cs="Cardo" w:eastAsia="Cardo" w:hAnsi="Cardo"/>
          <w:rtl w:val="0"/>
        </w:rPr>
        <w:t xml:space="preserve">Government agencies such as the FEC are responsible for enforcing campaign finance law and maintaining transparency in the election process.</w:t>
      </w:r>
    </w:p>
    <w:p w:rsidR="00000000" w:rsidDel="00000000" w:rsidP="00000000" w:rsidRDefault="00000000" w:rsidRPr="00000000" w14:paraId="0000002A">
      <w:pPr>
        <w:spacing w:after="60" w:before="150" w:lineRule="auto"/>
        <w:ind w:left="0" w:firstLine="0"/>
        <w:rPr>
          <w:rFonts w:ascii="Cardo" w:cs="Cardo" w:eastAsia="Cardo" w:hAnsi="Cardo"/>
        </w:rPr>
      </w:pPr>
      <w:r w:rsidDel="00000000" w:rsidR="00000000" w:rsidRPr="00000000">
        <w:rPr>
          <w:rtl w:val="0"/>
        </w:rPr>
      </w:r>
    </w:p>
    <w:p w:rsidR="00000000" w:rsidDel="00000000" w:rsidP="00000000" w:rsidRDefault="00000000" w:rsidRPr="00000000" w14:paraId="0000002B">
      <w:pPr>
        <w:widowControl w:val="0"/>
        <w:spacing w:before="275.245361328125" w:line="264.37193870544434" w:lineRule="auto"/>
        <w:ind w:left="1.7999267578125" w:right="21.85791015625" w:firstLine="12.800140380859375"/>
        <w:jc w:val="both"/>
        <w:rPr>
          <w:rFonts w:ascii="Cardo" w:cs="Cardo" w:eastAsia="Cardo" w:hAnsi="Cardo"/>
        </w:rPr>
      </w:pPr>
      <w:r w:rsidDel="00000000" w:rsidR="00000000" w:rsidRPr="00000000">
        <w:rPr>
          <w:rtl w:val="0"/>
        </w:rPr>
      </w:r>
    </w:p>
    <w:p w:rsidR="00000000" w:rsidDel="00000000" w:rsidP="00000000" w:rsidRDefault="00000000" w:rsidRPr="00000000" w14:paraId="0000002C">
      <w:pPr>
        <w:widowControl w:val="0"/>
        <w:spacing w:before="31.077880859375" w:line="264.3717384338379" w:lineRule="auto"/>
        <w:ind w:left="6.60003662109375" w:right="23.232421875" w:firstLine="11.999969482421875"/>
        <w:jc w:val="both"/>
        <w:rPr>
          <w:rFonts w:ascii="Cardo" w:cs="Cardo" w:eastAsia="Cardo" w:hAnsi="Cardo"/>
        </w:rPr>
      </w:pPr>
      <w:r w:rsidDel="00000000" w:rsidR="00000000" w:rsidRPr="00000000">
        <w:rPr>
          <w:rtl w:val="0"/>
        </w:rPr>
      </w:r>
    </w:p>
    <w:p w:rsidR="00000000" w:rsidDel="00000000" w:rsidP="00000000" w:rsidRDefault="00000000" w:rsidRPr="00000000" w14:paraId="0000002D">
      <w:pPr>
        <w:spacing w:after="60" w:before="150" w:lineRule="auto"/>
        <w:rPr>
          <w:rFonts w:ascii="Cardo" w:cs="Cardo" w:eastAsia="Cardo" w:hAnsi="Cardo"/>
          <w:i w:val="1"/>
          <w:iCs w:val="1"/>
        </w:rPr>
      </w:pPr>
      <w:r w:rsidDel="00000000" w:rsidR="00000000" w:rsidRPr="00000000">
        <w:rPr>
          <w:rFonts w:ascii="Cardo" w:cs="Cardo" w:eastAsia="Cardo" w:hAnsi="Cardo"/>
          <w:i w:val="1"/>
          <w:iCs w:val="1"/>
          <w:rtl w:val="0"/>
        </w:rPr>
        <w:t xml:space="preserve">B. Risks of Indifference</w:t>
      </w:r>
    </w:p>
    <w:p w:rsidR="00000000" w:rsidDel="00000000" w:rsidP="00000000" w:rsidRDefault="00000000" w:rsidRPr="00000000" w14:paraId="0000002E">
      <w:pPr>
        <w:spacing w:line="360" w:lineRule="auto"/>
        <w:rPr>
          <w:rFonts w:ascii="Cardo" w:cs="Cardo" w:eastAsia="Cardo" w:hAnsi="Cardo"/>
        </w:rPr>
      </w:pPr>
      <w:r w:rsidDel="00000000" w:rsidR="00000000" w:rsidRPr="00000000">
        <w:rPr>
          <w:rFonts w:ascii="Cardo" w:cs="Cardo" w:eastAsia="Cardo" w:hAnsi="Cardo"/>
          <w:rtl w:val="0"/>
        </w:rPr>
        <w:t xml:space="preserve">Ignoring the issue of money in politics could have serious consequences for democracy. If a wealthy donor continues to have a greater influence over government decisions, public trust in government may continue to decline over time (Lessig).</w:t>
      </w:r>
    </w:p>
    <w:p w:rsidR="00000000" w:rsidDel="00000000" w:rsidP="00000000" w:rsidRDefault="00000000" w:rsidRPr="00000000" w14:paraId="0000002F">
      <w:pPr>
        <w:spacing w:line="360" w:lineRule="auto"/>
        <w:rPr>
          <w:rFonts w:ascii="Cardo" w:cs="Cardo" w:eastAsia="Cardo" w:hAnsi="Cardo"/>
        </w:rPr>
      </w:pPr>
      <w:r w:rsidDel="00000000" w:rsidR="00000000" w:rsidRPr="00000000">
        <w:rPr>
          <w:rFonts w:ascii="Cardo" w:cs="Cardo" w:eastAsia="Cardo" w:hAnsi="Cardo"/>
          <w:rtl w:val="0"/>
        </w:rPr>
        <w:t xml:space="preserve">Many Americans already believe that politicians are more responsive to donors and corporations than to the average citizen. This sort of frustration can reduce voter participation from all demographics and increase political division. Without reform, campaign spending will likely rise over time, increasing the influence of many wealthy groups and making elections even more expensive.</w:t>
      </w:r>
    </w:p>
    <w:p w:rsidR="00000000" w:rsidDel="00000000" w:rsidP="00000000" w:rsidRDefault="00000000" w:rsidRPr="00000000" w14:paraId="00000030">
      <w:pPr>
        <w:spacing w:after="60" w:before="150" w:lineRule="auto"/>
        <w:rPr>
          <w:rFonts w:ascii="Cardo" w:cs="Cardo" w:eastAsia="Cardo" w:hAnsi="Cardo"/>
          <w:i w:val="1"/>
          <w:iCs w:val="1"/>
        </w:rPr>
      </w:pPr>
      <w:r w:rsidDel="00000000" w:rsidR="00000000" w:rsidRPr="00000000">
        <w:rPr>
          <w:rFonts w:ascii="Cardo" w:cs="Cardo" w:eastAsia="Cardo" w:hAnsi="Cardo"/>
          <w:i w:val="1"/>
          <w:iCs w:val="1"/>
          <w:rtl w:val="0"/>
        </w:rPr>
        <w:t xml:space="preserve">C. Nonpartisan Reasoning</w:t>
      </w:r>
    </w:p>
    <w:p w:rsidR="00000000" w:rsidDel="00000000" w:rsidP="00000000" w:rsidRDefault="00000000" w:rsidRPr="00000000" w14:paraId="00000031">
      <w:pPr>
        <w:spacing w:line="360" w:lineRule="auto"/>
        <w:rPr>
          <w:rFonts w:ascii="Cardo" w:cs="Cardo" w:eastAsia="Cardo" w:hAnsi="Cardo"/>
        </w:rPr>
      </w:pPr>
      <w:r w:rsidDel="00000000" w:rsidR="00000000" w:rsidRPr="00000000">
        <w:rPr>
          <w:rFonts w:ascii="Cardo" w:cs="Cardo" w:eastAsia="Cardo" w:hAnsi="Cardo"/>
          <w:rtl w:val="0"/>
        </w:rPr>
        <w:t xml:space="preserve">The issue of money in politics affects both political parties and people across the political spectrum. There have been many concerns about lobbying, campaign spending, and donor influence, which are not limited to Democrats or Republicans. Both the liberal and conservative sides use PACs, Super PACs, and lobbying to influence government policy. Because of this, campaign finance reform should be viewed as a non-partisan issue focused on fairness, transparency, and protecting democratic representation.</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pPr>
      <w:r w:rsidDel="00000000" w:rsidR="00000000" w:rsidRPr="00000000">
        <w:rPr>
          <w:rFonts w:ascii="Cardo" w:cs="Cardo" w:eastAsia="Cardo" w:hAnsi="Cardo"/>
          <w:smallCaps w:val="1"/>
          <w:rtl w:val="0"/>
        </w:rPr>
        <w:t xml:space="preserve">Tried Policy</w:t>
      </w:r>
      <w:r w:rsidDel="00000000" w:rsidR="00000000" w:rsidRPr="00000000">
        <w:rPr>
          <w:rtl w:val="0"/>
        </w:rPr>
      </w:r>
    </w:p>
    <w:p w:rsidR="00000000" w:rsidDel="00000000" w:rsidP="00000000" w:rsidRDefault="00000000" w:rsidRPr="00000000" w14:paraId="00000033">
      <w:pPr>
        <w:spacing w:line="360" w:lineRule="auto"/>
        <w:rPr>
          <w:rFonts w:ascii="Cardo" w:cs="Cardo" w:eastAsia="Cardo" w:hAnsi="Cardo"/>
        </w:rPr>
      </w:pPr>
      <w:r w:rsidDel="00000000" w:rsidR="00000000" w:rsidRPr="00000000">
        <w:rPr>
          <w:rFonts w:ascii="Cardo" w:cs="Cardo" w:eastAsia="Cardo" w:hAnsi="Cardo"/>
          <w:rtl w:val="0"/>
        </w:rPr>
        <w:t xml:space="preserve">Current campaign finance laws include donations, limits, disclosure requirements, and restrictions on foreign contributions (Federal Election Committee). These laws are meant to reduce corruption and increase transparency in elections.</w:t>
      </w:r>
    </w:p>
    <w:p w:rsidR="00000000" w:rsidDel="00000000" w:rsidP="00000000" w:rsidRDefault="00000000" w:rsidRPr="00000000" w14:paraId="00000034">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35">
      <w:pPr>
        <w:spacing w:line="360" w:lineRule="auto"/>
        <w:rPr>
          <w:rFonts w:ascii="Cardo" w:cs="Cardo" w:eastAsia="Cardo" w:hAnsi="Cardo"/>
        </w:rPr>
      </w:pPr>
      <w:r w:rsidDel="00000000" w:rsidR="00000000" w:rsidRPr="00000000">
        <w:rPr>
          <w:rFonts w:ascii="Cardo" w:cs="Cardo" w:eastAsia="Cardo" w:hAnsi="Cardo"/>
          <w:rtl w:val="0"/>
        </w:rPr>
        <w:t xml:space="preserve">But many loopholes still exist. Dark money organizations can spend large amounts of money without fully disclosing their donors. Online political advertising is also difficult to regulate because digital platforms often have inconsistent disclosure rules.</w:t>
      </w:r>
    </w:p>
    <w:p w:rsidR="00000000" w:rsidDel="00000000" w:rsidP="00000000" w:rsidRDefault="00000000" w:rsidRPr="00000000" w14:paraId="00000036">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37">
      <w:pPr>
        <w:spacing w:line="360" w:lineRule="auto"/>
        <w:rPr>
          <w:rFonts w:ascii="Cardo" w:cs="Cardo" w:eastAsia="Cardo" w:hAnsi="Cardo"/>
        </w:rPr>
      </w:pPr>
      <w:r w:rsidDel="00000000" w:rsidR="00000000" w:rsidRPr="00000000">
        <w:rPr>
          <w:rFonts w:ascii="Cardo" w:cs="Cardo" w:eastAsia="Cardo" w:hAnsi="Cardo"/>
          <w:rtl w:val="0"/>
        </w:rPr>
        <w:t xml:space="preserve">The FEC has also faced criticism for weak enforcement and political division among commissioners. As a result, many campaign finance laws are difficult to enforce effectively.</w:t>
      </w:r>
    </w:p>
    <w:p w:rsidR="00000000" w:rsidDel="00000000" w:rsidP="00000000" w:rsidRDefault="00000000" w:rsidRPr="00000000" w14:paraId="00000038">
      <w:pPr>
        <w:spacing w:line="360" w:lineRule="auto"/>
        <w:rPr>
          <w:rFonts w:ascii="Cardo" w:cs="Cardo" w:eastAsia="Cardo" w:hAnsi="Cardo"/>
        </w:rPr>
      </w:pPr>
      <w:r w:rsidDel="00000000" w:rsidR="00000000" w:rsidRPr="00000000">
        <w:rPr>
          <w:rFonts w:ascii="Cardo" w:cs="Cardo" w:eastAsia="Cardo" w:hAnsi="Cardo"/>
          <w:rtl w:val="0"/>
        </w:rPr>
        <w:t xml:space="preserve">Although current policies attempt to regulate political spending, many critics argue that they have not kept up with the rapid growth of Super PACs, digital advertising, and outside political influence.</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pPr>
      <w:r w:rsidDel="00000000" w:rsidR="00000000" w:rsidRPr="00000000">
        <w:rPr>
          <w:rFonts w:ascii="Cardo" w:cs="Cardo" w:eastAsia="Cardo" w:hAnsi="Cardo"/>
          <w:smallCaps w:val="1"/>
          <w:rtl w:val="0"/>
        </w:rPr>
        <w:t xml:space="preserve">Pros and Cons</w:t>
      </w:r>
      <w:r w:rsidDel="00000000" w:rsidR="00000000" w:rsidRPr="00000000">
        <w:rPr>
          <w:rtl w:val="0"/>
        </w:rPr>
      </w:r>
    </w:p>
    <w:p w:rsidR="00000000" w:rsidDel="00000000" w:rsidP="00000000" w:rsidRDefault="00000000" w:rsidRPr="00000000" w14:paraId="0000003A">
      <w:pPr>
        <w:spacing w:line="360" w:lineRule="auto"/>
        <w:rPr>
          <w:rFonts w:ascii="Cardo" w:cs="Cardo" w:eastAsia="Cardo" w:hAnsi="Cardo"/>
          <w:b w:val="1"/>
          <w:bCs w:val="1"/>
        </w:rPr>
      </w:pPr>
      <w:r w:rsidDel="00000000" w:rsidR="00000000" w:rsidRPr="00000000">
        <w:rPr>
          <w:rFonts w:ascii="Cardo" w:cs="Cardo" w:eastAsia="Cardo" w:hAnsi="Cardo"/>
          <w:i w:val="1"/>
          <w:iCs w:val="1"/>
          <w:rtl w:val="0"/>
        </w:rPr>
        <w:t xml:space="preserve">D. Pros</w:t>
      </w:r>
      <w:r w:rsidDel="00000000" w:rsidR="00000000" w:rsidRPr="00000000">
        <w:rPr>
          <w:rFonts w:ascii="Cardo" w:cs="Cardo" w:eastAsia="Cardo" w:hAnsi="Cardo"/>
          <w:b w:val="1"/>
          <w:bCs w:val="1"/>
          <w:rtl w:val="0"/>
        </w:rPr>
        <w:t xml:space="preserve"> </w:t>
      </w:r>
    </w:p>
    <w:p w:rsidR="00000000" w:rsidDel="00000000" w:rsidP="00000000" w:rsidRDefault="00000000" w:rsidRPr="00000000" w14:paraId="0000003B">
      <w:pPr>
        <w:spacing w:line="360" w:lineRule="auto"/>
        <w:rPr>
          <w:rFonts w:ascii="Cardo" w:cs="Cardo" w:eastAsia="Cardo" w:hAnsi="Cardo"/>
        </w:rPr>
      </w:pPr>
      <w:r w:rsidDel="00000000" w:rsidR="00000000" w:rsidRPr="00000000">
        <w:rPr>
          <w:rFonts w:ascii="Cardo" w:cs="Cardo" w:eastAsia="Cardo" w:hAnsi="Cardo"/>
          <w:rtl w:val="0"/>
        </w:rPr>
        <w:t xml:space="preserve">What are they? Well, PACs and lobbying organizations can provide several benefits to political systems. First, they are allowing groups of individuals to participate more actively in politics by supporting causes and candidates they believe in. Many lobbyists can also provide many lawmakers with important information and expertise on complex issues such as health care, technology, and environmental policy (Openstax).</w:t>
      </w:r>
    </w:p>
    <w:p w:rsidR="00000000" w:rsidDel="00000000" w:rsidP="00000000" w:rsidRDefault="00000000" w:rsidRPr="00000000" w14:paraId="0000003C">
      <w:pPr>
        <w:spacing w:line="360" w:lineRule="auto"/>
        <w:rPr>
          <w:rFonts w:ascii="Cardo" w:cs="Cardo" w:eastAsia="Cardo" w:hAnsi="Cardo"/>
        </w:rPr>
      </w:pPr>
      <w:r w:rsidDel="00000000" w:rsidR="00000000" w:rsidRPr="00000000">
        <w:rPr>
          <w:rFonts w:ascii="Cardo" w:cs="Cardo" w:eastAsia="Cardo" w:hAnsi="Cardo"/>
          <w:rtl w:val="0"/>
        </w:rPr>
        <w:t xml:space="preserve">In addition, advocacy groups often help represent specific communities and interests that may otherwise be ignored in government. Labor unions, civil rights organizations, and environmental groups all use lobbying to push for policy changes.</w:t>
      </w:r>
    </w:p>
    <w:p w:rsidR="00000000" w:rsidDel="00000000" w:rsidP="00000000" w:rsidRDefault="00000000" w:rsidRPr="00000000" w14:paraId="0000003D">
      <w:pPr>
        <w:spacing w:line="360" w:lineRule="auto"/>
        <w:rPr>
          <w:rFonts w:ascii="Cardo" w:cs="Cardo" w:eastAsia="Cardo" w:hAnsi="Cardo"/>
          <w:i w:val="1"/>
          <w:iCs w:val="1"/>
        </w:rPr>
      </w:pPr>
      <w:r w:rsidDel="00000000" w:rsidR="00000000" w:rsidRPr="00000000">
        <w:rPr>
          <w:rFonts w:ascii="Cardo" w:cs="Cardo" w:eastAsia="Cardo" w:hAnsi="Cardo"/>
          <w:i w:val="1"/>
          <w:iCs w:val="1"/>
          <w:rtl w:val="0"/>
        </w:rPr>
        <w:t xml:space="preserve">E. Cons</w:t>
      </w:r>
    </w:p>
    <w:p w:rsidR="00000000" w:rsidDel="00000000" w:rsidP="00000000" w:rsidRDefault="00000000" w:rsidRPr="00000000" w14:paraId="0000003E">
      <w:pPr>
        <w:spacing w:line="360" w:lineRule="auto"/>
        <w:rPr>
          <w:rFonts w:ascii="Cardo" w:cs="Cardo" w:eastAsia="Cardo" w:hAnsi="Cardo"/>
        </w:rPr>
      </w:pPr>
      <w:r w:rsidDel="00000000" w:rsidR="00000000" w:rsidRPr="00000000">
        <w:rPr>
          <w:rFonts w:ascii="Cardo" w:cs="Cardo" w:eastAsia="Cardo" w:hAnsi="Cardo"/>
          <w:rtl w:val="0"/>
        </w:rPr>
        <w:t xml:space="preserve">There are many benefits to PACs and lobbying organizations, but these benefits have limitations. Many people argue that PACs and lobbying organizations create political inequality because wealthy donors and corporations can spend far more money than average citizens. This can give certain groups more influence over elections and government policy (Gilens and Page).</w:t>
      </w:r>
    </w:p>
    <w:p w:rsidR="00000000" w:rsidDel="00000000" w:rsidP="00000000" w:rsidRDefault="00000000" w:rsidRPr="00000000" w14:paraId="0000003F">
      <w:pPr>
        <w:spacing w:line="360" w:lineRule="auto"/>
        <w:rPr>
          <w:rFonts w:ascii="Cardo" w:cs="Cardo" w:eastAsia="Cardo" w:hAnsi="Cardo"/>
        </w:rPr>
      </w:pPr>
      <w:r w:rsidDel="00000000" w:rsidR="00000000" w:rsidRPr="00000000">
        <w:rPr>
          <w:rFonts w:ascii="Cardo" w:cs="Cardo" w:eastAsia="Cardo" w:hAnsi="Cardo"/>
          <w:rtl w:val="0"/>
        </w:rPr>
        <w:t xml:space="preserve">People also argue that politicians may prioritize donors and lobbying organizations over ordinary voters because campaigns are extremely expensive ( Lessig). The growth of dark money and Super PAC spending has increased concerns about transparency and corruption in American politics. As a result, many Americans believe that money now has too much influence on democracy.</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288" w:right="0" w:firstLine="0"/>
        <w:jc w:val="center"/>
        <w:rPr>
          <w:rFonts w:ascii="Cardo" w:cs="Cardo" w:eastAsia="Cardo" w:hAnsi="Cardo"/>
          <w:smallCaps w:val="1"/>
        </w:rPr>
      </w:pPr>
      <w:r w:rsidDel="00000000" w:rsidR="00000000" w:rsidRPr="00000000">
        <w:rPr>
          <w:rtl w:val="0"/>
        </w:rPr>
      </w:r>
    </w:p>
    <w:p w:rsidR="00000000" w:rsidDel="00000000" w:rsidP="00000000" w:rsidRDefault="00000000" w:rsidRPr="00000000" w14:paraId="00000041">
      <w:pPr>
        <w:widowControl w:val="0"/>
        <w:spacing w:before="275.2447509765625" w:line="360" w:lineRule="auto"/>
        <w:ind w:left="0" w:firstLine="0"/>
        <w:rPr>
          <w:rFonts w:ascii="Cardo" w:cs="Cardo" w:eastAsia="Cardo" w:hAnsi="Cardo"/>
          <w:b w:val="1"/>
          <w:bCs w:val="1"/>
          <w:i w:val="1"/>
          <w:iCs w:val="1"/>
        </w:rPr>
      </w:pPr>
      <w:r w:rsidDel="00000000" w:rsidR="00000000" w:rsidRPr="00000000">
        <w:rPr>
          <w:rFonts w:ascii="Cardo" w:cs="Cardo" w:eastAsia="Cardo" w:hAnsi="Cardo"/>
          <w:b w:val="1"/>
          <w:bCs w:val="1"/>
          <w:i w:val="1"/>
          <w:iCs w:val="1"/>
          <w:rtl w:val="0"/>
        </w:rPr>
        <w:t xml:space="preserve">Policy Options</w:t>
      </w:r>
    </w:p>
    <w:p w:rsidR="00000000" w:rsidDel="00000000" w:rsidP="00000000" w:rsidRDefault="00000000" w:rsidRPr="00000000" w14:paraId="00000042">
      <w:pPr>
        <w:spacing w:line="360" w:lineRule="auto"/>
        <w:rPr>
          <w:rFonts w:ascii="Cardo" w:cs="Cardo" w:eastAsia="Cardo" w:hAnsi="Cardo"/>
          <w:b w:val="1"/>
          <w:bCs w:val="1"/>
        </w:rPr>
      </w:pPr>
      <w:r w:rsidDel="00000000" w:rsidR="00000000" w:rsidRPr="00000000">
        <w:rPr>
          <w:rFonts w:ascii="Cardo" w:cs="Cardo" w:eastAsia="Cardo" w:hAnsi="Cardo"/>
          <w:b w:val="1"/>
          <w:bCs w:val="1"/>
          <w:rtl w:val="0"/>
        </w:rPr>
        <w:t xml:space="preserve">Public Finding for campaigns</w:t>
      </w:r>
    </w:p>
    <w:p w:rsidR="00000000" w:rsidDel="00000000" w:rsidP="00000000" w:rsidRDefault="00000000" w:rsidRPr="00000000" w14:paraId="00000043">
      <w:pPr>
        <w:spacing w:line="360" w:lineRule="auto"/>
        <w:rPr>
          <w:rFonts w:ascii="Cardo" w:cs="Cardo" w:eastAsia="Cardo" w:hAnsi="Cardo"/>
        </w:rPr>
      </w:pPr>
      <w:r w:rsidDel="00000000" w:rsidR="00000000" w:rsidRPr="00000000">
        <w:rPr>
          <w:rFonts w:ascii="Cardo" w:cs="Cardo" w:eastAsia="Cardo" w:hAnsi="Cardo"/>
          <w:rtl w:val="0"/>
        </w:rPr>
        <w:t xml:space="preserve">One possible solution is public funding for elections. Under this system, candidates could receive government funding if they agree to spending limits and rely more on small donations (Lessig).</w:t>
      </w:r>
    </w:p>
    <w:p w:rsidR="00000000" w:rsidDel="00000000" w:rsidP="00000000" w:rsidRDefault="00000000" w:rsidRPr="00000000" w14:paraId="00000044">
      <w:pPr>
        <w:spacing w:line="360" w:lineRule="auto"/>
        <w:rPr>
          <w:rFonts w:ascii="Cardo" w:cs="Cardo" w:eastAsia="Cardo" w:hAnsi="Cardo"/>
        </w:rPr>
      </w:pPr>
      <w:r w:rsidDel="00000000" w:rsidR="00000000" w:rsidRPr="00000000">
        <w:rPr>
          <w:rFonts w:ascii="Cardo" w:cs="Cardo" w:eastAsia="Cardo" w:hAnsi="Cardo"/>
          <w:rtl w:val="0"/>
        </w:rPr>
        <w:t xml:space="preserve">Supporters believe this would reduce the influence of wealthy donors and allow candidates to focus more on voters instead of fundraising. Critics argue that taxpayers may not want public money used for political campaigns.</w:t>
      </w:r>
    </w:p>
    <w:p w:rsidR="00000000" w:rsidDel="00000000" w:rsidP="00000000" w:rsidRDefault="00000000" w:rsidRPr="00000000" w14:paraId="00000045">
      <w:pPr>
        <w:spacing w:line="360" w:lineRule="auto"/>
        <w:rPr>
          <w:rFonts w:ascii="Cardo" w:cs="Cardo" w:eastAsia="Cardo" w:hAnsi="Cardo"/>
          <w:b w:val="1"/>
          <w:bCs w:val="1"/>
          <w:sz w:val="28"/>
          <w:szCs w:val="28"/>
        </w:rPr>
      </w:pPr>
      <w:r w:rsidDel="00000000" w:rsidR="00000000" w:rsidRPr="00000000">
        <w:rPr>
          <w:rFonts w:ascii="Cardo" w:cs="Cardo" w:eastAsia="Cardo" w:hAnsi="Cardo"/>
          <w:b w:val="1"/>
          <w:bCs w:val="1"/>
          <w:sz w:val="28"/>
          <w:szCs w:val="28"/>
          <w:rtl w:val="0"/>
        </w:rPr>
        <w:t xml:space="preserve">Transparency and Disclosure Laws</w:t>
      </w:r>
    </w:p>
    <w:p w:rsidR="00000000" w:rsidDel="00000000" w:rsidP="00000000" w:rsidRDefault="00000000" w:rsidRPr="00000000" w14:paraId="00000046">
      <w:pPr>
        <w:spacing w:line="360" w:lineRule="auto"/>
        <w:rPr>
          <w:rFonts w:ascii="Cardo" w:cs="Cardo" w:eastAsia="Cardo" w:hAnsi="Cardo"/>
        </w:rPr>
      </w:pPr>
      <w:r w:rsidDel="00000000" w:rsidR="00000000" w:rsidRPr="00000000">
        <w:rPr>
          <w:rFonts w:ascii="Cardo" w:cs="Cardo" w:eastAsia="Cardo" w:hAnsi="Cardo"/>
          <w:rtl w:val="0"/>
        </w:rPr>
        <w:t xml:space="preserve">Another option is increasing transparency requirements for political donations and advertisements. Laws such as the Disclose Act would require organizations to reveal who is funding political advertisements and campaigns.</w:t>
      </w:r>
    </w:p>
    <w:p w:rsidR="00000000" w:rsidDel="00000000" w:rsidP="00000000" w:rsidRDefault="00000000" w:rsidRPr="00000000" w14:paraId="00000047">
      <w:pPr>
        <w:spacing w:line="360" w:lineRule="auto"/>
        <w:rPr>
          <w:rFonts w:ascii="Cardo" w:cs="Cardo" w:eastAsia="Cardo" w:hAnsi="Cardo"/>
        </w:rPr>
      </w:pPr>
      <w:r w:rsidDel="00000000" w:rsidR="00000000" w:rsidRPr="00000000">
        <w:rPr>
          <w:rFonts w:ascii="Cardo" w:cs="Cardo" w:eastAsia="Cardo" w:hAnsi="Cardo"/>
          <w:rtl w:val="0"/>
        </w:rPr>
        <w:t xml:space="preserve">This would help voters better understand who is trying to influence elections and government policy.</w:t>
      </w:r>
    </w:p>
    <w:p w:rsidR="00000000" w:rsidDel="00000000" w:rsidP="00000000" w:rsidRDefault="00000000" w:rsidRPr="00000000" w14:paraId="00000048">
      <w:pPr>
        <w:spacing w:line="360" w:lineRule="auto"/>
        <w:rPr>
          <w:rFonts w:ascii="Cardo" w:cs="Cardo" w:eastAsia="Cardo" w:hAnsi="Cardo"/>
          <w:b w:val="1"/>
          <w:bCs w:val="1"/>
          <w:sz w:val="28"/>
          <w:szCs w:val="28"/>
        </w:rPr>
      </w:pPr>
      <w:r w:rsidDel="00000000" w:rsidR="00000000" w:rsidRPr="00000000">
        <w:rPr>
          <w:rFonts w:ascii="Cardo" w:cs="Cardo" w:eastAsia="Cardo" w:hAnsi="Cardo"/>
          <w:b w:val="1"/>
          <w:bCs w:val="1"/>
          <w:sz w:val="28"/>
          <w:szCs w:val="28"/>
          <w:rtl w:val="0"/>
        </w:rPr>
        <w:t xml:space="preserve">Regulations on Digital Advertising:</w:t>
      </w:r>
    </w:p>
    <w:p w:rsidR="00000000" w:rsidDel="00000000" w:rsidP="00000000" w:rsidRDefault="00000000" w:rsidRPr="00000000" w14:paraId="00000049">
      <w:pPr>
        <w:spacing w:line="360" w:lineRule="auto"/>
        <w:rPr>
          <w:rFonts w:ascii="Cardo" w:cs="Cardo" w:eastAsia="Cardo" w:hAnsi="Cardo"/>
        </w:rPr>
      </w:pPr>
      <w:r w:rsidDel="00000000" w:rsidR="00000000" w:rsidRPr="00000000">
        <w:rPr>
          <w:rFonts w:ascii="Cardo" w:cs="Cardo" w:eastAsia="Cardo" w:hAnsi="Cardo"/>
          <w:rtl w:val="0"/>
        </w:rPr>
        <w:t xml:space="preserve">The government could also creat stronger rules for online political advertisements. Social media platforms and digital campaigns currently face fewer regulations than television advertisements.</w:t>
      </w:r>
    </w:p>
    <w:p w:rsidR="00000000" w:rsidDel="00000000" w:rsidP="00000000" w:rsidRDefault="00000000" w:rsidRPr="00000000" w14:paraId="0000004A">
      <w:pPr>
        <w:spacing w:line="360" w:lineRule="auto"/>
        <w:rPr>
          <w:rFonts w:ascii="Cardo" w:cs="Cardo" w:eastAsia="Cardo" w:hAnsi="Cardo"/>
        </w:rPr>
      </w:pPr>
      <w:r w:rsidDel="00000000" w:rsidR="00000000" w:rsidRPr="00000000">
        <w:rPr>
          <w:rFonts w:ascii="Cardo" w:cs="Cardo" w:eastAsia="Cardo" w:hAnsi="Cardo"/>
          <w:rtl w:val="0"/>
        </w:rPr>
        <w:t xml:space="preserve">Standardized rules would increase the level of transparency that we receive from candidates, and this would reduce hidden political influence online.</w:t>
      </w:r>
    </w:p>
    <w:p w:rsidR="00000000" w:rsidDel="00000000" w:rsidP="00000000" w:rsidRDefault="00000000" w:rsidRPr="00000000" w14:paraId="0000004B">
      <w:pPr>
        <w:spacing w:line="360" w:lineRule="auto"/>
        <w:rPr>
          <w:rFonts w:ascii="Cardo" w:cs="Cardo" w:eastAsia="Cardo" w:hAnsi="Cardo"/>
          <w:b w:val="1"/>
          <w:bCs w:val="1"/>
          <w:sz w:val="28"/>
          <w:szCs w:val="28"/>
        </w:rPr>
      </w:pPr>
      <w:r w:rsidDel="00000000" w:rsidR="00000000" w:rsidRPr="00000000">
        <w:rPr>
          <w:rFonts w:ascii="Cardo" w:cs="Cardo" w:eastAsia="Cardo" w:hAnsi="Cardo"/>
          <w:b w:val="1"/>
          <w:bCs w:val="1"/>
          <w:sz w:val="28"/>
          <w:szCs w:val="28"/>
          <w:rtl w:val="0"/>
        </w:rPr>
        <w:t xml:space="preserve">Constitutional Amendment that could be used:</w:t>
      </w:r>
    </w:p>
    <w:p w:rsidR="00000000" w:rsidDel="00000000" w:rsidP="00000000" w:rsidRDefault="00000000" w:rsidRPr="00000000" w14:paraId="0000004C">
      <w:pPr>
        <w:spacing w:line="360" w:lineRule="auto"/>
        <w:rPr>
          <w:rFonts w:ascii="Cardo" w:cs="Cardo" w:eastAsia="Cardo" w:hAnsi="Cardo"/>
          <w:b w:val="1"/>
          <w:bCs w:val="1"/>
        </w:rPr>
      </w:pPr>
      <w:r w:rsidDel="00000000" w:rsidR="00000000" w:rsidRPr="00000000">
        <w:rPr>
          <w:rFonts w:ascii="Cardo" w:cs="Cardo" w:eastAsia="Cardo" w:hAnsi="Cardo"/>
          <w:rtl w:val="0"/>
        </w:rPr>
        <w:t xml:space="preserve">Some reform advocates believe a constitutional amendment is necessary to reverse Citizens United and allow greater limits on campaign spending. However, constitutional amendments are extremely difficult to pass and require broad political support.</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pPr>
      <w:r w:rsidDel="00000000" w:rsidR="00000000" w:rsidRPr="00000000">
        <w:rPr>
          <w:rFonts w:ascii="Cardo" w:cs="Cardo" w:eastAsia="Cardo" w:hAnsi="Cardo"/>
          <w:smallCaps w:val="1"/>
          <w:rtl w:val="0"/>
        </w:rPr>
        <w:t xml:space="preserve">Conclusions</w:t>
      </w:r>
      <w:r w:rsidDel="00000000" w:rsidR="00000000" w:rsidRPr="00000000">
        <w:rPr>
          <w:rtl w:val="0"/>
        </w:rPr>
      </w:r>
    </w:p>
    <w:p w:rsidR="00000000" w:rsidDel="00000000" w:rsidP="00000000" w:rsidRDefault="00000000" w:rsidRPr="00000000" w14:paraId="0000004E">
      <w:pPr>
        <w:spacing w:line="360" w:lineRule="auto"/>
        <w:rPr>
          <w:rFonts w:ascii="Cardo" w:cs="Cardo" w:eastAsia="Cardo" w:hAnsi="Cardo"/>
        </w:rPr>
      </w:pPr>
      <w:r w:rsidDel="00000000" w:rsidR="00000000" w:rsidRPr="00000000">
        <w:rPr>
          <w:rFonts w:ascii="Cardo" w:cs="Cardo" w:eastAsia="Cardo" w:hAnsi="Cardo"/>
          <w:rtl w:val="0"/>
        </w:rPr>
        <w:t xml:space="preserve">Money has become one of the biggest influences in American politics. PACs, Super PACs, and lobbying organizations help candidates raise money and promote policies, but they also create concerns about fairness and political corruption. Supreme Court decisions like Citizens United v. FEC increased the amount of money that corporations, wealthy donors, and organizations can spend on elections.</w:t>
      </w:r>
    </w:p>
    <w:p w:rsidR="00000000" w:rsidDel="00000000" w:rsidP="00000000" w:rsidRDefault="00000000" w:rsidRPr="00000000" w14:paraId="0000004F">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50">
      <w:pPr>
        <w:spacing w:line="360" w:lineRule="auto"/>
        <w:rPr>
          <w:rFonts w:ascii="Cardo" w:cs="Cardo" w:eastAsia="Cardo" w:hAnsi="Cardo"/>
        </w:rPr>
      </w:pPr>
      <w:r w:rsidDel="00000000" w:rsidR="00000000" w:rsidRPr="00000000">
        <w:rPr>
          <w:rFonts w:ascii="Cardo" w:cs="Cardo" w:eastAsia="Cardo" w:hAnsi="Cardo"/>
          <w:rtl w:val="0"/>
        </w:rPr>
        <w:t xml:space="preserve">Supporters believe these groups protect free speech and allow people to support causes they care about. However, critics argue that wealthy donors and special interest groups now have more political influence than ordinary citizens. This can make people lose trust in the government and believe politicians care more about donors than voters.</w:t>
      </w:r>
    </w:p>
    <w:p w:rsidR="00000000" w:rsidDel="00000000" w:rsidP="00000000" w:rsidRDefault="00000000" w:rsidRPr="00000000" w14:paraId="00000051">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52">
      <w:pPr>
        <w:spacing w:line="360" w:lineRule="auto"/>
        <w:rPr>
          <w:rFonts w:ascii="Cardo" w:cs="Cardo" w:eastAsia="Cardo" w:hAnsi="Cardo"/>
        </w:rPr>
      </w:pPr>
      <w:r w:rsidDel="00000000" w:rsidR="00000000" w:rsidRPr="00000000">
        <w:rPr>
          <w:rFonts w:ascii="Cardo" w:cs="Cardo" w:eastAsia="Cardo" w:hAnsi="Cardo"/>
          <w:rtl w:val="0"/>
        </w:rPr>
        <w:t xml:space="preserve">To improve the system, reforms such as stronger transparency laws, limits on dark money, public funding for campaigns, and stricter rules for online political ads could help reduce unfair influence while still protecting political participation.</w:t>
      </w:r>
    </w:p>
    <w:p w:rsidR="00000000" w:rsidDel="00000000" w:rsidP="00000000" w:rsidRDefault="00000000" w:rsidRPr="00000000" w14:paraId="00000053">
      <w:pPr>
        <w:spacing w:line="360" w:lineRule="auto"/>
        <w:rPr>
          <w:rFonts w:ascii="Cardo" w:cs="Cardo" w:eastAsia="Cardo" w:hAnsi="Cardo"/>
        </w:rPr>
      </w:pPr>
      <w:r w:rsidDel="00000000" w:rsidR="00000000" w:rsidRPr="00000000">
        <w:rPr>
          <w:rtl w:val="0"/>
        </w:rPr>
      </w:r>
    </w:p>
    <w:p w:rsidR="00000000" w:rsidDel="00000000" w:rsidP="00000000" w:rsidRDefault="00000000" w:rsidRPr="00000000" w14:paraId="00000054">
      <w:pPr>
        <w:spacing w:line="360" w:lineRule="auto"/>
        <w:rPr>
          <w:rFonts w:ascii="Cardo" w:cs="Cardo" w:eastAsia="Cardo" w:hAnsi="Cardo"/>
        </w:rPr>
      </w:pPr>
      <w:r w:rsidDel="00000000" w:rsidR="00000000" w:rsidRPr="00000000">
        <w:rPr>
          <w:rFonts w:ascii="Cardo" w:cs="Cardo" w:eastAsia="Cardo" w:hAnsi="Cardo"/>
          <w:rtl w:val="0"/>
        </w:rPr>
        <w:t xml:space="preserve">Overall, money will continue to play a major role in politics, but the government must find a balance between free speech and fair representation. A strong democracy depends on citizens believing that elected officials represent the people, not just wealthy donors and powerful organizations.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288" w:right="0" w:firstLine="0"/>
        <w:jc w:val="left"/>
        <w:rPr>
          <w:rFonts w:ascii="Cardo" w:cs="Cardo" w:eastAsia="Cardo" w:hAnsi="Cardo"/>
          <w:smallCaps w:val="1"/>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289" w:right="0" w:hanging="289"/>
        <w:jc w:val="center"/>
        <w:rPr>
          <w:rFonts w:ascii="Cardo" w:cs="Cardo" w:eastAsia="Cardo" w:hAnsi="Cardo"/>
          <w:i w:val="0"/>
          <w:iCs w:val="0"/>
          <w:smallCaps w:val="0"/>
          <w:strike w:val="0"/>
          <w:color w:val="000000"/>
          <w:u w:val="none"/>
          <w:vertAlign w:val="baseline"/>
        </w:rPr>
      </w:pPr>
      <w:r w:rsidDel="00000000" w:rsidR="00000000" w:rsidRPr="00000000">
        <w:rPr>
          <w:rFonts w:ascii="Cardo" w:cs="Cardo" w:eastAsia="Cardo" w:hAnsi="Cardo"/>
          <w:i w:val="0"/>
          <w:iCs w:val="0"/>
          <w:smallCaps w:val="1"/>
          <w:strike w:val="0"/>
          <w:color w:val="000000"/>
          <w:u w:val="none"/>
          <w:vertAlign w:val="baseline"/>
          <w:rtl w:val="0"/>
        </w:rPr>
        <w:t xml:space="preserve">Acknowledgment</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Cardo" w:cs="Cardo" w:eastAsia="Cardo" w:hAnsi="Cardo"/>
          <w:i w:val="0"/>
          <w:iCs w:val="0"/>
          <w:smallCaps w:val="0"/>
          <w:strike w:val="0"/>
          <w:color w:val="000000"/>
          <w:u w:val="none"/>
          <w:vertAlign w:val="baseline"/>
        </w:rPr>
      </w:pPr>
      <w:r w:rsidDel="00000000" w:rsidR="00000000" w:rsidRPr="00000000">
        <w:rPr>
          <w:rFonts w:ascii="Cardo" w:cs="Cardo" w:eastAsia="Cardo" w:hAnsi="Cardo"/>
          <w:rtl w:val="0"/>
        </w:rPr>
        <w:t xml:space="preserve">The Institute for Youth in Policy </w:t>
      </w:r>
      <w:r w:rsidDel="00000000" w:rsidR="00000000" w:rsidRPr="00000000">
        <w:rPr>
          <w:rFonts w:ascii="Cardo" w:cs="Cardo" w:eastAsia="Cardo" w:hAnsi="Cardo"/>
          <w:i w:val="0"/>
          <w:iCs w:val="0"/>
          <w:smallCaps w:val="0"/>
          <w:strike w:val="0"/>
          <w:color w:val="000000"/>
          <w:u w:val="none"/>
          <w:vertAlign w:val="baseline"/>
          <w:rtl w:val="0"/>
        </w:rPr>
        <w:t xml:space="preserve">wishes to </w:t>
      </w:r>
      <w:r w:rsidDel="00000000" w:rsidR="00000000" w:rsidRPr="00000000">
        <w:rPr>
          <w:rFonts w:ascii="Cardo" w:cs="Cardo" w:eastAsia="Cardo" w:hAnsi="Cardo"/>
          <w:rtl w:val="0"/>
        </w:rPr>
        <w:t xml:space="preserve">acknowledge Taylor Beljon-Regen, Patrick Pickren, Tiffany Li, Asher Cohen, Paul Kramer, </w:t>
      </w:r>
      <w:r w:rsidDel="00000000" w:rsidR="00000000" w:rsidRPr="00000000">
        <w:rPr>
          <w:rFonts w:ascii="Cardo" w:cs="Cardo" w:eastAsia="Cardo" w:hAnsi="Cardo"/>
          <w:i w:val="0"/>
          <w:iCs w:val="0"/>
          <w:smallCaps w:val="0"/>
          <w:strike w:val="0"/>
          <w:color w:val="000000"/>
          <w:u w:val="none"/>
          <w:vertAlign w:val="baseline"/>
          <w:rtl w:val="0"/>
        </w:rPr>
        <w:t xml:space="preserve">and other contributors for developing and maintaining the</w:t>
      </w:r>
      <w:r w:rsidDel="00000000" w:rsidR="00000000" w:rsidRPr="00000000">
        <w:rPr>
          <w:rFonts w:ascii="Cardo" w:cs="Cardo" w:eastAsia="Cardo" w:hAnsi="Cardo"/>
          <w:rtl w:val="0"/>
        </w:rPr>
        <w:t xml:space="preserve"> Fellowship Program within the Institute</w:t>
      </w:r>
      <w:r w:rsidDel="00000000" w:rsidR="00000000" w:rsidRPr="00000000">
        <w:rPr>
          <w:rFonts w:ascii="Cardo" w:cs="Cardo" w:eastAsia="Cardo" w:hAnsi="Cardo"/>
          <w:i w:val="0"/>
          <w:iCs w:val="0"/>
          <w:smallCaps w:val="0"/>
          <w:strike w:val="0"/>
          <w:color w:val="000000"/>
          <w:u w:val="none"/>
          <w:vertAlign w:val="baseline"/>
          <w:rtl w:val="0"/>
        </w:rPr>
        <w:t xml:space="preserv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289" w:right="0" w:hanging="289"/>
        <w:jc w:val="center"/>
        <w:rPr>
          <w:rFonts w:ascii="Cardo" w:cs="Cardo" w:eastAsia="Cardo" w:hAnsi="Cardo"/>
          <w:i w:val="0"/>
          <w:iCs w:val="0"/>
          <w:smallCaps w:val="1"/>
          <w:strike w:val="0"/>
          <w:color w:val="000000"/>
          <w:u w:val="none"/>
          <w:vertAlign w:val="baseline"/>
        </w:rPr>
      </w:pPr>
      <w:r w:rsidDel="00000000" w:rsidR="00000000" w:rsidRPr="00000000">
        <w:rPr>
          <w:rFonts w:ascii="Cardo" w:cs="Cardo" w:eastAsia="Cardo" w:hAnsi="Cardo"/>
          <w:i w:val="0"/>
          <w:iCs w:val="0"/>
          <w:smallCaps w:val="1"/>
          <w:strike w:val="0"/>
          <w:color w:val="000000"/>
          <w:u w:val="none"/>
          <w:vertAlign w:val="baseline"/>
          <w:rtl w:val="0"/>
        </w:rPr>
        <w:t xml:space="preserve">References</w:t>
      </w:r>
    </w:p>
    <w:p w:rsidR="00000000" w:rsidDel="00000000" w:rsidP="00000000" w:rsidRDefault="00000000" w:rsidRPr="00000000" w14:paraId="00000059">
      <w:pPr>
        <w:widowControl w:val="0"/>
        <w:numPr>
          <w:ilvl w:val="0"/>
          <w:numId w:val="3"/>
        </w:numPr>
        <w:spacing w:after="0" w:before="24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Federal Election Commission, Campaign Finance Data, https://www.fec.gov/data/browse-data/</w:t>
      </w:r>
      <w:r w:rsidDel="00000000" w:rsidR="00000000" w:rsidRPr="00000000">
        <w:rPr>
          <w:rtl w:val="0"/>
        </w:rPr>
      </w:r>
    </w:p>
    <w:p w:rsidR="00000000" w:rsidDel="00000000" w:rsidP="00000000" w:rsidRDefault="00000000" w:rsidRPr="00000000" w14:paraId="0000005A">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MIT Election Data and Science Lab, Election Data Repository, https://electionlab.mit.edu/data</w:t>
      </w:r>
      <w:r w:rsidDel="00000000" w:rsidR="00000000" w:rsidRPr="00000000">
        <w:rPr>
          <w:rtl w:val="0"/>
        </w:rPr>
      </w:r>
    </w:p>
    <w:p w:rsidR="00000000" w:rsidDel="00000000" w:rsidP="00000000" w:rsidRDefault="00000000" w:rsidRPr="00000000" w14:paraId="0000005B">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ProPublica, Itemizer Political Spending Database, https://projects.propublica.org/itemizer/</w:t>
      </w:r>
      <w:r w:rsidDel="00000000" w:rsidR="00000000" w:rsidRPr="00000000">
        <w:rPr>
          <w:rtl w:val="0"/>
        </w:rPr>
      </w:r>
    </w:p>
    <w:p w:rsidR="00000000" w:rsidDel="00000000" w:rsidP="00000000" w:rsidRDefault="00000000" w:rsidRPr="00000000" w14:paraId="0000005C">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Track AIPAC, Congressional Candidate Tracking Database, https://www.trackaipac.com/congress</w:t>
      </w:r>
      <w:r w:rsidDel="00000000" w:rsidR="00000000" w:rsidRPr="00000000">
        <w:rPr>
          <w:rtl w:val="0"/>
        </w:rPr>
      </w:r>
    </w:p>
    <w:p w:rsidR="00000000" w:rsidDel="00000000" w:rsidP="00000000" w:rsidRDefault="00000000" w:rsidRPr="00000000" w14:paraId="0000005D">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OpenSecrets, American Israel Public Affairs Committee (AIPAC) Organization Summary, https://www.opensecrets.org/orgs/american-israel-public-affairs-cmte/summary?id=D000046963</w:t>
      </w:r>
      <w:r w:rsidDel="00000000" w:rsidR="00000000" w:rsidRPr="00000000">
        <w:rPr>
          <w:rtl w:val="0"/>
        </w:rPr>
      </w:r>
    </w:p>
    <w:p w:rsidR="00000000" w:rsidDel="00000000" w:rsidP="00000000" w:rsidRDefault="00000000" w:rsidRPr="00000000" w14:paraId="0000005E">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Lawrence Lessig, Republic, Lost: How Money Corrupts Congress—and a Plan to Stop It, https://flowersforsocrates.com/wp-content/uploads/2015/05/republic-lost.pdf</w:t>
      </w:r>
      <w:r w:rsidDel="00000000" w:rsidR="00000000" w:rsidRPr="00000000">
        <w:rPr>
          <w:rtl w:val="0"/>
        </w:rPr>
      </w:r>
    </w:p>
    <w:p w:rsidR="00000000" w:rsidDel="00000000" w:rsidP="00000000" w:rsidRDefault="00000000" w:rsidRPr="00000000" w14:paraId="0000005F">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Martin Gilens &amp; Benjamin I. Page, Testing Theories of American Politics: Elites, Interest Groups, and Average Citizens, P. 564, https://www.globalgovernancewatch.org/library/doclib/20140820_GilensandPageTestingTheories.pdf</w:t>
      </w:r>
      <w:r w:rsidDel="00000000" w:rsidR="00000000" w:rsidRPr="00000000">
        <w:rPr>
          <w:rtl w:val="0"/>
        </w:rPr>
      </w:r>
    </w:p>
    <w:p w:rsidR="00000000" w:rsidDel="00000000" w:rsidP="00000000" w:rsidRDefault="00000000" w:rsidRPr="00000000" w14:paraId="00000060">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Federal Election Commission, Introduction to Campaign Finance, https://www.fec.gov/introduction-campaign-finance/</w:t>
      </w:r>
      <w:r w:rsidDel="00000000" w:rsidR="00000000" w:rsidRPr="00000000">
        <w:rPr>
          <w:rtl w:val="0"/>
        </w:rPr>
      </w:r>
    </w:p>
    <w:p w:rsidR="00000000" w:rsidDel="00000000" w:rsidP="00000000" w:rsidRDefault="00000000" w:rsidRPr="00000000" w14:paraId="00000061">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Federal Election Commission, Citizens United v. Federal Election Commission, https://www.fec.gov/legal-resources/court-cases/citizens-united-v-fec/</w:t>
      </w:r>
      <w:r w:rsidDel="00000000" w:rsidR="00000000" w:rsidRPr="00000000">
        <w:rPr>
          <w:rtl w:val="0"/>
        </w:rPr>
      </w:r>
    </w:p>
    <w:p w:rsidR="00000000" w:rsidDel="00000000" w:rsidP="00000000" w:rsidRDefault="00000000" w:rsidRPr="00000000" w14:paraId="00000062">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Adam Thierer, The Business of America Is Lobbying, P. 2, https://techliberation.com/wp-content/uploads/2012/12/business_of_america_is_lobbying.pdf</w:t>
      </w:r>
      <w:r w:rsidDel="00000000" w:rsidR="00000000" w:rsidRPr="00000000">
        <w:rPr>
          <w:rtl w:val="0"/>
        </w:rPr>
      </w:r>
    </w:p>
    <w:p w:rsidR="00000000" w:rsidDel="00000000" w:rsidP="00000000" w:rsidRDefault="00000000" w:rsidRPr="00000000" w14:paraId="00000063">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OpenStax American Government 2e, Interest Groups as Political Participation, P. 379-388, https://www.theexpertta.com/book-files/OpenStaxAmericanGov2e/AG_10.3.%20Interest%20Groups%20as%20Political%20Participation_pg379%20-%20388.pdf</w:t>
      </w:r>
      <w:r w:rsidDel="00000000" w:rsidR="00000000" w:rsidRPr="00000000">
        <w:rPr>
          <w:rtl w:val="0"/>
        </w:rPr>
      </w:r>
    </w:p>
    <w:p w:rsidR="00000000" w:rsidDel="00000000" w:rsidP="00000000" w:rsidRDefault="00000000" w:rsidRPr="00000000" w14:paraId="00000064">
      <w:pPr>
        <w:widowControl w:val="0"/>
        <w:numPr>
          <w:ilvl w:val="0"/>
          <w:numId w:val="3"/>
        </w:numPr>
        <w:spacing w:after="0" w:before="0" w:line="264.3717384338379" w:lineRule="auto"/>
        <w:ind w:left="432" w:hanging="432"/>
        <w:rPr>
          <w:rFonts w:ascii="Arial" w:cs="Arial" w:eastAsia="Arial" w:hAnsi="Arial"/>
        </w:rPr>
      </w:pPr>
      <w:r w:rsidDel="00000000" w:rsidR="00000000" w:rsidRPr="00000000">
        <w:rPr>
          <w:rFonts w:ascii="Cardo" w:cs="Cardo" w:eastAsia="Cardo" w:hAnsi="Cardo"/>
          <w:rtl w:val="0"/>
        </w:rPr>
        <w:t xml:space="preserve">Ohio State University Knowledge Bank, Lobbying and Political Influence Research, https://kb.osu.edu/server/api/core/bitstreams/dd6e4adc-5c0e-56a5-8ba4-1df59d960156/content</w:t>
      </w:r>
      <w:r w:rsidDel="00000000" w:rsidR="00000000" w:rsidRPr="00000000">
        <w:rPr>
          <w:rtl w:val="0"/>
        </w:rPr>
      </w:r>
    </w:p>
    <w:p w:rsidR="00000000" w:rsidDel="00000000" w:rsidP="00000000" w:rsidRDefault="00000000" w:rsidRPr="00000000" w14:paraId="00000065">
      <w:pPr>
        <w:widowControl w:val="0"/>
        <w:numPr>
          <w:ilvl w:val="0"/>
          <w:numId w:val="3"/>
        </w:numPr>
        <w:spacing w:after="240" w:before="0" w:line="264.3717384338379" w:lineRule="auto"/>
        <w:ind w:left="432" w:hanging="432"/>
        <w:rPr>
          <w:rFonts w:ascii="Arial" w:cs="Arial" w:eastAsia="Arial" w:hAnsi="Arial"/>
        </w:rPr>
        <w:sectPr>
          <w:headerReference r:id="rId8" w:type="default"/>
          <w:type w:val="continuous"/>
          <w:pgSz w:h="16838" w:w="11906" w:orient="portrait"/>
          <w:pgMar w:bottom="2085" w:top="1077" w:left="720" w:right="811" w:header="1008" w:footer="709"/>
          <w:cols w:equalWidth="0" w:num="2">
            <w:col w:space="238" w:w="5068.5"/>
            <w:col w:space="0" w:w="5068.5"/>
          </w:cols>
        </w:sectPr>
      </w:pPr>
      <w:r w:rsidDel="00000000" w:rsidR="00000000" w:rsidRPr="00000000">
        <w:rPr>
          <w:rFonts w:ascii="Cardo" w:cs="Cardo" w:eastAsia="Cardo" w:hAnsi="Cardo"/>
          <w:rtl w:val="0"/>
        </w:rPr>
        <w:t xml:space="preserve">OpenSecrets, Lobbying and Political Spending Data, https://www.opensecrets.org/</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rdo" w:cs="Cardo" w:eastAsia="Cardo" w:hAnsi="Cardo"/>
          <w:i w:val="0"/>
          <w:iCs w:val="0"/>
          <w:smallCaps w:val="0"/>
          <w:strike w:val="0"/>
          <w:color w:val="000000"/>
          <w:u w:val="none"/>
          <w:vertAlign w:val="baseline"/>
        </w:rPr>
      </w:pPr>
      <w:r w:rsidDel="00000000" w:rsidR="00000000" w:rsidRPr="00000000">
        <w:rPr>
          <w:rtl w:val="0"/>
        </w:rPr>
      </w:r>
    </w:p>
    <w:sectPr>
      <w:type w:val="continuous"/>
      <w:pgSz w:h="16838" w:w="11906" w:orient="portrait"/>
      <w:pgMar w:bottom="2438" w:top="1077" w:left="0" w:right="811" w:header="1008" w:footer="709"/>
      <w:cols w:equalWidth="0" w:num="2">
        <w:col w:space="238" w:w="5428.5"/>
        <w:col w:space="0" w:w="5428.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jc w:val="right"/>
      <w:rPr>
        <w:rFonts w:ascii="Cardo" w:cs="Cardo" w:eastAsia="Cardo" w:hAnsi="Cardo"/>
      </w:rPr>
    </w:pPr>
    <w:r w:rsidDel="00000000" w:rsidR="00000000" w:rsidRPr="00000000">
      <w:rPr>
        <w:rFonts w:ascii="Cardo" w:cs="Cardo" w:eastAsia="Cardo" w:hAnsi="Cardo"/>
        <w:rtl w:val="0"/>
      </w:rPr>
      <w:t xml:space="preserve">© 2023 Institute for Youth in Policy - </w:t>
    </w:r>
    <w:r w:rsidDel="00000000" w:rsidR="00000000" w:rsidRPr="00000000">
      <w:rPr>
        <w:rFonts w:ascii="Cardo" w:cs="Cardo" w:eastAsia="Cardo" w:hAnsi="Cardo"/>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rPr/>
    </w:pPr>
    <w:r w:rsidDel="00000000" w:rsidR="00000000" w:rsidRPr="00000000">
      <w:rPr/>
      <w:drawing>
        <wp:inline distB="114300" distT="114300" distL="114300" distR="114300">
          <wp:extent cx="6286500" cy="762000"/>
          <wp:effectExtent b="0" l="0" r="0" t="0"/>
          <wp:docPr id="2" name="image2.png"/>
          <a:graphic>
            <a:graphicData uri="http://schemas.openxmlformats.org/drawingml/2006/picture">
              <pic:pic>
                <pic:nvPicPr>
                  <pic:cNvPr id="0" name="image2.png"/>
                  <pic:cNvPicPr preferRelativeResize="0"/>
                </pic:nvPicPr>
                <pic:blipFill>
                  <a:blip r:embed="rId1"/>
                  <a:srcRect b="87291" l="4624" r="0" t="3768"/>
                  <a:stretch>
                    <a:fillRect/>
                  </a:stretch>
                </pic:blipFill>
                <pic:spPr>
                  <a:xfrm>
                    <a:off x="0" y="0"/>
                    <a:ext cx="6286500" cy="762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288" w:hanging="288"/>
      </w:pPr>
      <w:rPr>
        <w:rFonts w:ascii="Times New Roman" w:cs="Times New Roman" w:eastAsia="Times New Roman" w:hAnsi="Times New Roman"/>
        <w:b w:val="0"/>
        <w:bCs w:val="0"/>
        <w:i w:val="1"/>
        <w:iCs w:val="1"/>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bCs w:val="0"/>
        <w:i w:val="0"/>
        <w:iCs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upperRoman"/>
      <w:lvlText w:val="%1."/>
      <w:lvlJc w:val="left"/>
      <w:pPr>
        <w:ind w:left="288" w:hanging="288"/>
      </w:pPr>
      <w:rPr>
        <w:rFonts w:ascii="Times New Roman" w:cs="Times New Roman" w:eastAsia="Times New Roman" w:hAnsi="Times New Roman"/>
        <w:b w:val="0"/>
        <w:bCs w:val="0"/>
        <w:i w:val="0"/>
        <w:iCs w:val="0"/>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bCs w:val="0"/>
        <w:i w:val="0"/>
        <w:iCs w:val="0"/>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
    <w:lvl w:ilvl="0">
      <w:start w:val="1"/>
      <w:numFmt w:val="decimal"/>
      <w:lvlText w:val="[%1]"/>
      <w:lvlJc w:val="left"/>
      <w:pPr>
        <w:ind w:left="432" w:hanging="432"/>
      </w:pPr>
      <w:rPr>
        <w:sz w:val="18"/>
        <w:szCs w:val="18"/>
      </w:rPr>
    </w:lvl>
    <w:lvl w:ilvl="1">
      <w:start w:val="1"/>
      <w:numFmt w:val="decimal"/>
      <w:lvlText w:val="%1.%2)"/>
      <w:lvlJc w:val="left"/>
      <w:pPr>
        <w:ind w:left="936" w:hanging="720"/>
      </w:pPr>
      <w:rPr/>
    </w:lvl>
    <w:lvl w:ilvl="2">
      <w:start w:val="1"/>
      <w:numFmt w:val="decimal"/>
      <w:lvlText w:val="%3)"/>
      <w:lvlJc w:val="left"/>
      <w:pPr>
        <w:ind w:left="360" w:hanging="360"/>
      </w:pPr>
      <w:rPr/>
    </w:lvl>
    <w:lvl w:ilvl="3">
      <w:start w:val="1"/>
      <w:numFmt w:val="decimal"/>
      <w:lvlText w:val="%1.%2)%3.%4."/>
      <w:lvlJc w:val="left"/>
      <w:pPr>
        <w:ind w:left="1296" w:hanging="1080"/>
      </w:pPr>
      <w:rPr/>
    </w:lvl>
    <w:lvl w:ilvl="4">
      <w:start w:val="1"/>
      <w:numFmt w:val="decimal"/>
      <w:lvlText w:val="%1.%2)%3.%4.%5."/>
      <w:lvlJc w:val="left"/>
      <w:pPr>
        <w:ind w:left="1296" w:hanging="1080"/>
      </w:pPr>
      <w:rPr/>
    </w:lvl>
    <w:lvl w:ilvl="5">
      <w:start w:val="1"/>
      <w:numFmt w:val="decimal"/>
      <w:lvlText w:val="%1.%2)%3.%4.%5.%6."/>
      <w:lvlJc w:val="left"/>
      <w:pPr>
        <w:ind w:left="1656" w:hanging="1440"/>
      </w:pPr>
      <w:rPr/>
    </w:lvl>
    <w:lvl w:ilvl="6">
      <w:start w:val="1"/>
      <w:numFmt w:val="decimal"/>
      <w:lvlText w:val="%1.%2)%3.%4.%5.%6.%7."/>
      <w:lvlJc w:val="left"/>
      <w:pPr>
        <w:ind w:left="1656" w:hanging="1440"/>
      </w:pPr>
      <w:rPr/>
    </w:lvl>
    <w:lvl w:ilvl="7">
      <w:start w:val="1"/>
      <w:numFmt w:val="decimal"/>
      <w:lvlText w:val="%1.%2)%3.%4.%5.%6.%7.%8."/>
      <w:lvlJc w:val="left"/>
      <w:pPr>
        <w:ind w:left="2016" w:hanging="1800"/>
      </w:pPr>
      <w:rPr/>
    </w:lvl>
    <w:lvl w:ilvl="8">
      <w:start w:val="1"/>
      <w:numFmt w:val="decimal"/>
      <w:lvlText w:val="%1.%2)%3.%4.%5.%6.%7.%8.%9."/>
      <w:lvlJc w:val="left"/>
      <w:pPr>
        <w:ind w:left="2016"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pageBreakBefore w:val="0"/>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pageBreakBefore w:val="0"/>
      <w:spacing w:after="60" w:before="240" w:lineRule="auto"/>
      <w:ind w:left="360" w:hanging="360"/>
    </w:pPr>
    <w:rPr>
      <w:rFonts w:ascii="Arial" w:cs="Arial" w:eastAsia="Arial" w:hAnsi="Arial"/>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