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A407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4695" w14:paraId="5F62B924" w14:textId="77777777" w:rsidTr="002B7354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079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04F8FF31" w14:textId="0729D6E1" w:rsidR="002B7354" w:rsidRPr="002B7354" w:rsidRDefault="00000000" w:rsidP="002B7354">
            <w:pPr>
              <w:jc w:val="center"/>
              <w:rPr>
                <w:b/>
                <w:bCs/>
                <w:color w:val="FFFFFF"/>
                <w:sz w:val="40"/>
                <w:szCs w:val="40"/>
              </w:rPr>
            </w:pPr>
            <w:r>
              <w:rPr>
                <w:b/>
                <w:bCs/>
                <w:color w:val="FFFFFF"/>
                <w:sz w:val="40"/>
                <w:szCs w:val="40"/>
              </w:rPr>
              <w:t>Automation for Science Event Planning</w:t>
            </w:r>
          </w:p>
        </w:tc>
      </w:tr>
    </w:tbl>
    <w:p w14:paraId="696578B6" w14:textId="77777777" w:rsidR="00604695" w:rsidRDefault="00604695">
      <w:pPr>
        <w:spacing w:before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604695" w14:paraId="097D243F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200" w:type="dxa"/>
            </w:tcMar>
          </w:tcPr>
          <w:p w14:paraId="74D4C7C3" w14:textId="77777777" w:rsidR="00604695" w:rsidRDefault="00000000">
            <w:r>
              <w:rPr>
                <w:color w:val="555555"/>
                <w:sz w:val="20"/>
                <w:szCs w:val="20"/>
              </w:rPr>
              <w:t>Name: ____________________________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008864" w14:textId="77777777" w:rsidR="00604695" w:rsidRDefault="00000000">
            <w:r>
              <w:rPr>
                <w:color w:val="555555"/>
                <w:sz w:val="20"/>
                <w:szCs w:val="20"/>
              </w:rPr>
              <w:t>Date: ____________________________</w:t>
            </w:r>
          </w:p>
        </w:tc>
      </w:tr>
    </w:tbl>
    <w:p w14:paraId="20E4360B" w14:textId="77777777" w:rsidR="00604695" w:rsidRDefault="00604695">
      <w:pPr>
        <w:spacing w:before="200"/>
      </w:pPr>
    </w:p>
    <w:p w14:paraId="6DF9FD77" w14:textId="77777777" w:rsidR="00604695" w:rsidRPr="002B7354" w:rsidRDefault="00000000">
      <w:pPr>
        <w:pBdr>
          <w:bottom w:val="single" w:sz="6" w:space="1" w:color="2E75B6"/>
        </w:pBdr>
        <w:spacing w:before="320" w:after="100"/>
        <w:rPr>
          <w:color w:val="00AA9F"/>
        </w:rPr>
      </w:pPr>
      <w:r w:rsidRPr="002B7354">
        <w:rPr>
          <w:b/>
          <w:bCs/>
          <w:color w:val="00AA9F"/>
          <w:sz w:val="28"/>
          <w:szCs w:val="28"/>
        </w:rPr>
        <w:t>Section 1: Identify Your Repetitive Tasks</w:t>
      </w:r>
    </w:p>
    <w:p w14:paraId="2A7DA449" w14:textId="77777777" w:rsidR="00604695" w:rsidRDefault="00604695">
      <w:pPr>
        <w:spacing w:before="80"/>
      </w:pPr>
    </w:p>
    <w:p w14:paraId="31144722" w14:textId="77777777" w:rsidR="00604695" w:rsidRDefault="00000000">
      <w:pPr>
        <w:spacing w:before="60" w:after="60"/>
      </w:pPr>
      <w:r>
        <w:rPr>
          <w:color w:val="333333"/>
          <w:sz w:val="20"/>
          <w:szCs w:val="20"/>
        </w:rPr>
        <w:t xml:space="preserve">What tasks do you find yourself doing </w:t>
      </w:r>
      <w:proofErr w:type="gramStart"/>
      <w:r>
        <w:rPr>
          <w:color w:val="333333"/>
          <w:sz w:val="20"/>
          <w:szCs w:val="20"/>
        </w:rPr>
        <w:t>over and over</w:t>
      </w:r>
      <w:proofErr w:type="gramEnd"/>
      <w:r>
        <w:rPr>
          <w:color w:val="333333"/>
          <w:sz w:val="20"/>
          <w:szCs w:val="20"/>
        </w:rPr>
        <w:t xml:space="preserve"> in your event planning work?</w:t>
      </w:r>
    </w:p>
    <w:p w14:paraId="71F9A92F" w14:textId="77777777" w:rsidR="00604695" w:rsidRDefault="00000000">
      <w:pPr>
        <w:spacing w:before="40" w:after="80"/>
        <w:ind w:left="360"/>
      </w:pPr>
      <w:r>
        <w:rPr>
          <w:i/>
          <w:iCs/>
          <w:color w:val="666666"/>
          <w:sz w:val="18"/>
          <w:szCs w:val="18"/>
        </w:rPr>
        <w:t>💡 Think broadly — data entry, emails, reminders, confirmations, follow-ups, updates.</w:t>
      </w:r>
    </w:p>
    <w:p w14:paraId="11DC5501" w14:textId="77777777" w:rsidR="00604695" w:rsidRDefault="0060469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04695" w14:paraId="76AA6F4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B5D49D" w14:textId="77777777" w:rsidR="00604695" w:rsidRDefault="00604695"/>
        </w:tc>
      </w:tr>
      <w:tr w:rsidR="00604695" w14:paraId="51729FA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7C4513" w14:textId="77777777" w:rsidR="00604695" w:rsidRDefault="00604695"/>
        </w:tc>
      </w:tr>
      <w:tr w:rsidR="00604695" w14:paraId="23A223C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62A008" w14:textId="77777777" w:rsidR="00604695" w:rsidRDefault="00604695"/>
        </w:tc>
      </w:tr>
      <w:tr w:rsidR="00604695" w14:paraId="77B20EF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427C94" w14:textId="77777777" w:rsidR="00604695" w:rsidRDefault="00604695"/>
        </w:tc>
      </w:tr>
    </w:tbl>
    <w:p w14:paraId="04F4BB01" w14:textId="77777777" w:rsidR="00604695" w:rsidRDefault="00604695">
      <w:pPr>
        <w:spacing w:before="120"/>
      </w:pPr>
    </w:p>
    <w:p w14:paraId="3BB6BB5A" w14:textId="77777777" w:rsidR="00604695" w:rsidRDefault="00000000">
      <w:pPr>
        <w:spacing w:before="60" w:after="60"/>
      </w:pPr>
      <w:r>
        <w:rPr>
          <w:color w:val="333333"/>
          <w:sz w:val="20"/>
          <w:szCs w:val="20"/>
        </w:rPr>
        <w:t>Of these, which feel most tedious or time-consuming?</w:t>
      </w:r>
    </w:p>
    <w:p w14:paraId="6C3E490E" w14:textId="77777777" w:rsidR="00604695" w:rsidRDefault="0060469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04695" w14:paraId="1933BB6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85845D" w14:textId="77777777" w:rsidR="00604695" w:rsidRDefault="00604695"/>
        </w:tc>
      </w:tr>
      <w:tr w:rsidR="00604695" w14:paraId="009326C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A838AD" w14:textId="77777777" w:rsidR="00604695" w:rsidRDefault="00604695"/>
        </w:tc>
      </w:tr>
      <w:tr w:rsidR="00604695" w14:paraId="4207212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4389B8" w14:textId="77777777" w:rsidR="00604695" w:rsidRDefault="00604695"/>
        </w:tc>
      </w:tr>
    </w:tbl>
    <w:p w14:paraId="268EA055" w14:textId="77777777" w:rsidR="00604695" w:rsidRDefault="00604695">
      <w:pPr>
        <w:spacing w:before="240"/>
      </w:pPr>
    </w:p>
    <w:p w14:paraId="48A994A0" w14:textId="77777777" w:rsidR="00604695" w:rsidRPr="002B7354" w:rsidRDefault="00000000">
      <w:pPr>
        <w:pBdr>
          <w:bottom w:val="single" w:sz="6" w:space="1" w:color="2E75B6"/>
        </w:pBdr>
        <w:spacing w:before="320" w:after="100"/>
        <w:rPr>
          <w:color w:val="00AA9F"/>
        </w:rPr>
      </w:pPr>
      <w:r w:rsidRPr="002B7354">
        <w:rPr>
          <w:b/>
          <w:bCs/>
          <w:color w:val="00AA9F"/>
          <w:sz w:val="28"/>
          <w:szCs w:val="28"/>
        </w:rPr>
        <w:t>Section 2: Map Your Regular Correspondents</w:t>
      </w:r>
    </w:p>
    <w:p w14:paraId="2CB79D5C" w14:textId="77777777" w:rsidR="00604695" w:rsidRDefault="00604695">
      <w:pPr>
        <w:spacing w:before="80"/>
      </w:pPr>
    </w:p>
    <w:p w14:paraId="1B1CA718" w14:textId="77777777" w:rsidR="00604695" w:rsidRDefault="00000000">
      <w:pPr>
        <w:spacing w:before="60" w:after="60"/>
      </w:pPr>
      <w:r>
        <w:rPr>
          <w:color w:val="333333"/>
          <w:sz w:val="20"/>
          <w:szCs w:val="20"/>
        </w:rPr>
        <w:t>Who do you regularly communicate with in your event planning role?</w:t>
      </w:r>
    </w:p>
    <w:p w14:paraId="354300F0" w14:textId="77777777" w:rsidR="00604695" w:rsidRDefault="00000000">
      <w:pPr>
        <w:spacing w:before="40" w:after="80"/>
        <w:ind w:left="360"/>
      </w:pPr>
      <w:r>
        <w:rPr>
          <w:i/>
          <w:iCs/>
          <w:color w:val="666666"/>
          <w:sz w:val="18"/>
          <w:szCs w:val="18"/>
        </w:rPr>
        <w:t>💡 Consider: vendors, collaborators, internal staff, external staff, speakers, volunteers, attendees.</w:t>
      </w:r>
    </w:p>
    <w:p w14:paraId="6687BA06" w14:textId="77777777" w:rsidR="00604695" w:rsidRDefault="0060469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604695" w14:paraId="53CD8034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852EA" w14:textId="77777777" w:rsidR="00604695" w:rsidRDefault="00000000">
            <w:r>
              <w:rPr>
                <w:b/>
                <w:bCs/>
                <w:color w:val="1F4E79"/>
                <w:sz w:val="18"/>
                <w:szCs w:val="18"/>
              </w:rPr>
              <w:t>Correspondent / Group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1D9EF" w14:textId="77777777" w:rsidR="00604695" w:rsidRDefault="00000000">
            <w:r>
              <w:rPr>
                <w:b/>
                <w:bCs/>
                <w:color w:val="1F4E79"/>
                <w:sz w:val="18"/>
                <w:szCs w:val="18"/>
              </w:rPr>
              <w:t>How Often?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29A7D" w14:textId="77777777" w:rsidR="00604695" w:rsidRDefault="00000000">
            <w:r>
              <w:rPr>
                <w:b/>
                <w:bCs/>
                <w:color w:val="1F4E79"/>
                <w:sz w:val="18"/>
                <w:szCs w:val="18"/>
              </w:rPr>
              <w:t>Internal or External?</w:t>
            </w:r>
          </w:p>
        </w:tc>
      </w:tr>
      <w:tr w:rsidR="00604695" w14:paraId="557B6543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C4015" w14:textId="77777777" w:rsidR="00604695" w:rsidRDefault="00604695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31C68" w14:textId="77777777" w:rsidR="00604695" w:rsidRDefault="00604695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56CCA" w14:textId="77777777" w:rsidR="00604695" w:rsidRDefault="00604695"/>
        </w:tc>
      </w:tr>
      <w:tr w:rsidR="00604695" w14:paraId="5F91529F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E89A0C" w14:textId="77777777" w:rsidR="00604695" w:rsidRDefault="00604695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AAEF9" w14:textId="77777777" w:rsidR="00604695" w:rsidRDefault="00604695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786F5" w14:textId="77777777" w:rsidR="00604695" w:rsidRDefault="00604695"/>
        </w:tc>
      </w:tr>
      <w:tr w:rsidR="00604695" w14:paraId="765BEEBB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B9412" w14:textId="77777777" w:rsidR="00604695" w:rsidRDefault="00604695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C6F79" w14:textId="77777777" w:rsidR="00604695" w:rsidRDefault="00604695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D553D" w14:textId="77777777" w:rsidR="00604695" w:rsidRDefault="00604695"/>
        </w:tc>
      </w:tr>
      <w:tr w:rsidR="00604695" w14:paraId="7991C347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E27997" w14:textId="77777777" w:rsidR="00604695" w:rsidRDefault="00604695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F60DB" w14:textId="77777777" w:rsidR="00604695" w:rsidRDefault="00604695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3AAF1" w14:textId="77777777" w:rsidR="00604695" w:rsidRDefault="00604695"/>
        </w:tc>
      </w:tr>
      <w:tr w:rsidR="00604695" w14:paraId="2B52F20C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D71ED" w14:textId="77777777" w:rsidR="00604695" w:rsidRDefault="00604695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0889F6" w14:textId="77777777" w:rsidR="00604695" w:rsidRDefault="00604695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15552" w14:textId="77777777" w:rsidR="00604695" w:rsidRDefault="00604695"/>
        </w:tc>
      </w:tr>
      <w:tr w:rsidR="00604695" w14:paraId="6F6328B9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C91B3" w14:textId="77777777" w:rsidR="00604695" w:rsidRDefault="00604695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E439C" w14:textId="77777777" w:rsidR="00604695" w:rsidRDefault="00604695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4B1BC" w14:textId="77777777" w:rsidR="00604695" w:rsidRDefault="00604695"/>
        </w:tc>
      </w:tr>
    </w:tbl>
    <w:p w14:paraId="4A1E4096" w14:textId="77777777" w:rsidR="00604695" w:rsidRDefault="00604695">
      <w:pPr>
        <w:spacing w:before="240"/>
      </w:pPr>
    </w:p>
    <w:p w14:paraId="0B8E35F3" w14:textId="77777777" w:rsidR="002B7354" w:rsidRPr="002B7354" w:rsidRDefault="002B7354" w:rsidP="002B7354">
      <w:pPr>
        <w:ind w:firstLine="720"/>
      </w:pPr>
    </w:p>
    <w:p w14:paraId="05A08C3E" w14:textId="77777777" w:rsidR="00604695" w:rsidRPr="002B7354" w:rsidRDefault="00000000">
      <w:pPr>
        <w:pBdr>
          <w:bottom w:val="single" w:sz="6" w:space="1" w:color="2E75B6"/>
        </w:pBdr>
        <w:spacing w:before="320" w:after="100"/>
        <w:rPr>
          <w:color w:val="00AA9F"/>
        </w:rPr>
      </w:pPr>
      <w:r w:rsidRPr="002B7354">
        <w:rPr>
          <w:b/>
          <w:bCs/>
          <w:color w:val="00AA9F"/>
          <w:sz w:val="28"/>
          <w:szCs w:val="28"/>
        </w:rPr>
        <w:lastRenderedPageBreak/>
        <w:t>Section 3: Automate vs. Personal Touch</w:t>
      </w:r>
    </w:p>
    <w:p w14:paraId="7B30E084" w14:textId="77777777" w:rsidR="00604695" w:rsidRDefault="00604695">
      <w:pPr>
        <w:spacing w:before="80"/>
      </w:pPr>
    </w:p>
    <w:p w14:paraId="1D22186C" w14:textId="77777777" w:rsidR="00604695" w:rsidRDefault="00000000">
      <w:pPr>
        <w:spacing w:before="60" w:after="60"/>
      </w:pPr>
      <w:r>
        <w:rPr>
          <w:color w:val="333333"/>
          <w:sz w:val="20"/>
          <w:szCs w:val="20"/>
        </w:rPr>
        <w:t>Review your correspondents above. For each communication, decide whether it can be automated or whether it needs a personal touch.</w:t>
      </w:r>
    </w:p>
    <w:p w14:paraId="400FB370" w14:textId="77777777" w:rsidR="00604695" w:rsidRDefault="00000000">
      <w:pPr>
        <w:spacing w:before="40" w:after="80"/>
        <w:ind w:left="360"/>
      </w:pPr>
      <w:r>
        <w:rPr>
          <w:i/>
          <w:iCs/>
          <w:color w:val="666666"/>
          <w:sz w:val="18"/>
          <w:szCs w:val="18"/>
        </w:rPr>
        <w:t>💡 Automated: routine info, confirmations, reminders with standard content. Personal: sensitive conversations, relationship-building, complex needs.</w:t>
      </w:r>
    </w:p>
    <w:p w14:paraId="35639F1D" w14:textId="77777777" w:rsidR="00604695" w:rsidRDefault="0060469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200"/>
        <w:gridCol w:w="2080"/>
        <w:gridCol w:w="2880"/>
      </w:tblGrid>
      <w:tr w:rsidR="00604695" w14:paraId="2C5AB6FE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BE3B1" w14:textId="77777777" w:rsidR="00604695" w:rsidRDefault="00000000">
            <w:r>
              <w:rPr>
                <w:b/>
                <w:bCs/>
                <w:color w:val="1F4E79"/>
                <w:sz w:val="18"/>
                <w:szCs w:val="18"/>
              </w:rPr>
              <w:t>Recipient Type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AD412" w14:textId="77777777" w:rsidR="00604695" w:rsidRDefault="00000000">
            <w:r>
              <w:rPr>
                <w:b/>
                <w:bCs/>
                <w:color w:val="1F4E79"/>
                <w:sz w:val="18"/>
                <w:szCs w:val="18"/>
              </w:rPr>
              <w:t>Communication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66770E" w14:textId="77777777" w:rsidR="00604695" w:rsidRDefault="00000000">
            <w:r>
              <w:rPr>
                <w:b/>
                <w:bCs/>
                <w:color w:val="1F4E79"/>
                <w:sz w:val="18"/>
                <w:szCs w:val="18"/>
              </w:rPr>
              <w:t>Automate? (Y/N)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2169F" w14:textId="77777777" w:rsidR="00604695" w:rsidRDefault="00000000">
            <w:r>
              <w:rPr>
                <w:b/>
                <w:bCs/>
                <w:color w:val="1F4E79"/>
                <w:sz w:val="18"/>
                <w:szCs w:val="18"/>
              </w:rPr>
              <w:t>When to Send</w:t>
            </w:r>
          </w:p>
        </w:tc>
      </w:tr>
      <w:tr w:rsidR="00604695" w14:paraId="32D65BD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AFC6D" w14:textId="77777777" w:rsidR="00604695" w:rsidRDefault="00000000">
            <w:r>
              <w:rPr>
                <w:i/>
                <w:iCs/>
                <w:color w:val="555555"/>
                <w:sz w:val="17"/>
                <w:szCs w:val="17"/>
              </w:rPr>
              <w:t>e.g. Vendor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2A662" w14:textId="77777777" w:rsidR="00604695" w:rsidRDefault="00000000">
            <w:r>
              <w:rPr>
                <w:i/>
                <w:iCs/>
                <w:color w:val="555555"/>
                <w:sz w:val="17"/>
                <w:szCs w:val="17"/>
              </w:rPr>
              <w:t>Application validation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55CDB4" w14:textId="77777777" w:rsidR="00604695" w:rsidRDefault="00604695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12C88" w14:textId="77777777" w:rsidR="00604695" w:rsidRDefault="00604695"/>
        </w:tc>
      </w:tr>
      <w:tr w:rsidR="00604695" w14:paraId="4D00E8BF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CFE72" w14:textId="77777777" w:rsidR="00604695" w:rsidRDefault="00604695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A4AFC" w14:textId="77777777" w:rsidR="00604695" w:rsidRDefault="00604695"/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B6AC7" w14:textId="77777777" w:rsidR="00604695" w:rsidRDefault="00604695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6C4E33" w14:textId="77777777" w:rsidR="00604695" w:rsidRDefault="00604695"/>
        </w:tc>
      </w:tr>
      <w:tr w:rsidR="00604695" w14:paraId="65A0AEA7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DC8A5" w14:textId="77777777" w:rsidR="00604695" w:rsidRDefault="00604695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732F0" w14:textId="77777777" w:rsidR="00604695" w:rsidRDefault="00604695"/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A0896" w14:textId="77777777" w:rsidR="00604695" w:rsidRDefault="00604695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855CE" w14:textId="77777777" w:rsidR="00604695" w:rsidRDefault="00604695"/>
        </w:tc>
      </w:tr>
      <w:tr w:rsidR="00604695" w14:paraId="745473F7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92F4E" w14:textId="77777777" w:rsidR="00604695" w:rsidRDefault="00604695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8C017" w14:textId="77777777" w:rsidR="00604695" w:rsidRDefault="00604695"/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6E1CC1" w14:textId="77777777" w:rsidR="00604695" w:rsidRDefault="00604695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1EF41" w14:textId="77777777" w:rsidR="00604695" w:rsidRDefault="00604695"/>
        </w:tc>
      </w:tr>
      <w:tr w:rsidR="00604695" w14:paraId="4A8F33B7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F1C563" w14:textId="77777777" w:rsidR="00604695" w:rsidRDefault="00604695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E4E24" w14:textId="77777777" w:rsidR="00604695" w:rsidRDefault="00604695"/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8997C" w14:textId="77777777" w:rsidR="00604695" w:rsidRDefault="00604695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52528" w14:textId="77777777" w:rsidR="00604695" w:rsidRDefault="00604695"/>
        </w:tc>
      </w:tr>
      <w:tr w:rsidR="00604695" w14:paraId="60051DFE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FD88E" w14:textId="77777777" w:rsidR="00604695" w:rsidRDefault="00604695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3C110" w14:textId="77777777" w:rsidR="00604695" w:rsidRDefault="00604695"/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257DA" w14:textId="77777777" w:rsidR="00604695" w:rsidRDefault="00604695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14C9D" w14:textId="77777777" w:rsidR="00604695" w:rsidRDefault="00604695"/>
        </w:tc>
      </w:tr>
      <w:tr w:rsidR="00604695" w14:paraId="331EEC66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C75F6" w14:textId="77777777" w:rsidR="00604695" w:rsidRDefault="00604695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62C4B" w14:textId="77777777" w:rsidR="00604695" w:rsidRDefault="00604695"/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7E0F7E" w14:textId="77777777" w:rsidR="00604695" w:rsidRDefault="00604695"/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50AE0" w14:textId="77777777" w:rsidR="00604695" w:rsidRDefault="00604695"/>
        </w:tc>
      </w:tr>
    </w:tbl>
    <w:p w14:paraId="445FC14C" w14:textId="77777777" w:rsidR="00604695" w:rsidRDefault="0060469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04695" w14:paraId="7D9ACB5F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8875BF3" w14:textId="77777777" w:rsidR="00604695" w:rsidRDefault="00000000">
            <w:pPr>
              <w:spacing w:after="60"/>
            </w:pPr>
            <w:r>
              <w:rPr>
                <w:b/>
                <w:bCs/>
                <w:color w:val="2E75B6"/>
                <w:sz w:val="20"/>
                <w:szCs w:val="20"/>
              </w:rPr>
              <w:t>Vendor Communications Example</w:t>
            </w:r>
          </w:p>
          <w:p w14:paraId="6BDF3CDC" w14:textId="77777777" w:rsidR="00604695" w:rsidRDefault="00000000">
            <w:pPr>
              <w:spacing w:after="80"/>
            </w:pPr>
            <w:r>
              <w:rPr>
                <w:color w:val="444444"/>
                <w:sz w:val="18"/>
                <w:szCs w:val="18"/>
              </w:rPr>
              <w:t>Consider this typical vendor communication sequence — which of these could be automated for your events?</w:t>
            </w:r>
          </w:p>
          <w:p w14:paraId="6E2EBDFA" w14:textId="77777777" w:rsidR="00604695" w:rsidRDefault="00000000">
            <w:pPr>
              <w:spacing w:before="40" w:after="40"/>
              <w:ind w:left="36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1. Application </w:t>
            </w:r>
            <w:proofErr w:type="gramStart"/>
            <w:r>
              <w:rPr>
                <w:b/>
                <w:bCs/>
                <w:color w:val="333333"/>
                <w:sz w:val="18"/>
                <w:szCs w:val="18"/>
              </w:rPr>
              <w:t>validation</w:t>
            </w:r>
            <w:r>
              <w:rPr>
                <w:color w:val="666666"/>
                <w:sz w:val="18"/>
                <w:szCs w:val="18"/>
              </w:rPr>
              <w:t xml:space="preserve">  —</w:t>
            </w:r>
            <w:proofErr w:type="gramEnd"/>
            <w:r>
              <w:rPr>
                <w:color w:val="666666"/>
                <w:sz w:val="18"/>
                <w:szCs w:val="18"/>
              </w:rPr>
              <w:t xml:space="preserve">  Confirm receipt, set expectations</w:t>
            </w:r>
          </w:p>
          <w:p w14:paraId="123B1BFB" w14:textId="77777777" w:rsidR="00604695" w:rsidRDefault="00000000">
            <w:pPr>
              <w:spacing w:before="40" w:after="40"/>
              <w:ind w:left="36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2. Confirmation of </w:t>
            </w:r>
            <w:proofErr w:type="gramStart"/>
            <w:r>
              <w:rPr>
                <w:b/>
                <w:bCs/>
                <w:color w:val="333333"/>
                <w:sz w:val="18"/>
                <w:szCs w:val="18"/>
              </w:rPr>
              <w:t>participation</w:t>
            </w:r>
            <w:r>
              <w:rPr>
                <w:color w:val="666666"/>
                <w:sz w:val="18"/>
                <w:szCs w:val="18"/>
              </w:rPr>
              <w:t xml:space="preserve">  —</w:t>
            </w:r>
            <w:proofErr w:type="gramEnd"/>
            <w:r>
              <w:rPr>
                <w:color w:val="666666"/>
                <w:sz w:val="18"/>
                <w:szCs w:val="18"/>
              </w:rPr>
              <w:t xml:space="preserve">  Official acceptance/rejection notice</w:t>
            </w:r>
          </w:p>
          <w:p w14:paraId="00AD1EEA" w14:textId="77777777" w:rsidR="00604695" w:rsidRDefault="00000000">
            <w:pPr>
              <w:spacing w:before="40" w:after="40"/>
              <w:ind w:left="36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3. 3-month-out </w:t>
            </w:r>
            <w:proofErr w:type="gramStart"/>
            <w:r>
              <w:rPr>
                <w:b/>
                <w:bCs/>
                <w:color w:val="333333"/>
                <w:sz w:val="18"/>
                <w:szCs w:val="18"/>
              </w:rPr>
              <w:t>reminder</w:t>
            </w:r>
            <w:r>
              <w:rPr>
                <w:color w:val="666666"/>
                <w:sz w:val="18"/>
                <w:szCs w:val="18"/>
              </w:rPr>
              <w:t xml:space="preserve">  —</w:t>
            </w:r>
            <w:proofErr w:type="gramEnd"/>
            <w:r>
              <w:rPr>
                <w:color w:val="666666"/>
                <w:sz w:val="18"/>
                <w:szCs w:val="18"/>
              </w:rPr>
              <w:t xml:space="preserve">  Key logistics, deadlines, requirements</w:t>
            </w:r>
          </w:p>
          <w:p w14:paraId="0C87A95D" w14:textId="77777777" w:rsidR="00604695" w:rsidRDefault="00000000">
            <w:pPr>
              <w:spacing w:before="40" w:after="40"/>
              <w:ind w:left="36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4. Map and </w:t>
            </w:r>
            <w:proofErr w:type="gramStart"/>
            <w:r>
              <w:rPr>
                <w:b/>
                <w:bCs/>
                <w:color w:val="333333"/>
                <w:sz w:val="18"/>
                <w:szCs w:val="18"/>
              </w:rPr>
              <w:t>instructions</w:t>
            </w:r>
            <w:r>
              <w:rPr>
                <w:color w:val="666666"/>
                <w:sz w:val="18"/>
                <w:szCs w:val="18"/>
              </w:rPr>
              <w:t xml:space="preserve">  —</w:t>
            </w:r>
            <w:proofErr w:type="gramEnd"/>
            <w:r>
              <w:rPr>
                <w:color w:val="666666"/>
                <w:sz w:val="18"/>
                <w:szCs w:val="18"/>
              </w:rPr>
              <w:t xml:space="preserve">  Day-of access details, setup info</w:t>
            </w:r>
          </w:p>
          <w:p w14:paraId="4B790AA9" w14:textId="77777777" w:rsidR="00604695" w:rsidRDefault="00000000">
            <w:pPr>
              <w:spacing w:before="40" w:after="40"/>
              <w:ind w:left="36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5. Follow-up </w:t>
            </w:r>
            <w:proofErr w:type="gramStart"/>
            <w:r>
              <w:rPr>
                <w:b/>
                <w:bCs/>
                <w:color w:val="333333"/>
                <w:sz w:val="18"/>
                <w:szCs w:val="18"/>
              </w:rPr>
              <w:t>information</w:t>
            </w:r>
            <w:r>
              <w:rPr>
                <w:color w:val="666666"/>
                <w:sz w:val="18"/>
                <w:szCs w:val="18"/>
              </w:rPr>
              <w:t xml:space="preserve">  —</w:t>
            </w:r>
            <w:proofErr w:type="gramEnd"/>
            <w:r>
              <w:rPr>
                <w:color w:val="666666"/>
                <w:sz w:val="18"/>
                <w:szCs w:val="18"/>
              </w:rPr>
              <w:t xml:space="preserve">  </w:t>
            </w:r>
            <w:proofErr w:type="gramStart"/>
            <w:r>
              <w:rPr>
                <w:color w:val="666666"/>
                <w:sz w:val="18"/>
                <w:szCs w:val="18"/>
              </w:rPr>
              <w:t>Post-event</w:t>
            </w:r>
            <w:proofErr w:type="gramEnd"/>
            <w:r>
              <w:rPr>
                <w:color w:val="666666"/>
                <w:sz w:val="18"/>
                <w:szCs w:val="18"/>
              </w:rPr>
              <w:t xml:space="preserve"> feedback, invoicing, next steps</w:t>
            </w:r>
          </w:p>
        </w:tc>
      </w:tr>
    </w:tbl>
    <w:p w14:paraId="59FBB1A0" w14:textId="77777777" w:rsidR="00604695" w:rsidRDefault="00000000">
      <w:pPr>
        <w:pBdr>
          <w:bottom w:val="single" w:sz="6" w:space="1" w:color="2E75B6"/>
        </w:pBdr>
        <w:spacing w:before="320" w:after="100"/>
      </w:pPr>
      <w:r w:rsidRPr="002B7354">
        <w:rPr>
          <w:b/>
          <w:bCs/>
          <w:color w:val="00AA9F"/>
          <w:sz w:val="28"/>
          <w:szCs w:val="28"/>
        </w:rPr>
        <w:t>Section 4: Build Your Communication Timeline</w:t>
      </w:r>
    </w:p>
    <w:p w14:paraId="27DA1A26" w14:textId="77777777" w:rsidR="00604695" w:rsidRDefault="00604695">
      <w:pPr>
        <w:spacing w:before="80"/>
      </w:pPr>
    </w:p>
    <w:p w14:paraId="7529E12B" w14:textId="77777777" w:rsidR="00604695" w:rsidRDefault="00000000">
      <w:pPr>
        <w:spacing w:before="60" w:after="60"/>
      </w:pPr>
      <w:r>
        <w:rPr>
          <w:color w:val="333333"/>
          <w:sz w:val="20"/>
          <w:szCs w:val="20"/>
        </w:rPr>
        <w:t>Map out your full communications timeline. For each touchpoint, note who receives it, what it contains, and — importantly — WHY it goes out at that time.</w:t>
      </w:r>
    </w:p>
    <w:p w14:paraId="62B025C1" w14:textId="77777777" w:rsidR="00604695" w:rsidRDefault="00000000">
      <w:pPr>
        <w:spacing w:before="40" w:after="80"/>
        <w:ind w:left="360"/>
      </w:pPr>
      <w:r>
        <w:rPr>
          <w:i/>
          <w:iCs/>
          <w:color w:val="666666"/>
          <w:sz w:val="18"/>
          <w:szCs w:val="18"/>
        </w:rPr>
        <w:t>💡 Ask yourself: What information does this person need, and when do they need it? What happens if they get it too early or too late?</w:t>
      </w:r>
    </w:p>
    <w:p w14:paraId="1AA555FA" w14:textId="77777777" w:rsidR="00604695" w:rsidRDefault="00604695">
      <w:pPr>
        <w:spacing w:before="80"/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400"/>
        <w:gridCol w:w="2400"/>
        <w:gridCol w:w="3989"/>
      </w:tblGrid>
      <w:tr w:rsidR="00604695" w14:paraId="3FE3383D" w14:textId="77777777" w:rsidTr="002B7354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00AC5" w14:textId="77777777" w:rsidR="00604695" w:rsidRDefault="00000000">
            <w:r>
              <w:rPr>
                <w:b/>
                <w:bCs/>
                <w:color w:val="1F4E79"/>
                <w:sz w:val="18"/>
                <w:szCs w:val="18"/>
              </w:rPr>
              <w:t>Timeframe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0A152F" w14:textId="77777777" w:rsidR="00604695" w:rsidRDefault="00000000">
            <w:r>
              <w:rPr>
                <w:b/>
                <w:bCs/>
                <w:color w:val="1F4E79"/>
                <w:sz w:val="18"/>
                <w:szCs w:val="18"/>
              </w:rPr>
              <w:t>Recipient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BA24F" w14:textId="77777777" w:rsidR="00604695" w:rsidRDefault="00000000">
            <w:r>
              <w:rPr>
                <w:b/>
                <w:bCs/>
                <w:color w:val="1F4E79"/>
                <w:sz w:val="18"/>
                <w:szCs w:val="18"/>
              </w:rPr>
              <w:t>Message / Action</w:t>
            </w:r>
          </w:p>
        </w:tc>
        <w:tc>
          <w:tcPr>
            <w:tcW w:w="39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EA2AA" w14:textId="77777777" w:rsidR="00604695" w:rsidRDefault="00000000">
            <w:r>
              <w:rPr>
                <w:b/>
                <w:bCs/>
                <w:color w:val="1F4E79"/>
                <w:sz w:val="18"/>
                <w:szCs w:val="18"/>
              </w:rPr>
              <w:t>Why This Timing?</w:t>
            </w:r>
          </w:p>
        </w:tc>
      </w:tr>
      <w:tr w:rsidR="00604695" w14:paraId="57E0A45D" w14:textId="77777777" w:rsidTr="002B7354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145E5" w14:textId="77777777" w:rsidR="00604695" w:rsidRDefault="00604695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30B7A" w14:textId="77777777" w:rsidR="00604695" w:rsidRDefault="00604695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C2462" w14:textId="77777777" w:rsidR="00604695" w:rsidRDefault="00604695"/>
        </w:tc>
        <w:tc>
          <w:tcPr>
            <w:tcW w:w="39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FC8E02" w14:textId="77777777" w:rsidR="00604695" w:rsidRDefault="00604695"/>
        </w:tc>
      </w:tr>
      <w:tr w:rsidR="00604695" w14:paraId="656C9876" w14:textId="77777777" w:rsidTr="002B7354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E621E" w14:textId="77777777" w:rsidR="00604695" w:rsidRDefault="00604695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70D0A" w14:textId="77777777" w:rsidR="00604695" w:rsidRDefault="00604695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C00F1" w14:textId="77777777" w:rsidR="00604695" w:rsidRDefault="00604695"/>
        </w:tc>
        <w:tc>
          <w:tcPr>
            <w:tcW w:w="39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CDBE4" w14:textId="77777777" w:rsidR="00604695" w:rsidRDefault="00604695"/>
        </w:tc>
      </w:tr>
      <w:tr w:rsidR="00604695" w14:paraId="621CF853" w14:textId="77777777" w:rsidTr="002B7354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1D085" w14:textId="77777777" w:rsidR="00604695" w:rsidRDefault="00604695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93624" w14:textId="77777777" w:rsidR="00604695" w:rsidRDefault="00604695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EC2EB" w14:textId="77777777" w:rsidR="00604695" w:rsidRDefault="00604695"/>
        </w:tc>
        <w:tc>
          <w:tcPr>
            <w:tcW w:w="39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881EC" w14:textId="77777777" w:rsidR="00604695" w:rsidRDefault="00604695"/>
        </w:tc>
      </w:tr>
      <w:tr w:rsidR="00604695" w14:paraId="3DB56D5E" w14:textId="77777777" w:rsidTr="002B7354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F6DD5" w14:textId="77777777" w:rsidR="00604695" w:rsidRDefault="00604695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54A83" w14:textId="77777777" w:rsidR="00604695" w:rsidRDefault="00604695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85E06" w14:textId="77777777" w:rsidR="00604695" w:rsidRDefault="00604695"/>
        </w:tc>
        <w:tc>
          <w:tcPr>
            <w:tcW w:w="39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C1599" w14:textId="77777777" w:rsidR="00604695" w:rsidRDefault="00604695"/>
        </w:tc>
      </w:tr>
      <w:tr w:rsidR="00604695" w14:paraId="35089AB5" w14:textId="77777777" w:rsidTr="002B7354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1805E" w14:textId="77777777" w:rsidR="00604695" w:rsidRDefault="00604695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69275" w14:textId="77777777" w:rsidR="00604695" w:rsidRDefault="00604695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D532B" w14:textId="77777777" w:rsidR="00604695" w:rsidRDefault="00604695"/>
        </w:tc>
        <w:tc>
          <w:tcPr>
            <w:tcW w:w="39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C6919" w14:textId="77777777" w:rsidR="00604695" w:rsidRDefault="00604695"/>
        </w:tc>
      </w:tr>
      <w:tr w:rsidR="00604695" w14:paraId="78964275" w14:textId="77777777" w:rsidTr="002B7354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23D531" w14:textId="77777777" w:rsidR="00604695" w:rsidRDefault="00604695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67E8F" w14:textId="77777777" w:rsidR="00604695" w:rsidRDefault="00604695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211E9" w14:textId="77777777" w:rsidR="00604695" w:rsidRDefault="00604695"/>
        </w:tc>
        <w:tc>
          <w:tcPr>
            <w:tcW w:w="39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5E8F2" w14:textId="77777777" w:rsidR="00604695" w:rsidRDefault="00604695"/>
        </w:tc>
      </w:tr>
      <w:tr w:rsidR="00604695" w14:paraId="6CA71BF2" w14:textId="77777777" w:rsidTr="002B7354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08BB3" w14:textId="77777777" w:rsidR="00604695" w:rsidRDefault="00604695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C1BFB" w14:textId="77777777" w:rsidR="00604695" w:rsidRDefault="00604695"/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A50BE" w14:textId="77777777" w:rsidR="00604695" w:rsidRDefault="00604695"/>
        </w:tc>
        <w:tc>
          <w:tcPr>
            <w:tcW w:w="39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8335D" w14:textId="77777777" w:rsidR="00604695" w:rsidRDefault="00604695"/>
        </w:tc>
      </w:tr>
    </w:tbl>
    <w:p w14:paraId="1FBC485E" w14:textId="77777777" w:rsidR="00604695" w:rsidRDefault="00000000">
      <w:pPr>
        <w:spacing w:before="200" w:after="80"/>
      </w:pPr>
      <w:r>
        <w:rPr>
          <w:b/>
          <w:bCs/>
          <w:color w:val="2E75B6"/>
        </w:rPr>
        <w:lastRenderedPageBreak/>
        <w:t>Reflection: Timing Decisions</w:t>
      </w:r>
    </w:p>
    <w:p w14:paraId="1531087B" w14:textId="77777777" w:rsidR="00604695" w:rsidRDefault="00000000">
      <w:pPr>
        <w:spacing w:before="60" w:after="60"/>
      </w:pPr>
      <w:r>
        <w:rPr>
          <w:color w:val="333333"/>
          <w:sz w:val="20"/>
          <w:szCs w:val="20"/>
        </w:rPr>
        <w:t>Are there any communications where the timing could be improved? What would need to change to make that possible?</w:t>
      </w:r>
    </w:p>
    <w:p w14:paraId="151F115B" w14:textId="77777777" w:rsidR="00604695" w:rsidRDefault="0060469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04695" w14:paraId="11B2819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E98C26" w14:textId="77777777" w:rsidR="00604695" w:rsidRDefault="00604695"/>
        </w:tc>
      </w:tr>
      <w:tr w:rsidR="00604695" w14:paraId="09B2DC9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2189DF" w14:textId="77777777" w:rsidR="00604695" w:rsidRDefault="00604695"/>
        </w:tc>
      </w:tr>
      <w:tr w:rsidR="00604695" w14:paraId="0F31651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C58FFB" w14:textId="77777777" w:rsidR="00604695" w:rsidRDefault="00604695"/>
        </w:tc>
      </w:tr>
      <w:tr w:rsidR="00604695" w14:paraId="0939ECC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FF8262" w14:textId="77777777" w:rsidR="00604695" w:rsidRDefault="00604695"/>
        </w:tc>
      </w:tr>
    </w:tbl>
    <w:p w14:paraId="0E3E506A" w14:textId="77777777" w:rsidR="00604695" w:rsidRDefault="00604695">
      <w:pPr>
        <w:spacing w:before="240"/>
      </w:pPr>
    </w:p>
    <w:p w14:paraId="079FA11E" w14:textId="77777777" w:rsidR="00604695" w:rsidRPr="002B7354" w:rsidRDefault="00000000">
      <w:pPr>
        <w:pBdr>
          <w:bottom w:val="single" w:sz="6" w:space="1" w:color="2E75B6"/>
        </w:pBdr>
        <w:spacing w:before="320" w:after="100"/>
        <w:rPr>
          <w:color w:val="00AA9F"/>
        </w:rPr>
      </w:pPr>
      <w:r w:rsidRPr="002B7354">
        <w:rPr>
          <w:b/>
          <w:bCs/>
          <w:color w:val="00AA9F"/>
          <w:sz w:val="28"/>
          <w:szCs w:val="28"/>
        </w:rPr>
        <w:t>Section 5: Your Automation Action Plan</w:t>
      </w:r>
    </w:p>
    <w:p w14:paraId="11F4AEA1" w14:textId="77777777" w:rsidR="00604695" w:rsidRDefault="00604695">
      <w:pPr>
        <w:spacing w:before="80"/>
      </w:pPr>
    </w:p>
    <w:p w14:paraId="72DC08D6" w14:textId="77777777" w:rsidR="00604695" w:rsidRDefault="00000000">
      <w:pPr>
        <w:spacing w:before="60" w:after="60"/>
      </w:pPr>
      <w:r>
        <w:rPr>
          <w:color w:val="333333"/>
          <w:sz w:val="20"/>
          <w:szCs w:val="20"/>
        </w:rPr>
        <w:t>Based on your work in this worksheet, identify 2–3 communications you plan to automate first.</w:t>
      </w:r>
    </w:p>
    <w:p w14:paraId="7E4BFC57" w14:textId="77777777" w:rsidR="00604695" w:rsidRDefault="0060469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280"/>
        <w:gridCol w:w="2280"/>
        <w:gridCol w:w="1800"/>
      </w:tblGrid>
      <w:tr w:rsidR="00604695" w14:paraId="007196A0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C8686" w14:textId="77777777" w:rsidR="00604695" w:rsidRDefault="00000000">
            <w:r>
              <w:rPr>
                <w:b/>
                <w:bCs/>
                <w:color w:val="1F4E79"/>
                <w:sz w:val="18"/>
                <w:szCs w:val="18"/>
              </w:rPr>
              <w:t>Communication to Automate</w:t>
            </w:r>
          </w:p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19255" w14:textId="77777777" w:rsidR="00604695" w:rsidRDefault="00000000">
            <w:r>
              <w:rPr>
                <w:b/>
                <w:bCs/>
                <w:color w:val="1F4E79"/>
                <w:sz w:val="18"/>
                <w:szCs w:val="18"/>
              </w:rPr>
              <w:t>Tool / Platform</w:t>
            </w:r>
          </w:p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77D93" w14:textId="77777777" w:rsidR="00604695" w:rsidRDefault="00000000">
            <w:r>
              <w:rPr>
                <w:b/>
                <w:bCs/>
                <w:color w:val="1F4E79"/>
                <w:sz w:val="18"/>
                <w:szCs w:val="18"/>
              </w:rPr>
              <w:t>Who Sets It Up?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D9612B" w14:textId="77777777" w:rsidR="00604695" w:rsidRDefault="00000000">
            <w:r>
              <w:rPr>
                <w:b/>
                <w:bCs/>
                <w:color w:val="1F4E79"/>
                <w:sz w:val="18"/>
                <w:szCs w:val="18"/>
              </w:rPr>
              <w:t>Target Date</w:t>
            </w:r>
          </w:p>
        </w:tc>
      </w:tr>
      <w:tr w:rsidR="00604695" w14:paraId="6F99D5D1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AC3019" w14:textId="77777777" w:rsidR="00604695" w:rsidRDefault="00604695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DFCDD" w14:textId="77777777" w:rsidR="00604695" w:rsidRDefault="00604695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A57BA" w14:textId="77777777" w:rsidR="00604695" w:rsidRDefault="00604695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46DEC" w14:textId="77777777" w:rsidR="00604695" w:rsidRDefault="00604695"/>
        </w:tc>
      </w:tr>
      <w:tr w:rsidR="00604695" w14:paraId="7F01DE01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CA018" w14:textId="77777777" w:rsidR="00604695" w:rsidRDefault="00604695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6AB96" w14:textId="77777777" w:rsidR="00604695" w:rsidRDefault="00604695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15E80" w14:textId="77777777" w:rsidR="00604695" w:rsidRDefault="00604695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33982" w14:textId="77777777" w:rsidR="00604695" w:rsidRDefault="00604695"/>
        </w:tc>
      </w:tr>
      <w:tr w:rsidR="00604695" w14:paraId="4F5015D5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ECBE5" w14:textId="77777777" w:rsidR="00604695" w:rsidRDefault="00604695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0C984" w14:textId="77777777" w:rsidR="00604695" w:rsidRDefault="00604695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F7EB4" w14:textId="77777777" w:rsidR="00604695" w:rsidRDefault="00604695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3CB09B" w14:textId="77777777" w:rsidR="00604695" w:rsidRDefault="00604695"/>
        </w:tc>
      </w:tr>
      <w:tr w:rsidR="00604695" w14:paraId="4395621B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258F4" w14:textId="77777777" w:rsidR="00604695" w:rsidRDefault="00604695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FB7AE8" w14:textId="77777777" w:rsidR="00604695" w:rsidRDefault="00604695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6F032" w14:textId="77777777" w:rsidR="00604695" w:rsidRDefault="00604695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986CE" w14:textId="77777777" w:rsidR="00604695" w:rsidRDefault="00604695"/>
        </w:tc>
      </w:tr>
    </w:tbl>
    <w:p w14:paraId="54E17468" w14:textId="77777777" w:rsidR="00604695" w:rsidRDefault="00604695">
      <w:pPr>
        <w:spacing w:before="160"/>
      </w:pPr>
    </w:p>
    <w:p w14:paraId="683BA860" w14:textId="77777777" w:rsidR="00604695" w:rsidRDefault="00000000">
      <w:pPr>
        <w:spacing w:before="200" w:after="80"/>
      </w:pPr>
      <w:r>
        <w:rPr>
          <w:b/>
          <w:bCs/>
          <w:color w:val="2E75B6"/>
        </w:rPr>
        <w:t>What support or resources do you need to get started?</w:t>
      </w:r>
    </w:p>
    <w:p w14:paraId="53B7489C" w14:textId="77777777" w:rsidR="00604695" w:rsidRDefault="0060469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04695" w14:paraId="1C4B1DE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696B6E" w14:textId="77777777" w:rsidR="00604695" w:rsidRDefault="00604695"/>
        </w:tc>
      </w:tr>
      <w:tr w:rsidR="00604695" w14:paraId="28A4C84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C5D5B9" w14:textId="77777777" w:rsidR="00604695" w:rsidRDefault="00604695"/>
        </w:tc>
      </w:tr>
      <w:tr w:rsidR="00604695" w14:paraId="47D7762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A48D8E" w14:textId="77777777" w:rsidR="00604695" w:rsidRDefault="00604695"/>
        </w:tc>
      </w:tr>
    </w:tbl>
    <w:p w14:paraId="2FDC696C" w14:textId="77777777" w:rsidR="00604695" w:rsidRDefault="00604695">
      <w:pPr>
        <w:spacing w:before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4695" w14:paraId="642A12C0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6FB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5C51101" w14:textId="77777777" w:rsidR="00604695" w:rsidRDefault="00000000">
            <w:pPr>
              <w:jc w:val="center"/>
            </w:pPr>
            <w:r>
              <w:rPr>
                <w:i/>
                <w:iCs/>
                <w:color w:val="444444"/>
                <w:sz w:val="18"/>
                <w:szCs w:val="18"/>
              </w:rPr>
              <w:t>Remember: Automation is not about removing the human element — it's about freeing your time for the moments that truly need it.</w:t>
            </w:r>
          </w:p>
        </w:tc>
      </w:tr>
    </w:tbl>
    <w:p w14:paraId="3D1E4337" w14:textId="77777777" w:rsidR="00A34492" w:rsidRDefault="00A34492"/>
    <w:sectPr w:rsidR="00A34492">
      <w:foot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EE58E" w14:textId="77777777" w:rsidR="00077FFC" w:rsidRDefault="00077FFC" w:rsidP="002B7354">
      <w:r>
        <w:separator/>
      </w:r>
    </w:p>
  </w:endnote>
  <w:endnote w:type="continuationSeparator" w:id="0">
    <w:p w14:paraId="5624655F" w14:textId="77777777" w:rsidR="00077FFC" w:rsidRDefault="00077FFC" w:rsidP="002B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295D" w14:textId="006ADE22" w:rsidR="002B7354" w:rsidRPr="002B7354" w:rsidRDefault="002B7354">
    <w:pPr>
      <w:pStyle w:val="Footer"/>
      <w:rPr>
        <w:b/>
        <w:bCs/>
        <w:sz w:val="18"/>
        <w:szCs w:val="18"/>
      </w:rPr>
    </w:pPr>
    <w:r w:rsidRPr="002B7354">
      <w:rPr>
        <w:b/>
        <w:b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A49C1F9" wp14:editId="51B1EB93">
          <wp:simplePos x="0" y="0"/>
          <wp:positionH relativeFrom="margin">
            <wp:posOffset>5391785</wp:posOffset>
          </wp:positionH>
          <wp:positionV relativeFrom="margin">
            <wp:posOffset>8634615</wp:posOffset>
          </wp:positionV>
          <wp:extent cx="1148080" cy="374015"/>
          <wp:effectExtent l="0" t="0" r="0" b="0"/>
          <wp:wrapSquare wrapText="bothSides"/>
          <wp:docPr id="981837445" name="Picture 1" descr="A blue and green hexagons and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837445" name="Picture 1" descr="A blue and green hexagons and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7354">
      <w:rPr>
        <w:b/>
        <w:bCs/>
        <w:sz w:val="18"/>
        <w:szCs w:val="18"/>
      </w:rPr>
      <w:t>Automation for Science Event Planning</w:t>
    </w:r>
  </w:p>
  <w:p w14:paraId="4AD4103B" w14:textId="1FA10C8A" w:rsidR="002B7354" w:rsidRPr="002B7354" w:rsidRDefault="002B7354" w:rsidP="002B7354">
    <w:pPr>
      <w:pStyle w:val="Footer"/>
      <w:rPr>
        <w:i/>
        <w:iCs/>
        <w:sz w:val="18"/>
        <w:szCs w:val="18"/>
      </w:rPr>
    </w:pPr>
    <w:r w:rsidRPr="002B7354">
      <w:rPr>
        <w:i/>
        <w:iCs/>
        <w:sz w:val="18"/>
        <w:szCs w:val="18"/>
      </w:rPr>
      <w:t xml:space="preserve">Alan Goss – COSI Science Festival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7658" w14:textId="77777777" w:rsidR="00077FFC" w:rsidRDefault="00077FFC" w:rsidP="002B7354">
      <w:r>
        <w:separator/>
      </w:r>
    </w:p>
  </w:footnote>
  <w:footnote w:type="continuationSeparator" w:id="0">
    <w:p w14:paraId="5FFDCF52" w14:textId="77777777" w:rsidR="00077FFC" w:rsidRDefault="00077FFC" w:rsidP="002B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05BA"/>
    <w:multiLevelType w:val="hybridMultilevel"/>
    <w:tmpl w:val="DF881168"/>
    <w:lvl w:ilvl="0" w:tplc="19C26CFC">
      <w:start w:val="1"/>
      <w:numFmt w:val="bullet"/>
      <w:lvlText w:val="●"/>
      <w:lvlJc w:val="left"/>
      <w:pPr>
        <w:ind w:left="720" w:hanging="360"/>
      </w:pPr>
    </w:lvl>
    <w:lvl w:ilvl="1" w:tplc="8482CF9A">
      <w:start w:val="1"/>
      <w:numFmt w:val="bullet"/>
      <w:lvlText w:val="○"/>
      <w:lvlJc w:val="left"/>
      <w:pPr>
        <w:ind w:left="1440" w:hanging="360"/>
      </w:pPr>
    </w:lvl>
    <w:lvl w:ilvl="2" w:tplc="C71403B0">
      <w:start w:val="1"/>
      <w:numFmt w:val="bullet"/>
      <w:lvlText w:val="■"/>
      <w:lvlJc w:val="left"/>
      <w:pPr>
        <w:ind w:left="2160" w:hanging="360"/>
      </w:pPr>
    </w:lvl>
    <w:lvl w:ilvl="3" w:tplc="C9F691D2">
      <w:start w:val="1"/>
      <w:numFmt w:val="bullet"/>
      <w:lvlText w:val="●"/>
      <w:lvlJc w:val="left"/>
      <w:pPr>
        <w:ind w:left="2880" w:hanging="360"/>
      </w:pPr>
    </w:lvl>
    <w:lvl w:ilvl="4" w:tplc="BB2639BE">
      <w:start w:val="1"/>
      <w:numFmt w:val="bullet"/>
      <w:lvlText w:val="○"/>
      <w:lvlJc w:val="left"/>
      <w:pPr>
        <w:ind w:left="3600" w:hanging="360"/>
      </w:pPr>
    </w:lvl>
    <w:lvl w:ilvl="5" w:tplc="76867FA2">
      <w:start w:val="1"/>
      <w:numFmt w:val="bullet"/>
      <w:lvlText w:val="■"/>
      <w:lvlJc w:val="left"/>
      <w:pPr>
        <w:ind w:left="4320" w:hanging="360"/>
      </w:pPr>
    </w:lvl>
    <w:lvl w:ilvl="6" w:tplc="F1A84732">
      <w:start w:val="1"/>
      <w:numFmt w:val="bullet"/>
      <w:lvlText w:val="●"/>
      <w:lvlJc w:val="left"/>
      <w:pPr>
        <w:ind w:left="5040" w:hanging="360"/>
      </w:pPr>
    </w:lvl>
    <w:lvl w:ilvl="7" w:tplc="D15E9B02">
      <w:start w:val="1"/>
      <w:numFmt w:val="bullet"/>
      <w:lvlText w:val="●"/>
      <w:lvlJc w:val="left"/>
      <w:pPr>
        <w:ind w:left="5760" w:hanging="360"/>
      </w:pPr>
    </w:lvl>
    <w:lvl w:ilvl="8" w:tplc="3F7272FC">
      <w:start w:val="1"/>
      <w:numFmt w:val="bullet"/>
      <w:lvlText w:val="●"/>
      <w:lvlJc w:val="left"/>
      <w:pPr>
        <w:ind w:left="6480" w:hanging="360"/>
      </w:pPr>
    </w:lvl>
  </w:abstractNum>
  <w:num w:numId="1" w16cid:durableId="20128285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95"/>
    <w:rsid w:val="00077FFC"/>
    <w:rsid w:val="000D2A7B"/>
    <w:rsid w:val="002B7354"/>
    <w:rsid w:val="00604695"/>
    <w:rsid w:val="00A34492"/>
    <w:rsid w:val="00C04265"/>
    <w:rsid w:val="00D3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FBC2C"/>
  <w15:docId w15:val="{5B024281-8812-5E4D-9F87-7E050C9D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354"/>
  </w:style>
  <w:style w:type="paragraph" w:styleId="Footer">
    <w:name w:val="footer"/>
    <w:basedOn w:val="Normal"/>
    <w:link w:val="FooterChar"/>
    <w:uiPriority w:val="99"/>
    <w:unhideWhenUsed/>
    <w:rsid w:val="002B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371</Words>
  <Characters>2239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Carleen Mae Sabusap</cp:lastModifiedBy>
  <cp:revision>3</cp:revision>
  <dcterms:created xsi:type="dcterms:W3CDTF">2026-03-04T22:06:00Z</dcterms:created>
  <dcterms:modified xsi:type="dcterms:W3CDTF">2026-03-05T03:55:00Z</dcterms:modified>
</cp:coreProperties>
</file>