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7ABB8" w14:textId="7390E247" w:rsidR="004738C2" w:rsidRPr="003B2617" w:rsidRDefault="00F871F9">
      <w:pPr>
        <w:rPr>
          <w:rFonts w:ascii="Poppins" w:hAnsi="Poppins" w:cs="Poppins"/>
          <w:b/>
          <w:bCs/>
          <w:color w:val="004899"/>
          <w:sz w:val="96"/>
          <w:szCs w:val="96"/>
          <w:lang w:val="en-US"/>
        </w:rPr>
      </w:pPr>
      <w:r w:rsidRPr="003B2617">
        <w:rPr>
          <w:rFonts w:ascii="Poppins" w:hAnsi="Poppins" w:cs="Poppins"/>
          <w:b/>
          <w:bCs/>
          <w:color w:val="004899"/>
          <w:sz w:val="96"/>
          <w:szCs w:val="96"/>
          <w:lang w:val="en-US"/>
        </w:rPr>
        <w:t>Quote</w:t>
      </w:r>
    </w:p>
    <w:p w14:paraId="05E4DAE3" w14:textId="0B3A3AFF" w:rsidR="004738C2" w:rsidRPr="003B2512" w:rsidRDefault="004738C2">
      <w:pPr>
        <w:rPr>
          <w:rFonts w:ascii="Poppins" w:hAnsi="Poppins" w:cs="Poppins"/>
          <w:color w:val="000000"/>
          <w:lang w:val="en-US"/>
        </w:rPr>
      </w:pPr>
    </w:p>
    <w:p w14:paraId="25306AA4" w14:textId="53F6119E" w:rsidR="004738C2" w:rsidRPr="003B2512" w:rsidRDefault="003B2617">
      <w:pPr>
        <w:rPr>
          <w:rFonts w:ascii="Poppins" w:hAnsi="Poppins" w:cs="Poppins"/>
          <w:color w:val="000000"/>
          <w:lang w:val="en-US"/>
        </w:rPr>
      </w:pPr>
      <w:r w:rsidRPr="003B2512">
        <w:rPr>
          <w:rFonts w:ascii="Poppins" w:hAnsi="Poppins" w:cs="Poppins"/>
          <w:noProof/>
          <w:color w:val="000000"/>
          <w:sz w:val="96"/>
          <w:szCs w:val="96"/>
        </w:rPr>
        <mc:AlternateContent>
          <mc:Choice Requires="wps">
            <w:drawing>
              <wp:anchor distT="0" distB="0" distL="114300" distR="114300" simplePos="0" relativeHeight="251658240" behindDoc="0" locked="0" layoutInCell="1" allowOverlap="1" wp14:anchorId="0074FFF0" wp14:editId="591A31B0">
                <wp:simplePos x="0" y="0"/>
                <wp:positionH relativeFrom="column">
                  <wp:posOffset>3964647</wp:posOffset>
                </wp:positionH>
                <wp:positionV relativeFrom="paragraph">
                  <wp:posOffset>180877</wp:posOffset>
                </wp:positionV>
                <wp:extent cx="2828190" cy="723265"/>
                <wp:effectExtent l="0" t="0" r="0" b="0"/>
                <wp:wrapNone/>
                <wp:docPr id="935980268" name="Zone de texte 1"/>
                <wp:cNvGraphicFramePr/>
                <a:graphic xmlns:a="http://schemas.openxmlformats.org/drawingml/2006/main">
                  <a:graphicData uri="http://schemas.microsoft.com/office/word/2010/wordprocessingShape">
                    <wps:wsp>
                      <wps:cNvSpPr txBox="1"/>
                      <wps:spPr>
                        <a:xfrm>
                          <a:off x="0" y="0"/>
                          <a:ext cx="2828190" cy="723265"/>
                        </a:xfrm>
                        <a:prstGeom prst="rect">
                          <a:avLst/>
                        </a:prstGeom>
                        <a:noFill/>
                        <a:ln w="6350">
                          <a:noFill/>
                        </a:ln>
                      </wps:spPr>
                      <wps:txbx>
                        <w:txbxContent>
                          <w:p w14:paraId="1607DF8A" w14:textId="0EEF0560" w:rsidR="004738C2" w:rsidRPr="003B2512" w:rsidRDefault="003B2617" w:rsidP="003B2512">
                            <w:pPr>
                              <w:jc w:val="right"/>
                              <w:rPr>
                                <w:rFonts w:ascii="Poppins" w:hAnsi="Poppins" w:cs="Poppins"/>
                                <w:lang w:val="en-US"/>
                              </w:rPr>
                            </w:pPr>
                            <w:r w:rsidRPr="00715AF7">
                              <w:rPr>
                                <w:rFonts w:ascii="Poppins" w:hAnsi="Poppins" w:cs="Poppins"/>
                                <w:b/>
                                <w:bCs/>
                                <w:color w:val="004899"/>
                                <w:lang w:val="en-US"/>
                              </w:rPr>
                              <w:t xml:space="preserve">NOM </w:t>
                            </w:r>
                            <w:r w:rsidR="004738C2" w:rsidRPr="00715AF7">
                              <w:rPr>
                                <w:rFonts w:ascii="Poppins" w:hAnsi="Poppins" w:cs="Poppins"/>
                                <w:color w:val="004899"/>
                                <w:lang w:val="en-US"/>
                              </w:rPr>
                              <w:t xml:space="preserve">: </w:t>
                            </w:r>
                            <w:r w:rsidR="004738C2" w:rsidRPr="003B2512">
                              <w:rPr>
                                <w:rFonts w:ascii="Poppins" w:hAnsi="Poppins" w:cs="Poppins"/>
                                <w:lang w:val="en-US"/>
                              </w:rPr>
                              <w:t>Anna’s Company</w:t>
                            </w:r>
                          </w:p>
                          <w:p w14:paraId="73D3B5EB" w14:textId="57756D85" w:rsidR="004738C2" w:rsidRPr="003B2512" w:rsidRDefault="003B2617" w:rsidP="003B2512">
                            <w:pPr>
                              <w:jc w:val="right"/>
                              <w:rPr>
                                <w:rFonts w:ascii="Poppins" w:hAnsi="Poppins" w:cs="Poppins"/>
                                <w:lang w:val="en-US"/>
                              </w:rPr>
                            </w:pPr>
                            <w:r w:rsidRPr="00715AF7">
                              <w:rPr>
                                <w:rFonts w:ascii="Poppins" w:hAnsi="Poppins" w:cs="Poppins"/>
                                <w:b/>
                                <w:bCs/>
                                <w:color w:val="004899"/>
                                <w:lang w:val="en-US"/>
                              </w:rPr>
                              <w:t>DATE</w:t>
                            </w:r>
                            <w:r w:rsidR="004738C2" w:rsidRPr="00715AF7">
                              <w:rPr>
                                <w:rFonts w:ascii="Poppins" w:hAnsi="Poppins" w:cs="Poppins"/>
                                <w:b/>
                                <w:bCs/>
                                <w:color w:val="004899"/>
                                <w:lang w:val="en-US"/>
                              </w:rPr>
                              <w:t> </w:t>
                            </w:r>
                            <w:r w:rsidR="004738C2" w:rsidRPr="003B2512">
                              <w:rPr>
                                <w:rFonts w:ascii="Poppins" w:hAnsi="Poppins" w:cs="Poppins"/>
                                <w:lang w:val="en-US"/>
                              </w:rPr>
                              <w:t xml:space="preserve">: </w:t>
                            </w:r>
                            <w:r w:rsidR="00D6398C" w:rsidRPr="003B2512">
                              <w:rPr>
                                <w:rFonts w:ascii="Poppins" w:hAnsi="Poppins" w:cs="Poppins"/>
                                <w:lang w:val="en-US"/>
                              </w:rPr>
                              <w:t>{!</w:t>
                            </w:r>
                            <w:proofErr w:type="spellStart"/>
                            <w:r w:rsidR="00D6398C" w:rsidRPr="003B2512">
                              <w:rPr>
                                <w:rFonts w:ascii="Poppins" w:hAnsi="Poppins" w:cs="Poppins"/>
                                <w:lang w:val="en-US"/>
                              </w:rPr>
                              <w:t>gnx|documentdateD</w:t>
                            </w:r>
                            <w:proofErr w:type="spellEnd"/>
                            <w:r w:rsidR="00D6398C" w:rsidRPr="003B2512">
                              <w:rPr>
                                <w:rFonts w:ascii="Poppins" w:hAnsi="Poppins" w:cs="Poppins"/>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4FFF0" id="_x0000_t202" coordsize="21600,21600" o:spt="202" path="m,l,21600r21600,l21600,xe">
                <v:stroke joinstyle="miter"/>
                <v:path gradientshapeok="t" o:connecttype="rect"/>
              </v:shapetype>
              <v:shape id="Zone de texte 1" o:spid="_x0000_s1026" type="#_x0000_t202" style="position:absolute;margin-left:312.2pt;margin-top:14.25pt;width:222.7pt;height: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" filled="f" stroked="f" strokeweight=".5pt">
                <v:textbox>
                  <w:txbxContent>
                    <w:p w14:paraId="1607DF8A" w14:textId="0EEF0560" w:rsidR="004738C2" w:rsidRPr="003B2512" w:rsidRDefault="003B2617" w:rsidP="003B2512">
                      <w:pPr>
                        <w:jc w:val="right"/>
                        <w:rPr>
                          <w:rFonts w:ascii="Poppins" w:hAnsi="Poppins" w:cs="Poppins"/>
                          <w:lang w:val="en-US"/>
                        </w:rPr>
                      </w:pPr>
                      <w:r w:rsidRPr="00715AF7">
                        <w:rPr>
                          <w:rFonts w:ascii="Poppins" w:hAnsi="Poppins" w:cs="Poppins"/>
                          <w:b/>
                          <w:bCs/>
                          <w:color w:val="004899"/>
                          <w:lang w:val="en-US"/>
                        </w:rPr>
                        <w:t xml:space="preserve">NOM </w:t>
                      </w:r>
                      <w:r w:rsidR="004738C2" w:rsidRPr="00715AF7">
                        <w:rPr>
                          <w:rFonts w:ascii="Poppins" w:hAnsi="Poppins" w:cs="Poppins"/>
                          <w:color w:val="004899"/>
                          <w:lang w:val="en-US"/>
                        </w:rPr>
                        <w:t xml:space="preserve">: </w:t>
                      </w:r>
                      <w:r w:rsidR="004738C2" w:rsidRPr="003B2512">
                        <w:rPr>
                          <w:rFonts w:ascii="Poppins" w:hAnsi="Poppins" w:cs="Poppins"/>
                          <w:lang w:val="en-US"/>
                        </w:rPr>
                        <w:t>Anna’s Company</w:t>
                      </w:r>
                    </w:p>
                    <w:p w14:paraId="73D3B5EB" w14:textId="57756D85" w:rsidR="004738C2" w:rsidRPr="003B2512" w:rsidRDefault="003B2617" w:rsidP="003B2512">
                      <w:pPr>
                        <w:jc w:val="right"/>
                        <w:rPr>
                          <w:rFonts w:ascii="Poppins" w:hAnsi="Poppins" w:cs="Poppins"/>
                          <w:lang w:val="en-US"/>
                        </w:rPr>
                      </w:pPr>
                      <w:r w:rsidRPr="00715AF7">
                        <w:rPr>
                          <w:rFonts w:ascii="Poppins" w:hAnsi="Poppins" w:cs="Poppins"/>
                          <w:b/>
                          <w:bCs/>
                          <w:color w:val="004899"/>
                          <w:lang w:val="en-US"/>
                        </w:rPr>
                        <w:t>DATE</w:t>
                      </w:r>
                      <w:r w:rsidR="004738C2" w:rsidRPr="00715AF7">
                        <w:rPr>
                          <w:rFonts w:ascii="Poppins" w:hAnsi="Poppins" w:cs="Poppins"/>
                          <w:b/>
                          <w:bCs/>
                          <w:color w:val="004899"/>
                          <w:lang w:val="en-US"/>
                        </w:rPr>
                        <w:t> </w:t>
                      </w:r>
                      <w:r w:rsidR="004738C2" w:rsidRPr="003B2512">
                        <w:rPr>
                          <w:rFonts w:ascii="Poppins" w:hAnsi="Poppins" w:cs="Poppins"/>
                          <w:lang w:val="en-US"/>
                        </w:rPr>
                        <w:t xml:space="preserve">: </w:t>
                      </w:r>
                      <w:r w:rsidR="00D6398C" w:rsidRPr="003B2512">
                        <w:rPr>
                          <w:rFonts w:ascii="Poppins" w:hAnsi="Poppins" w:cs="Poppins"/>
                          <w:lang w:val="en-US"/>
                        </w:rPr>
                        <w:t>{!</w:t>
                      </w:r>
                      <w:proofErr w:type="spellStart"/>
                      <w:r w:rsidR="00D6398C" w:rsidRPr="003B2512">
                        <w:rPr>
                          <w:rFonts w:ascii="Poppins" w:hAnsi="Poppins" w:cs="Poppins"/>
                          <w:lang w:val="en-US"/>
                        </w:rPr>
                        <w:t>gnx|documentdateD</w:t>
                      </w:r>
                      <w:proofErr w:type="spellEnd"/>
                      <w:r w:rsidR="00D6398C" w:rsidRPr="003B2512">
                        <w:rPr>
                          <w:rFonts w:ascii="Poppins" w:hAnsi="Poppins" w:cs="Poppins"/>
                          <w:lang w:val="en-US"/>
                        </w:rPr>
                        <w:t>}</w:t>
                      </w:r>
                    </w:p>
                  </w:txbxContent>
                </v:textbox>
              </v:shape>
            </w:pict>
          </mc:Fallback>
        </mc:AlternateContent>
      </w:r>
    </w:p>
    <w:p w14:paraId="3C800E7B" w14:textId="03D65DAA" w:rsidR="004738C2" w:rsidRPr="003B2512" w:rsidRDefault="003B2617">
      <w:pPr>
        <w:rPr>
          <w:rFonts w:ascii="Poppins" w:hAnsi="Poppins" w:cs="Poppins"/>
          <w:color w:val="000000"/>
          <w:lang w:val="en-US"/>
        </w:rPr>
      </w:pPr>
      <w:r w:rsidRPr="00715AF7">
        <w:rPr>
          <w:rFonts w:ascii="Poppins" w:hAnsi="Poppins" w:cs="Poppins"/>
          <w:b/>
          <w:bCs/>
          <w:color w:val="004899"/>
          <w:lang w:val="en-US"/>
        </w:rPr>
        <w:t>FROM</w:t>
      </w:r>
      <w:r w:rsidR="004738C2" w:rsidRPr="00715AF7">
        <w:rPr>
          <w:rFonts w:ascii="Poppins" w:hAnsi="Poppins" w:cs="Poppins"/>
          <w:b/>
          <w:bCs/>
          <w:color w:val="004899"/>
          <w:lang w:val="en-US"/>
        </w:rPr>
        <w:t xml:space="preserve"> : </w:t>
      </w:r>
      <w:r w:rsidR="00417C85" w:rsidRPr="00417C85">
        <w:rPr>
          <w:rFonts w:ascii="Poppins" w:hAnsi="Poppins" w:cs="Poppins"/>
          <w:color w:val="000000" w:themeColor="text1"/>
          <w:lang w:val="en-US"/>
        </w:rPr>
        <w:t xml:space="preserve">389 rue </w:t>
      </w:r>
      <w:proofErr w:type="spellStart"/>
      <w:r w:rsidR="00417C85" w:rsidRPr="00417C85">
        <w:rPr>
          <w:rFonts w:ascii="Poppins" w:hAnsi="Poppins" w:cs="Poppins"/>
          <w:color w:val="000000" w:themeColor="text1"/>
          <w:lang w:val="en-US"/>
        </w:rPr>
        <w:t>pierre</w:t>
      </w:r>
      <w:proofErr w:type="spellEnd"/>
      <w:r w:rsidR="00417C85" w:rsidRPr="00417C85">
        <w:rPr>
          <w:rFonts w:ascii="Poppins" w:hAnsi="Poppins" w:cs="Poppins"/>
          <w:color w:val="000000" w:themeColor="text1"/>
          <w:lang w:val="en-US"/>
        </w:rPr>
        <w:t xml:space="preserve"> </w:t>
      </w:r>
      <w:proofErr w:type="spellStart"/>
      <w:r w:rsidR="00417C85" w:rsidRPr="00417C85">
        <w:rPr>
          <w:rFonts w:ascii="Poppins" w:hAnsi="Poppins" w:cs="Poppins"/>
          <w:color w:val="000000" w:themeColor="text1"/>
          <w:lang w:val="en-US"/>
        </w:rPr>
        <w:t>bindschedler</w:t>
      </w:r>
      <w:proofErr w:type="spellEnd"/>
    </w:p>
    <w:p w14:paraId="5CB14F4B" w14:textId="2EA93BEE" w:rsidR="004738C2" w:rsidRPr="003B2512" w:rsidRDefault="003B2617">
      <w:pPr>
        <w:rPr>
          <w:rFonts w:ascii="Poppins" w:hAnsi="Poppins" w:cs="Poppins"/>
          <w:color w:val="000000"/>
          <w:lang w:val="en-US"/>
        </w:rPr>
      </w:pPr>
      <w:r w:rsidRPr="6629B7FF">
        <w:rPr>
          <w:rFonts w:ascii="Poppins" w:hAnsi="Poppins" w:cs="Poppins"/>
          <w:b/>
          <w:bCs/>
          <w:color w:val="004899"/>
          <w:lang w:val="en-US"/>
        </w:rPr>
        <w:t>TO</w:t>
      </w:r>
      <w:r w:rsidR="004738C2" w:rsidRPr="6629B7FF">
        <w:rPr>
          <w:rFonts w:ascii="Poppins" w:hAnsi="Poppins" w:cs="Poppins"/>
          <w:b/>
          <w:bCs/>
          <w:color w:val="004899"/>
          <w:lang w:val="en-US"/>
        </w:rPr>
        <w:t> :</w:t>
      </w:r>
      <w:r w:rsidR="004738C2" w:rsidRPr="6629B7FF">
        <w:rPr>
          <w:rFonts w:ascii="Poppins" w:hAnsi="Poppins" w:cs="Poppins"/>
          <w:color w:val="004899"/>
          <w:lang w:val="en-US"/>
        </w:rPr>
        <w:t xml:space="preserve">  </w:t>
      </w:r>
      <w:r w:rsidR="00D6398C" w:rsidRPr="6629B7FF">
        <w:rPr>
          <w:rFonts w:ascii="Poppins" w:hAnsi="Poppins" w:cs="Poppins"/>
          <w:color w:val="000000" w:themeColor="text1"/>
          <w:lang w:val="en-US"/>
        </w:rPr>
        <w:t>{!</w:t>
      </w:r>
      <w:proofErr w:type="spellStart"/>
      <w:r w:rsidR="00D6398C" w:rsidRPr="6629B7FF">
        <w:rPr>
          <w:rFonts w:ascii="Poppins" w:hAnsi="Poppins" w:cs="Poppins"/>
          <w:color w:val="000000" w:themeColor="text1"/>
          <w:lang w:val="en-US"/>
        </w:rPr>
        <w:t>Quote|Account.</w:t>
      </w:r>
      <w:r w:rsidR="00417C85" w:rsidRPr="6629B7FF">
        <w:rPr>
          <w:rFonts w:ascii="Poppins" w:hAnsi="Poppins" w:cs="Poppins"/>
          <w:color w:val="000000" w:themeColor="text1"/>
          <w:lang w:val="en-US"/>
        </w:rPr>
        <w:t>Name</w:t>
      </w:r>
      <w:proofErr w:type="spellEnd"/>
      <w:r w:rsidR="00D6398C" w:rsidRPr="6629B7FF">
        <w:rPr>
          <w:rFonts w:ascii="Poppins" w:hAnsi="Poppins" w:cs="Poppins"/>
          <w:color w:val="000000" w:themeColor="text1"/>
          <w:lang w:val="en-US"/>
        </w:rPr>
        <w:t>}</w:t>
      </w:r>
    </w:p>
    <w:p w14:paraId="1096F3BB" w14:textId="21E55DE1" w:rsidR="004738C2" w:rsidRPr="003B2512" w:rsidRDefault="003B2617">
      <w:pPr>
        <w:rPr>
          <w:rFonts w:ascii="Poppins" w:hAnsi="Poppins" w:cs="Poppins"/>
          <w:color w:val="000000"/>
        </w:rPr>
      </w:pPr>
      <w:r w:rsidRPr="00715AF7">
        <w:rPr>
          <w:rFonts w:ascii="Poppins" w:hAnsi="Poppins" w:cs="Poppins"/>
          <w:b/>
          <w:bCs/>
          <w:color w:val="004899"/>
          <w:lang w:val="en-US"/>
        </w:rPr>
        <w:t>QUOTE</w:t>
      </w:r>
      <w:r w:rsidR="004738C2" w:rsidRPr="00715AF7">
        <w:rPr>
          <w:rFonts w:ascii="Poppins" w:hAnsi="Poppins" w:cs="Poppins"/>
          <w:b/>
          <w:bCs/>
          <w:color w:val="004899"/>
          <w:lang w:val="en-US"/>
        </w:rPr>
        <w:t xml:space="preserve"> N° :</w:t>
      </w:r>
      <w:r w:rsidR="004738C2" w:rsidRPr="00715AF7">
        <w:rPr>
          <w:rFonts w:ascii="Poppins" w:hAnsi="Poppins" w:cs="Poppins"/>
          <w:color w:val="004899"/>
          <w:lang w:val="en-US"/>
        </w:rPr>
        <w:t xml:space="preserve"> </w:t>
      </w:r>
      <w:r w:rsidR="00D6398C" w:rsidRPr="003B2512">
        <w:rPr>
          <w:rFonts w:ascii="Poppins" w:hAnsi="Poppins" w:cs="Poppins"/>
          <w:color w:val="000000"/>
        </w:rPr>
        <w:t>{!</w:t>
      </w:r>
      <w:proofErr w:type="spellStart"/>
      <w:r w:rsidR="00D6398C" w:rsidRPr="003B2512">
        <w:rPr>
          <w:rFonts w:ascii="Poppins" w:hAnsi="Poppins" w:cs="Poppins"/>
          <w:color w:val="000000"/>
        </w:rPr>
        <w:t>Quote|QuoteNumber</w:t>
      </w:r>
      <w:proofErr w:type="spellEnd"/>
      <w:r w:rsidR="00D6398C" w:rsidRPr="003B2512">
        <w:rPr>
          <w:rFonts w:ascii="Poppins" w:hAnsi="Poppins" w:cs="Poppins"/>
          <w:color w:val="000000"/>
        </w:rPr>
        <w:t>}</w:t>
      </w:r>
    </w:p>
    <w:p w14:paraId="25978E24" w14:textId="362F7547" w:rsidR="004738C2" w:rsidRPr="003B2512" w:rsidRDefault="004738C2">
      <w:pPr>
        <w:rPr>
          <w:rFonts w:ascii="Poppins" w:hAnsi="Poppins" w:cs="Poppins"/>
          <w:color w:val="000000"/>
        </w:rPr>
      </w:pPr>
      <w:r w:rsidRPr="003B2512">
        <w:rPr>
          <w:rFonts w:ascii="Poppins" w:hAnsi="Poppins" w:cs="Poppins"/>
          <w:noProof/>
          <w:color w:val="3AB695"/>
        </w:rPr>
        <mc:AlternateContent>
          <mc:Choice Requires="wps">
            <w:drawing>
              <wp:anchor distT="0" distB="0" distL="114300" distR="114300" simplePos="0" relativeHeight="251658241" behindDoc="1" locked="0" layoutInCell="1" allowOverlap="1" wp14:anchorId="6277E14D" wp14:editId="3FF043D9">
                <wp:simplePos x="0" y="0"/>
                <wp:positionH relativeFrom="column">
                  <wp:posOffset>-58420</wp:posOffset>
                </wp:positionH>
                <wp:positionV relativeFrom="paragraph">
                  <wp:posOffset>259682</wp:posOffset>
                </wp:positionV>
                <wp:extent cx="6760029" cy="274048"/>
                <wp:effectExtent l="0" t="0" r="0" b="5715"/>
                <wp:wrapNone/>
                <wp:docPr id="708328876" name="Rectangle : coins arrondis 3"/>
                <wp:cNvGraphicFramePr/>
                <a:graphic xmlns:a="http://schemas.openxmlformats.org/drawingml/2006/main">
                  <a:graphicData uri="http://schemas.microsoft.com/office/word/2010/wordprocessingShape">
                    <wps:wsp>
                      <wps:cNvSpPr/>
                      <wps:spPr>
                        <a:xfrm>
                          <a:off x="0" y="0"/>
                          <a:ext cx="6760029" cy="274048"/>
                        </a:xfrm>
                        <a:prstGeom prst="round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Rectangle : coins arrondis 3" style="position:absolute;margin-left:-4.6pt;margin-top:20.45pt;width:532.3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1pt" arcsize="10923f" w14:anchorId="0C1E76B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">
                <v:stroke joinstyle="miter"/>
              </v:roundrect>
            </w:pict>
          </mc:Fallback>
        </mc:AlternateContent>
      </w:r>
    </w:p>
    <w:tbl>
      <w:tblPr>
        <w:tblStyle w:val="FormationGonexa"/>
        <w:tblW w:w="10544" w:type="dxa"/>
        <w:tblLook w:val="04A0" w:firstRow="1" w:lastRow="0" w:firstColumn="1" w:lastColumn="0" w:noHBand="0" w:noVBand="1"/>
      </w:tblPr>
      <w:tblGrid>
        <w:gridCol w:w="3243"/>
        <w:gridCol w:w="2253"/>
        <w:gridCol w:w="2169"/>
        <w:gridCol w:w="2879"/>
      </w:tblGrid>
      <w:tr w:rsidR="00D6398C" w:rsidRPr="003B2512" w14:paraId="2FB32716" w14:textId="77777777" w:rsidTr="00EA006E">
        <w:trPr>
          <w:cnfStyle w:val="100000000000" w:firstRow="1" w:lastRow="0" w:firstColumn="0" w:lastColumn="0" w:oddVBand="0" w:evenVBand="0" w:oddHBand="0" w:evenHBand="0" w:firstRowFirstColumn="0" w:firstRowLastColumn="0" w:lastRowFirstColumn="0" w:lastRowLastColumn="0"/>
          <w:trHeight w:val="529"/>
        </w:trPr>
        <w:tc>
          <w:tcPr>
            <w:tcW w:w="3344" w:type="dxa"/>
            <w:vAlign w:val="center"/>
          </w:tcPr>
          <w:p w14:paraId="2E7AE577" w14:textId="0CF937A5" w:rsidR="004738C2" w:rsidRPr="000225E3" w:rsidRDefault="007D7E1F" w:rsidP="00E66C4A">
            <w:pPr>
              <w:rPr>
                <w:rFonts w:ascii="Poppins" w:hAnsi="Poppins" w:cs="Poppins"/>
                <w:b/>
                <w:bCs/>
                <w:color w:val="004899"/>
                <w:lang w:val="en-US"/>
              </w:rPr>
            </w:pPr>
            <w:r w:rsidRPr="000225E3">
              <w:rPr>
                <w:rFonts w:ascii="Poppins" w:hAnsi="Poppins" w:cs="Poppins"/>
                <w:b/>
                <w:bCs/>
                <w:color w:val="004899"/>
                <w:lang w:val="en-US"/>
              </w:rPr>
              <w:t>Products</w:t>
            </w:r>
          </w:p>
        </w:tc>
        <w:tc>
          <w:tcPr>
            <w:tcW w:w="2275" w:type="dxa"/>
            <w:vAlign w:val="center"/>
          </w:tcPr>
          <w:p w14:paraId="3BC1DE46" w14:textId="40723228" w:rsidR="004738C2" w:rsidRPr="000225E3" w:rsidRDefault="004738C2" w:rsidP="00E66C4A">
            <w:pPr>
              <w:rPr>
                <w:rFonts w:ascii="Poppins" w:hAnsi="Poppins" w:cs="Poppins"/>
                <w:b/>
                <w:bCs/>
                <w:color w:val="004899"/>
                <w:lang w:val="en-US"/>
              </w:rPr>
            </w:pPr>
            <w:r w:rsidRPr="000225E3">
              <w:rPr>
                <w:rFonts w:ascii="Poppins" w:hAnsi="Poppins" w:cs="Poppins"/>
                <w:b/>
                <w:bCs/>
                <w:color w:val="004899"/>
                <w:lang w:val="en-US"/>
              </w:rPr>
              <w:t>Price</w:t>
            </w:r>
          </w:p>
        </w:tc>
        <w:tc>
          <w:tcPr>
            <w:tcW w:w="2174" w:type="dxa"/>
            <w:vAlign w:val="center"/>
          </w:tcPr>
          <w:p w14:paraId="1778E751" w14:textId="262DD416" w:rsidR="004738C2" w:rsidRPr="000225E3" w:rsidRDefault="004738C2" w:rsidP="00E66C4A">
            <w:pPr>
              <w:rPr>
                <w:rFonts w:ascii="Poppins" w:hAnsi="Poppins" w:cs="Poppins"/>
                <w:b/>
                <w:bCs/>
                <w:color w:val="004899"/>
                <w:lang w:val="en-US"/>
              </w:rPr>
            </w:pPr>
            <w:r w:rsidRPr="000225E3">
              <w:rPr>
                <w:rFonts w:ascii="Poppins" w:hAnsi="Poppins" w:cs="Poppins"/>
                <w:b/>
                <w:bCs/>
                <w:color w:val="004899"/>
                <w:lang w:val="en-US"/>
              </w:rPr>
              <w:t>Qty</w:t>
            </w:r>
          </w:p>
        </w:tc>
        <w:tc>
          <w:tcPr>
            <w:tcW w:w="2751" w:type="dxa"/>
            <w:vAlign w:val="center"/>
          </w:tcPr>
          <w:p w14:paraId="144ED7A2" w14:textId="5A4610D0" w:rsidR="004738C2" w:rsidRPr="000225E3" w:rsidRDefault="004738C2" w:rsidP="00E66C4A">
            <w:pPr>
              <w:rPr>
                <w:rFonts w:ascii="Poppins" w:hAnsi="Poppins" w:cs="Poppins"/>
                <w:b/>
                <w:bCs/>
                <w:color w:val="004899"/>
                <w:lang w:val="en-US"/>
              </w:rPr>
            </w:pPr>
            <w:r w:rsidRPr="000225E3">
              <w:rPr>
                <w:rFonts w:ascii="Poppins" w:hAnsi="Poppins" w:cs="Poppins"/>
                <w:b/>
                <w:bCs/>
                <w:color w:val="004899"/>
                <w:lang w:val="en-US"/>
              </w:rPr>
              <w:t>Total</w:t>
            </w:r>
          </w:p>
        </w:tc>
      </w:tr>
      <w:tr w:rsidR="00D6398C" w:rsidRPr="003B2512" w14:paraId="63945498" w14:textId="77777777" w:rsidTr="00EA006E">
        <w:trPr>
          <w:trHeight w:val="529"/>
        </w:trPr>
        <w:tc>
          <w:tcPr>
            <w:tcW w:w="3344" w:type="dxa"/>
            <w:vAlign w:val="center"/>
          </w:tcPr>
          <w:p w14:paraId="06EF4A8B" w14:textId="1A0F6F27" w:rsidR="004738C2" w:rsidRPr="003B2512" w:rsidRDefault="00D6398C" w:rsidP="00E66C4A">
            <w:pPr>
              <w:rPr>
                <w:rFonts w:ascii="Poppins" w:hAnsi="Poppins" w:cs="Poppins"/>
                <w:color w:val="000000"/>
                <w:sz w:val="20"/>
                <w:szCs w:val="20"/>
                <w:lang w:val="en-US"/>
              </w:rPr>
            </w:pPr>
            <w:r w:rsidRPr="003B2512">
              <w:rPr>
                <w:rFonts w:ascii="Poppins" w:hAnsi="Poppins" w:cs="Poppins"/>
                <w:sz w:val="20"/>
                <w:szCs w:val="20"/>
              </w:rPr>
              <w:t>{!Product|Product2.Name}</w:t>
            </w:r>
          </w:p>
        </w:tc>
        <w:tc>
          <w:tcPr>
            <w:tcW w:w="2275" w:type="dxa"/>
            <w:vAlign w:val="center"/>
          </w:tcPr>
          <w:p w14:paraId="250B57EB" w14:textId="1B1D0800" w:rsidR="004738C2" w:rsidRPr="003B2512" w:rsidRDefault="00D6398C" w:rsidP="00E66C4A">
            <w:pPr>
              <w:rPr>
                <w:rFonts w:ascii="Poppins" w:hAnsi="Poppins" w:cs="Poppins"/>
                <w:color w:val="000000"/>
                <w:sz w:val="20"/>
                <w:szCs w:val="20"/>
                <w:lang w:val="en-US"/>
              </w:rPr>
            </w:pPr>
            <w:r w:rsidRPr="003B2512">
              <w:rPr>
                <w:rFonts w:ascii="Poppins" w:eastAsia="Noto Sans Regular" w:hAnsi="Poppins" w:cs="Poppins"/>
                <w:color w:val="000000"/>
                <w:sz w:val="20"/>
                <w:szCs w:val="20"/>
              </w:rPr>
              <w:t>{!</w:t>
            </w:r>
            <w:proofErr w:type="spellStart"/>
            <w:r w:rsidRPr="003B2512">
              <w:rPr>
                <w:rFonts w:ascii="Poppins" w:eastAsia="Noto Sans Regular" w:hAnsi="Poppins" w:cs="Poppins"/>
                <w:color w:val="000000"/>
                <w:sz w:val="20"/>
                <w:szCs w:val="20"/>
              </w:rPr>
              <w:t>Product|UnitPrice</w:t>
            </w:r>
            <w:proofErr w:type="spellEnd"/>
            <w:r w:rsidRPr="003B2512">
              <w:rPr>
                <w:rFonts w:ascii="Poppins" w:eastAsia="Noto Sans Regular" w:hAnsi="Poppins" w:cs="Poppins"/>
                <w:color w:val="000000"/>
                <w:sz w:val="20"/>
                <w:szCs w:val="20"/>
              </w:rPr>
              <w:t>}</w:t>
            </w:r>
          </w:p>
        </w:tc>
        <w:tc>
          <w:tcPr>
            <w:tcW w:w="2174" w:type="dxa"/>
            <w:vAlign w:val="center"/>
          </w:tcPr>
          <w:p w14:paraId="3F38864C" w14:textId="7FAEBEE2" w:rsidR="004738C2" w:rsidRPr="003B2512" w:rsidRDefault="00D6398C" w:rsidP="00E66C4A">
            <w:pPr>
              <w:rPr>
                <w:rFonts w:ascii="Poppins" w:hAnsi="Poppins" w:cs="Poppins"/>
                <w:color w:val="000000"/>
                <w:sz w:val="20"/>
                <w:szCs w:val="20"/>
                <w:lang w:val="en-US"/>
              </w:rPr>
            </w:pPr>
            <w:r w:rsidRPr="003B2512">
              <w:rPr>
                <w:rFonts w:ascii="Poppins" w:eastAsia="Noto Sans Regular" w:hAnsi="Poppins" w:cs="Poppins"/>
                <w:color w:val="000000"/>
                <w:sz w:val="20"/>
                <w:szCs w:val="20"/>
              </w:rPr>
              <w:t>{!</w:t>
            </w:r>
            <w:proofErr w:type="spellStart"/>
            <w:r w:rsidRPr="003B2512">
              <w:rPr>
                <w:rFonts w:ascii="Poppins" w:eastAsia="Noto Sans Regular" w:hAnsi="Poppins" w:cs="Poppins"/>
                <w:color w:val="000000"/>
                <w:sz w:val="20"/>
                <w:szCs w:val="20"/>
              </w:rPr>
              <w:t>Product|Quantity</w:t>
            </w:r>
            <w:proofErr w:type="spellEnd"/>
            <w:r w:rsidRPr="003B2512">
              <w:rPr>
                <w:rFonts w:ascii="Poppins" w:eastAsia="Noto Sans Regular" w:hAnsi="Poppins" w:cs="Poppins"/>
                <w:color w:val="000000"/>
                <w:sz w:val="20"/>
                <w:szCs w:val="20"/>
              </w:rPr>
              <w:t>}</w:t>
            </w:r>
          </w:p>
        </w:tc>
        <w:tc>
          <w:tcPr>
            <w:tcW w:w="2751" w:type="dxa"/>
            <w:vAlign w:val="center"/>
          </w:tcPr>
          <w:p w14:paraId="7684E6BA" w14:textId="091F0FA5" w:rsidR="004738C2" w:rsidRPr="003B2512" w:rsidRDefault="00D6398C" w:rsidP="00E66C4A">
            <w:pPr>
              <w:rPr>
                <w:rFonts w:ascii="Poppins" w:hAnsi="Poppins" w:cs="Poppins"/>
                <w:color w:val="000000"/>
                <w:sz w:val="20"/>
                <w:szCs w:val="20"/>
                <w:lang w:val="en-US"/>
              </w:rPr>
            </w:pPr>
            <w:r w:rsidRPr="003B2512">
              <w:rPr>
                <w:rFonts w:ascii="Poppins" w:eastAsia="Noto Sans Regular" w:hAnsi="Poppins" w:cs="Poppins"/>
                <w:color w:val="000000"/>
                <w:sz w:val="20"/>
                <w:szCs w:val="20"/>
              </w:rPr>
              <w:t>{!</w:t>
            </w:r>
            <w:proofErr w:type="spellStart"/>
            <w:r w:rsidRPr="003B2512">
              <w:rPr>
                <w:rFonts w:ascii="Poppins" w:eastAsia="Noto Sans Regular" w:hAnsi="Poppins" w:cs="Poppins"/>
                <w:color w:val="000000"/>
                <w:sz w:val="20"/>
                <w:szCs w:val="20"/>
              </w:rPr>
              <w:t>Product|TotalPrice</w:t>
            </w:r>
            <w:proofErr w:type="spellEnd"/>
            <w:r w:rsidRPr="003B2512">
              <w:rPr>
                <w:rFonts w:ascii="Poppins" w:eastAsia="Noto Sans Regular" w:hAnsi="Poppins" w:cs="Poppins"/>
                <w:color w:val="000000"/>
                <w:sz w:val="20"/>
                <w:szCs w:val="20"/>
              </w:rPr>
              <w:t>}</w:t>
            </w:r>
          </w:p>
        </w:tc>
      </w:tr>
      <w:tr w:rsidR="00667867" w:rsidRPr="003B2512" w14:paraId="676944D0" w14:textId="77777777" w:rsidTr="000225E3">
        <w:trPr>
          <w:cnfStyle w:val="000000010000" w:firstRow="0" w:lastRow="0" w:firstColumn="0" w:lastColumn="0" w:oddVBand="0" w:evenVBand="0" w:oddHBand="0" w:evenHBand="1" w:firstRowFirstColumn="0" w:firstRowLastColumn="0" w:lastRowFirstColumn="0" w:lastRowLastColumn="0"/>
          <w:trHeight w:val="529"/>
        </w:trPr>
        <w:tc>
          <w:tcPr>
            <w:tcW w:w="3344" w:type="dxa"/>
            <w:shd w:val="clear" w:color="auto" w:fill="DEF3FF"/>
            <w:vAlign w:val="center"/>
          </w:tcPr>
          <w:p w14:paraId="67293718" w14:textId="77777777" w:rsidR="00667867" w:rsidRPr="003B2512" w:rsidRDefault="00667867" w:rsidP="00E66C4A">
            <w:pPr>
              <w:rPr>
                <w:rFonts w:ascii="Poppins" w:hAnsi="Poppins" w:cs="Poppins"/>
                <w:sz w:val="20"/>
                <w:szCs w:val="20"/>
              </w:rPr>
            </w:pPr>
          </w:p>
        </w:tc>
        <w:tc>
          <w:tcPr>
            <w:tcW w:w="2275" w:type="dxa"/>
            <w:shd w:val="clear" w:color="auto" w:fill="DEF3FF"/>
            <w:vAlign w:val="center"/>
          </w:tcPr>
          <w:p w14:paraId="33337E58" w14:textId="77777777" w:rsidR="00667867" w:rsidRPr="003B2512" w:rsidRDefault="00667867" w:rsidP="00E66C4A">
            <w:pPr>
              <w:rPr>
                <w:rFonts w:ascii="Poppins" w:eastAsia="Noto Sans Regular" w:hAnsi="Poppins" w:cs="Poppins"/>
                <w:color w:val="000000"/>
                <w:sz w:val="20"/>
                <w:szCs w:val="20"/>
              </w:rPr>
            </w:pPr>
          </w:p>
        </w:tc>
        <w:tc>
          <w:tcPr>
            <w:tcW w:w="2174" w:type="dxa"/>
            <w:shd w:val="clear" w:color="auto" w:fill="DEF3FF"/>
            <w:vAlign w:val="center"/>
          </w:tcPr>
          <w:p w14:paraId="5982BBA7" w14:textId="06500DD0" w:rsidR="00667867" w:rsidRPr="003B2512" w:rsidRDefault="00667867" w:rsidP="00E66C4A">
            <w:pPr>
              <w:rPr>
                <w:rFonts w:ascii="Poppins" w:eastAsia="Noto Sans Regular" w:hAnsi="Poppins" w:cs="Poppins"/>
                <w:color w:val="000000"/>
                <w:sz w:val="20"/>
                <w:szCs w:val="20"/>
              </w:rPr>
            </w:pPr>
            <w:r w:rsidRPr="003B2512">
              <w:rPr>
                <w:rFonts w:ascii="Poppins" w:hAnsi="Poppins" w:cs="Poppins"/>
                <w:color w:val="000000"/>
                <w:sz w:val="20"/>
                <w:szCs w:val="20"/>
                <w:lang w:val="en-US"/>
              </w:rPr>
              <w:t>Subtotal :</w:t>
            </w:r>
          </w:p>
        </w:tc>
        <w:tc>
          <w:tcPr>
            <w:tcW w:w="2751" w:type="dxa"/>
            <w:shd w:val="clear" w:color="auto" w:fill="DEF3FF"/>
            <w:vAlign w:val="center"/>
          </w:tcPr>
          <w:p w14:paraId="0765CCAA" w14:textId="4EFFA5FE" w:rsidR="00667867" w:rsidRPr="003B2512" w:rsidRDefault="00667867" w:rsidP="00E66C4A">
            <w:pPr>
              <w:rPr>
                <w:rFonts w:ascii="Poppins" w:eastAsia="Noto Sans Regular" w:hAnsi="Poppins" w:cs="Poppins"/>
                <w:color w:val="000000"/>
                <w:sz w:val="20"/>
                <w:szCs w:val="20"/>
              </w:rPr>
            </w:pPr>
            <w:r w:rsidRPr="003B2512">
              <w:rPr>
                <w:rFonts w:ascii="Poppins" w:eastAsia="Noto Sans Regular" w:hAnsi="Poppins" w:cs="Poppins"/>
                <w:color w:val="000000"/>
                <w:sz w:val="20"/>
                <w:szCs w:val="20"/>
              </w:rPr>
              <w:t>{!</w:t>
            </w:r>
            <w:proofErr w:type="spellStart"/>
            <w:r w:rsidRPr="003B2512">
              <w:rPr>
                <w:rFonts w:ascii="Poppins" w:eastAsia="Noto Sans Regular" w:hAnsi="Poppins" w:cs="Poppins"/>
                <w:color w:val="000000"/>
                <w:sz w:val="20"/>
                <w:szCs w:val="20"/>
              </w:rPr>
              <w:t>Product|TotalPrice</w:t>
            </w:r>
            <w:proofErr w:type="spellEnd"/>
            <w:r w:rsidRPr="003B2512">
              <w:rPr>
                <w:rFonts w:ascii="Poppins" w:eastAsia="Noto Sans Regular" w:hAnsi="Poppins" w:cs="Poppins"/>
                <w:color w:val="000000"/>
                <w:sz w:val="20"/>
                <w:szCs w:val="20"/>
              </w:rPr>
              <w:t>(SUM)}</w:t>
            </w:r>
          </w:p>
        </w:tc>
      </w:tr>
    </w:tbl>
    <w:p w14:paraId="7A8DB62A" w14:textId="331835A1" w:rsidR="00667867" w:rsidRPr="003B2512" w:rsidRDefault="00EA006E" w:rsidP="00EA006E">
      <w:pPr>
        <w:keepNext/>
        <w:keepLines/>
        <w:rPr>
          <w:rFonts w:ascii="Poppins" w:hAnsi="Poppins" w:cs="Poppins"/>
          <w:color w:val="000000"/>
          <w:lang w:val="en-US"/>
        </w:rPr>
      </w:pPr>
      <w:r w:rsidRPr="003B2512">
        <w:rPr>
          <w:rFonts w:ascii="Poppins" w:hAnsi="Poppins" w:cs="Poppins"/>
          <w:noProof/>
          <w:color w:val="3AB695"/>
        </w:rPr>
        <mc:AlternateContent>
          <mc:Choice Requires="wps">
            <w:drawing>
              <wp:anchor distT="0" distB="0" distL="114300" distR="114300" simplePos="0" relativeHeight="251658243" behindDoc="1" locked="0" layoutInCell="1" allowOverlap="1" wp14:anchorId="3A984554" wp14:editId="3F28CD83">
                <wp:simplePos x="0" y="0"/>
                <wp:positionH relativeFrom="column">
                  <wp:posOffset>-64770</wp:posOffset>
                </wp:positionH>
                <wp:positionV relativeFrom="paragraph">
                  <wp:posOffset>202532</wp:posOffset>
                </wp:positionV>
                <wp:extent cx="6765925" cy="287020"/>
                <wp:effectExtent l="0" t="0" r="3175" b="5080"/>
                <wp:wrapNone/>
                <wp:docPr id="1117686298" name="Rectangle : coins arrondis 3"/>
                <wp:cNvGraphicFramePr/>
                <a:graphic xmlns:a="http://schemas.openxmlformats.org/drawingml/2006/main">
                  <a:graphicData uri="http://schemas.microsoft.com/office/word/2010/wordprocessingShape">
                    <wps:wsp>
                      <wps:cNvSpPr/>
                      <wps:spPr>
                        <a:xfrm>
                          <a:off x="0" y="0"/>
                          <a:ext cx="6765925" cy="287020"/>
                        </a:xfrm>
                        <a:prstGeom prst="roundRect">
                          <a:avLst/>
                        </a:prstGeom>
                        <a:solidFill>
                          <a:srgbClr val="00489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Rectangle : coins arrondis 3" style="position:absolute;margin-left:-5.1pt;margin-top:15.95pt;width:532.75pt;height:22.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4899" stroked="f" strokeweight="1pt" arcsize="10923f" w14:anchorId="6EEE34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">
                <v:stroke joinstyle="miter"/>
              </v:roundrect>
            </w:pict>
          </mc:Fallback>
        </mc:AlternateContent>
      </w:r>
    </w:p>
    <w:tbl>
      <w:tblPr>
        <w:tblStyle w:val="Style1"/>
        <w:tblW w:w="10490" w:type="dxa"/>
        <w:tblLook w:val="04A0" w:firstRow="1" w:lastRow="0" w:firstColumn="1" w:lastColumn="0" w:noHBand="0" w:noVBand="1"/>
      </w:tblPr>
      <w:tblGrid>
        <w:gridCol w:w="3211"/>
        <w:gridCol w:w="2256"/>
        <w:gridCol w:w="2197"/>
        <w:gridCol w:w="2826"/>
      </w:tblGrid>
      <w:tr w:rsidR="000225E3" w:rsidRPr="000225E3" w14:paraId="6C2B0C80" w14:textId="77777777" w:rsidTr="003B2512">
        <w:trPr>
          <w:trHeight w:val="405"/>
        </w:trPr>
        <w:tc>
          <w:tcPr>
            <w:tcW w:w="3297" w:type="dxa"/>
            <w:vAlign w:val="center"/>
          </w:tcPr>
          <w:p w14:paraId="34492798" w14:textId="3FB0DA62" w:rsidR="00BC273C" w:rsidRPr="000225E3" w:rsidRDefault="007D7E1F" w:rsidP="003B2512">
            <w:pPr>
              <w:keepNext/>
              <w:keepLines/>
              <w:rPr>
                <w:rFonts w:ascii="Poppins" w:hAnsi="Poppins" w:cs="Poppins"/>
                <w:b/>
                <w:bCs/>
                <w:color w:val="FFFFFF" w:themeColor="background1"/>
                <w:lang w:val="en-US"/>
              </w:rPr>
            </w:pPr>
            <w:r w:rsidRPr="000225E3">
              <w:rPr>
                <w:rFonts w:ascii="Poppins" w:hAnsi="Poppins" w:cs="Poppins"/>
                <w:b/>
                <w:bCs/>
                <w:color w:val="FFFFFF" w:themeColor="background1"/>
                <w:lang w:val="en-US"/>
              </w:rPr>
              <w:t>Services</w:t>
            </w:r>
          </w:p>
        </w:tc>
        <w:tc>
          <w:tcPr>
            <w:tcW w:w="2285" w:type="dxa"/>
            <w:vAlign w:val="center"/>
          </w:tcPr>
          <w:p w14:paraId="7580C4F0" w14:textId="77777777" w:rsidR="00BC273C" w:rsidRPr="000225E3" w:rsidRDefault="00BC273C" w:rsidP="003B2512">
            <w:pPr>
              <w:keepNext/>
              <w:keepLines/>
              <w:rPr>
                <w:rFonts w:ascii="Poppins" w:hAnsi="Poppins" w:cs="Poppins"/>
                <w:b/>
                <w:bCs/>
                <w:color w:val="FFFFFF" w:themeColor="background1"/>
                <w:lang w:val="en-US"/>
              </w:rPr>
            </w:pPr>
            <w:r w:rsidRPr="000225E3">
              <w:rPr>
                <w:rFonts w:ascii="Poppins" w:hAnsi="Poppins" w:cs="Poppins"/>
                <w:b/>
                <w:bCs/>
                <w:color w:val="FFFFFF" w:themeColor="background1"/>
                <w:lang w:val="en-US"/>
              </w:rPr>
              <w:t>Price</w:t>
            </w:r>
          </w:p>
        </w:tc>
        <w:tc>
          <w:tcPr>
            <w:tcW w:w="2217" w:type="dxa"/>
            <w:vAlign w:val="center"/>
          </w:tcPr>
          <w:p w14:paraId="68101968" w14:textId="51B30C1D" w:rsidR="00BC273C" w:rsidRPr="000225E3" w:rsidRDefault="00BC273C" w:rsidP="003B2512">
            <w:pPr>
              <w:keepNext/>
              <w:keepLines/>
              <w:rPr>
                <w:rFonts w:ascii="Poppins" w:hAnsi="Poppins" w:cs="Poppins"/>
                <w:b/>
                <w:bCs/>
                <w:color w:val="FFFFFF" w:themeColor="background1"/>
                <w:lang w:val="en-US"/>
              </w:rPr>
            </w:pPr>
            <w:r w:rsidRPr="000225E3">
              <w:rPr>
                <w:rFonts w:ascii="Poppins" w:hAnsi="Poppins" w:cs="Poppins"/>
                <w:b/>
                <w:bCs/>
                <w:color w:val="FFFFFF" w:themeColor="background1"/>
                <w:lang w:val="en-US"/>
              </w:rPr>
              <w:t>Qty</w:t>
            </w:r>
          </w:p>
        </w:tc>
        <w:tc>
          <w:tcPr>
            <w:tcW w:w="2691" w:type="dxa"/>
            <w:vAlign w:val="center"/>
          </w:tcPr>
          <w:p w14:paraId="4CAB8C1D" w14:textId="77777777" w:rsidR="00BC273C" w:rsidRPr="000225E3" w:rsidRDefault="00BC273C" w:rsidP="003B2512">
            <w:pPr>
              <w:keepNext/>
              <w:keepLines/>
              <w:rPr>
                <w:rFonts w:ascii="Poppins" w:hAnsi="Poppins" w:cs="Poppins"/>
                <w:b/>
                <w:bCs/>
                <w:color w:val="FFFFFF" w:themeColor="background1"/>
                <w:lang w:val="en-US"/>
              </w:rPr>
            </w:pPr>
            <w:r w:rsidRPr="000225E3">
              <w:rPr>
                <w:rFonts w:ascii="Poppins" w:hAnsi="Poppins" w:cs="Poppins"/>
                <w:b/>
                <w:bCs/>
                <w:color w:val="FFFFFF" w:themeColor="background1"/>
                <w:lang w:val="en-US"/>
              </w:rPr>
              <w:t>Total</w:t>
            </w:r>
          </w:p>
        </w:tc>
      </w:tr>
      <w:tr w:rsidR="00BC273C" w:rsidRPr="003B2512" w14:paraId="36568B6C" w14:textId="77777777" w:rsidTr="00EA006E">
        <w:trPr>
          <w:cnfStyle w:val="000000010000" w:firstRow="0" w:lastRow="0" w:firstColumn="0" w:lastColumn="0" w:oddVBand="0" w:evenVBand="0" w:oddHBand="0" w:evenHBand="1" w:firstRowFirstColumn="0" w:firstRowLastColumn="0" w:lastRowFirstColumn="0" w:lastRowLastColumn="0"/>
          <w:trHeight w:val="543"/>
        </w:trPr>
        <w:tc>
          <w:tcPr>
            <w:tcW w:w="3297" w:type="dxa"/>
            <w:vAlign w:val="center"/>
          </w:tcPr>
          <w:p w14:paraId="4A8B6DC8" w14:textId="64567175" w:rsidR="00BC273C" w:rsidRPr="003B2512" w:rsidRDefault="00D6398C" w:rsidP="00EA006E">
            <w:pPr>
              <w:keepNext/>
              <w:keepLines/>
              <w:rPr>
                <w:rFonts w:ascii="Poppins" w:hAnsi="Poppins" w:cs="Poppins"/>
                <w:b/>
                <w:bCs/>
                <w:sz w:val="20"/>
                <w:szCs w:val="20"/>
              </w:rPr>
            </w:pPr>
            <w:r w:rsidRPr="003B2512">
              <w:rPr>
                <w:rFonts w:ascii="Poppins" w:hAnsi="Poppins" w:cs="Poppins"/>
                <w:sz w:val="20"/>
                <w:szCs w:val="20"/>
              </w:rPr>
              <w:t>{!Service|Product2.Name}</w:t>
            </w:r>
          </w:p>
        </w:tc>
        <w:tc>
          <w:tcPr>
            <w:tcW w:w="2285" w:type="dxa"/>
            <w:vAlign w:val="center"/>
          </w:tcPr>
          <w:p w14:paraId="61FF5F0E" w14:textId="444A8902" w:rsidR="00BC273C" w:rsidRPr="003B2512" w:rsidRDefault="00D6398C" w:rsidP="00EA006E">
            <w:pPr>
              <w:keepNext/>
              <w:keepLines/>
              <w:rPr>
                <w:rFonts w:ascii="Poppins" w:hAnsi="Poppins" w:cs="Poppins"/>
                <w:sz w:val="20"/>
                <w:szCs w:val="20"/>
              </w:rPr>
            </w:pPr>
            <w:r w:rsidRPr="003B2512">
              <w:rPr>
                <w:rFonts w:ascii="Poppins" w:hAnsi="Poppins" w:cs="Poppins"/>
                <w:sz w:val="20"/>
                <w:szCs w:val="20"/>
              </w:rPr>
              <w:t>{!</w:t>
            </w:r>
            <w:proofErr w:type="spellStart"/>
            <w:r w:rsidRPr="003B2512">
              <w:rPr>
                <w:rFonts w:ascii="Poppins" w:hAnsi="Poppins" w:cs="Poppins"/>
                <w:sz w:val="20"/>
                <w:szCs w:val="20"/>
              </w:rPr>
              <w:t>Service</w:t>
            </w:r>
            <w:r w:rsidR="001500CF" w:rsidRPr="003B2512">
              <w:rPr>
                <w:rFonts w:ascii="Poppins" w:hAnsi="Poppins" w:cs="Poppins"/>
                <w:sz w:val="20"/>
                <w:szCs w:val="20"/>
              </w:rPr>
              <w:t>|</w:t>
            </w:r>
            <w:r w:rsidRPr="003B2512">
              <w:rPr>
                <w:rFonts w:ascii="Poppins" w:hAnsi="Poppins" w:cs="Poppins"/>
                <w:sz w:val="20"/>
                <w:szCs w:val="20"/>
              </w:rPr>
              <w:t>UnitPrice</w:t>
            </w:r>
            <w:proofErr w:type="spellEnd"/>
            <w:r w:rsidRPr="003B2512">
              <w:rPr>
                <w:rFonts w:ascii="Poppins" w:hAnsi="Poppins" w:cs="Poppins"/>
                <w:sz w:val="20"/>
                <w:szCs w:val="20"/>
              </w:rPr>
              <w:t>}</w:t>
            </w:r>
          </w:p>
        </w:tc>
        <w:tc>
          <w:tcPr>
            <w:tcW w:w="2217" w:type="dxa"/>
            <w:vAlign w:val="center"/>
          </w:tcPr>
          <w:p w14:paraId="1CEE8E47" w14:textId="69BEDBB0" w:rsidR="00BC273C" w:rsidRPr="003B2512" w:rsidRDefault="00D6398C" w:rsidP="00EA006E">
            <w:pPr>
              <w:keepNext/>
              <w:keepLines/>
              <w:rPr>
                <w:rFonts w:ascii="Poppins" w:hAnsi="Poppins" w:cs="Poppins"/>
                <w:sz w:val="20"/>
                <w:szCs w:val="20"/>
              </w:rPr>
            </w:pPr>
            <w:r w:rsidRPr="003B2512">
              <w:rPr>
                <w:rFonts w:ascii="Poppins" w:hAnsi="Poppins" w:cs="Poppins"/>
                <w:sz w:val="20"/>
                <w:szCs w:val="20"/>
              </w:rPr>
              <w:t>{!</w:t>
            </w:r>
            <w:proofErr w:type="spellStart"/>
            <w:r w:rsidRPr="003B2512">
              <w:rPr>
                <w:rFonts w:ascii="Poppins" w:hAnsi="Poppins" w:cs="Poppins"/>
                <w:sz w:val="20"/>
                <w:szCs w:val="20"/>
              </w:rPr>
              <w:t>Service|Quantity</w:t>
            </w:r>
            <w:proofErr w:type="spellEnd"/>
            <w:r w:rsidRPr="003B2512">
              <w:rPr>
                <w:rFonts w:ascii="Poppins" w:hAnsi="Poppins" w:cs="Poppins"/>
                <w:sz w:val="20"/>
                <w:szCs w:val="20"/>
              </w:rPr>
              <w:t>}</w:t>
            </w:r>
          </w:p>
        </w:tc>
        <w:tc>
          <w:tcPr>
            <w:tcW w:w="2691" w:type="dxa"/>
            <w:vAlign w:val="center"/>
          </w:tcPr>
          <w:p w14:paraId="06D50CBE" w14:textId="27E13910" w:rsidR="00BC273C" w:rsidRPr="003B2512" w:rsidRDefault="00D6398C" w:rsidP="00EA006E">
            <w:pPr>
              <w:keepNext/>
              <w:keepLines/>
              <w:rPr>
                <w:rFonts w:ascii="Poppins" w:hAnsi="Poppins" w:cs="Poppins"/>
                <w:sz w:val="20"/>
                <w:szCs w:val="20"/>
              </w:rPr>
            </w:pPr>
            <w:r w:rsidRPr="003B2512">
              <w:rPr>
                <w:rFonts w:ascii="Poppins" w:hAnsi="Poppins" w:cs="Poppins"/>
                <w:sz w:val="20"/>
                <w:szCs w:val="20"/>
              </w:rPr>
              <w:t>{!</w:t>
            </w:r>
            <w:proofErr w:type="spellStart"/>
            <w:r w:rsidRPr="003B2512">
              <w:rPr>
                <w:rFonts w:ascii="Poppins" w:hAnsi="Poppins" w:cs="Poppins"/>
                <w:sz w:val="20"/>
                <w:szCs w:val="20"/>
              </w:rPr>
              <w:t>Service|TotalPrice</w:t>
            </w:r>
            <w:proofErr w:type="spellEnd"/>
            <w:r w:rsidRPr="003B2512">
              <w:rPr>
                <w:rFonts w:ascii="Poppins" w:hAnsi="Poppins" w:cs="Poppins"/>
                <w:sz w:val="20"/>
                <w:szCs w:val="20"/>
              </w:rPr>
              <w:t>}</w:t>
            </w:r>
          </w:p>
        </w:tc>
      </w:tr>
      <w:tr w:rsidR="00667867" w:rsidRPr="003B2512" w14:paraId="31C97EB6" w14:textId="77777777" w:rsidTr="00EA006E">
        <w:trPr>
          <w:trHeight w:val="543"/>
        </w:trPr>
        <w:tc>
          <w:tcPr>
            <w:tcW w:w="3297" w:type="dxa"/>
            <w:vAlign w:val="center"/>
          </w:tcPr>
          <w:p w14:paraId="265C4E69" w14:textId="77777777" w:rsidR="00667867" w:rsidRPr="003B2512" w:rsidRDefault="00667867" w:rsidP="00EA006E">
            <w:pPr>
              <w:keepNext/>
              <w:keepLines/>
              <w:rPr>
                <w:rFonts w:ascii="Poppins" w:hAnsi="Poppins" w:cs="Poppins"/>
                <w:sz w:val="20"/>
                <w:szCs w:val="20"/>
              </w:rPr>
            </w:pPr>
          </w:p>
        </w:tc>
        <w:tc>
          <w:tcPr>
            <w:tcW w:w="2285" w:type="dxa"/>
            <w:vAlign w:val="center"/>
          </w:tcPr>
          <w:p w14:paraId="3E38CB2A" w14:textId="77777777" w:rsidR="00667867" w:rsidRPr="003B2512" w:rsidRDefault="00667867" w:rsidP="00EA006E">
            <w:pPr>
              <w:keepNext/>
              <w:keepLines/>
              <w:rPr>
                <w:rFonts w:ascii="Poppins" w:hAnsi="Poppins" w:cs="Poppins"/>
                <w:sz w:val="20"/>
                <w:szCs w:val="20"/>
              </w:rPr>
            </w:pPr>
          </w:p>
        </w:tc>
        <w:tc>
          <w:tcPr>
            <w:tcW w:w="2217" w:type="dxa"/>
            <w:vAlign w:val="center"/>
          </w:tcPr>
          <w:p w14:paraId="23D6ECDE" w14:textId="769EA275" w:rsidR="00667867" w:rsidRPr="003B2512" w:rsidRDefault="00667867" w:rsidP="00EA006E">
            <w:pPr>
              <w:keepNext/>
              <w:keepLines/>
              <w:rPr>
                <w:rFonts w:ascii="Poppins" w:hAnsi="Poppins" w:cs="Poppins"/>
                <w:sz w:val="20"/>
                <w:szCs w:val="20"/>
              </w:rPr>
            </w:pPr>
            <w:r w:rsidRPr="003B2512">
              <w:rPr>
                <w:rFonts w:ascii="Poppins" w:hAnsi="Poppins" w:cs="Poppins"/>
                <w:color w:val="000000"/>
                <w:sz w:val="20"/>
                <w:szCs w:val="20"/>
                <w:lang w:val="en-US"/>
              </w:rPr>
              <w:t xml:space="preserve">Subtotal :  </w:t>
            </w:r>
          </w:p>
        </w:tc>
        <w:tc>
          <w:tcPr>
            <w:tcW w:w="2691" w:type="dxa"/>
            <w:vAlign w:val="center"/>
          </w:tcPr>
          <w:p w14:paraId="0749B5A0" w14:textId="30E38B92" w:rsidR="00667867" w:rsidRPr="003B2512" w:rsidRDefault="00667867" w:rsidP="00EA006E">
            <w:pPr>
              <w:keepNext/>
              <w:keepLines/>
              <w:rPr>
                <w:rFonts w:ascii="Poppins" w:hAnsi="Poppins" w:cs="Poppins"/>
                <w:sz w:val="20"/>
                <w:szCs w:val="20"/>
              </w:rPr>
            </w:pPr>
            <w:r w:rsidRPr="003B2512">
              <w:rPr>
                <w:rFonts w:ascii="Poppins" w:eastAsia="Noto Sans Regular" w:hAnsi="Poppins" w:cs="Poppins"/>
                <w:color w:val="000000"/>
                <w:sz w:val="20"/>
                <w:szCs w:val="20"/>
              </w:rPr>
              <w:t>{!</w:t>
            </w:r>
            <w:proofErr w:type="spellStart"/>
            <w:r w:rsidRPr="003B2512">
              <w:rPr>
                <w:rFonts w:ascii="Poppins" w:eastAsia="Noto Sans Regular" w:hAnsi="Poppins" w:cs="Poppins"/>
                <w:color w:val="000000"/>
                <w:sz w:val="20"/>
                <w:szCs w:val="20"/>
              </w:rPr>
              <w:t>Service|TotalPrice</w:t>
            </w:r>
            <w:proofErr w:type="spellEnd"/>
            <w:r w:rsidRPr="003B2512">
              <w:rPr>
                <w:rFonts w:ascii="Poppins" w:eastAsia="Noto Sans Regular" w:hAnsi="Poppins" w:cs="Poppins"/>
                <w:color w:val="000000"/>
                <w:sz w:val="20"/>
                <w:szCs w:val="20"/>
              </w:rPr>
              <w:t>(SUM)}</w:t>
            </w:r>
          </w:p>
        </w:tc>
      </w:tr>
    </w:tbl>
    <w:p w14:paraId="7EC12E0D" w14:textId="52486DA3" w:rsidR="00E66C4A" w:rsidRPr="003B2512" w:rsidRDefault="000304CC" w:rsidP="00EA006E">
      <w:pPr>
        <w:keepNext/>
        <w:keepLines/>
        <w:rPr>
          <w:rFonts w:ascii="Poppins" w:hAnsi="Poppins" w:cs="Poppins"/>
          <w:color w:val="000000"/>
          <w:lang w:val="en-US"/>
        </w:rPr>
      </w:pPr>
      <w:r w:rsidRPr="003B2512">
        <w:rPr>
          <w:rFonts w:ascii="Poppins" w:hAnsi="Poppins" w:cs="Poppins"/>
          <w:noProof/>
          <w:color w:val="000000"/>
          <w:lang w:val="en-US"/>
        </w:rPr>
        <mc:AlternateContent>
          <mc:Choice Requires="wps">
            <w:drawing>
              <wp:anchor distT="0" distB="0" distL="114300" distR="114300" simplePos="0" relativeHeight="251658242" behindDoc="1" locked="0" layoutInCell="1" allowOverlap="1" wp14:anchorId="5918C505" wp14:editId="5BD4D6FF">
                <wp:simplePos x="0" y="0"/>
                <wp:positionH relativeFrom="column">
                  <wp:posOffset>3445510</wp:posOffset>
                </wp:positionH>
                <wp:positionV relativeFrom="paragraph">
                  <wp:posOffset>160366</wp:posOffset>
                </wp:positionV>
                <wp:extent cx="1388125" cy="374015"/>
                <wp:effectExtent l="0" t="0" r="0" b="0"/>
                <wp:wrapNone/>
                <wp:docPr id="964984953" name="Rectangle : coins arrondis 6"/>
                <wp:cNvGraphicFramePr/>
                <a:graphic xmlns:a="http://schemas.openxmlformats.org/drawingml/2006/main">
                  <a:graphicData uri="http://schemas.microsoft.com/office/word/2010/wordprocessingShape">
                    <wps:wsp>
                      <wps:cNvSpPr/>
                      <wps:spPr>
                        <a:xfrm>
                          <a:off x="0" y="0"/>
                          <a:ext cx="1388125" cy="374015"/>
                        </a:xfrm>
                        <a:prstGeom prst="roundRect">
                          <a:avLst/>
                        </a:prstGeom>
                        <a:solidFill>
                          <a:srgbClr val="DEF3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Rectangle : coins arrondis 6" style="position:absolute;margin-left:271.3pt;margin-top:12.65pt;width:109.3pt;height:29.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ef3ff" stroked="f" strokeweight="1pt" arcsize="10923f" w14:anchorId="7109412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">
                <v:stroke joinstyle="miter"/>
              </v:roundrect>
            </w:pict>
          </mc:Fallback>
        </mc:AlternateContent>
      </w:r>
    </w:p>
    <w:tbl>
      <w:tblPr>
        <w:tblStyle w:val="Tableausimple2"/>
        <w:tblW w:w="7511" w:type="dxa"/>
        <w:tblInd w:w="2977" w:type="dxa"/>
        <w:tblBorders>
          <w:top w:val="none" w:sz="0" w:space="0" w:color="auto"/>
          <w:bottom w:val="none" w:sz="0" w:space="0" w:color="auto"/>
        </w:tblBorders>
        <w:tblLook w:val="04A0" w:firstRow="1" w:lastRow="0" w:firstColumn="1" w:lastColumn="0" w:noHBand="0" w:noVBand="1"/>
      </w:tblPr>
      <w:tblGrid>
        <w:gridCol w:w="4678"/>
        <w:gridCol w:w="2833"/>
      </w:tblGrid>
      <w:tr w:rsidR="00E66C4A" w:rsidRPr="003B2512" w14:paraId="3D5CDECB" w14:textId="77777777" w:rsidTr="00265CCB">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4678" w:type="dxa"/>
            <w:tcBorders>
              <w:bottom w:val="none" w:sz="0" w:space="0" w:color="auto"/>
            </w:tcBorders>
          </w:tcPr>
          <w:p w14:paraId="33DEF487" w14:textId="7A816D3B" w:rsidR="00E66C4A" w:rsidRPr="003B2512" w:rsidRDefault="00E66C4A" w:rsidP="00EA006E">
            <w:pPr>
              <w:keepNext/>
              <w:keepLines/>
              <w:ind w:right="744" w:firstLine="238"/>
              <w:jc w:val="right"/>
              <w:rPr>
                <w:rFonts w:ascii="Poppins" w:hAnsi="Poppins" w:cs="Poppins"/>
                <w:color w:val="000000"/>
                <w:lang w:val="en-US"/>
              </w:rPr>
            </w:pPr>
            <w:r w:rsidRPr="003B2512">
              <w:rPr>
                <w:rFonts w:ascii="Poppins" w:hAnsi="Poppins" w:cs="Poppins"/>
                <w:color w:val="000000"/>
                <w:lang w:val="en-US"/>
              </w:rPr>
              <w:t>Total</w:t>
            </w:r>
          </w:p>
        </w:tc>
        <w:tc>
          <w:tcPr>
            <w:tcW w:w="2833" w:type="dxa"/>
            <w:tcBorders>
              <w:bottom w:val="none" w:sz="0" w:space="0" w:color="auto"/>
            </w:tcBorders>
          </w:tcPr>
          <w:p w14:paraId="0B57AB8C" w14:textId="6F77957A" w:rsidR="00E66C4A" w:rsidRPr="003B2512" w:rsidRDefault="00D6398C" w:rsidP="00EA006E">
            <w:pPr>
              <w:keepNext/>
              <w:keepLines/>
              <w:jc w:val="right"/>
              <w:cnfStyle w:val="100000000000" w:firstRow="1" w:lastRow="0" w:firstColumn="0" w:lastColumn="0" w:oddVBand="0" w:evenVBand="0" w:oddHBand="0" w:evenHBand="0" w:firstRowFirstColumn="0" w:firstRowLastColumn="0" w:lastRowFirstColumn="0" w:lastRowLastColumn="0"/>
              <w:rPr>
                <w:rFonts w:ascii="Poppins" w:hAnsi="Poppins" w:cs="Poppins"/>
                <w:b w:val="0"/>
                <w:bCs w:val="0"/>
                <w:color w:val="000000"/>
                <w:lang w:val="en-US"/>
              </w:rPr>
            </w:pPr>
            <w:r w:rsidRPr="003B2512">
              <w:rPr>
                <w:rFonts w:ascii="Poppins" w:hAnsi="Poppins" w:cs="Poppins"/>
                <w:b w:val="0"/>
                <w:bCs w:val="0"/>
                <w:color w:val="000000"/>
                <w:lang w:val="en-US"/>
              </w:rPr>
              <w:t>{!</w:t>
            </w:r>
            <w:proofErr w:type="spellStart"/>
            <w:r w:rsidRPr="003B2512">
              <w:rPr>
                <w:rFonts w:ascii="Poppins" w:hAnsi="Poppins" w:cs="Poppins"/>
                <w:b w:val="0"/>
                <w:bCs w:val="0"/>
                <w:color w:val="000000"/>
                <w:lang w:val="en-US"/>
              </w:rPr>
              <w:t>Quote|TotalPrice</w:t>
            </w:r>
            <w:proofErr w:type="spellEnd"/>
            <w:r w:rsidRPr="003B2512">
              <w:rPr>
                <w:rFonts w:ascii="Poppins" w:hAnsi="Poppins" w:cs="Poppins"/>
                <w:b w:val="0"/>
                <w:bCs w:val="0"/>
                <w:color w:val="000000"/>
                <w:lang w:val="en-US"/>
              </w:rPr>
              <w:t>}</w:t>
            </w:r>
          </w:p>
        </w:tc>
      </w:tr>
      <w:tr w:rsidR="000D64A9" w:rsidRPr="003B2512" w14:paraId="6FE3DFDA" w14:textId="77777777" w:rsidTr="00866EC8">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7511" w:type="dxa"/>
            <w:gridSpan w:val="2"/>
            <w:tcBorders>
              <w:top w:val="none" w:sz="0" w:space="0" w:color="auto"/>
              <w:bottom w:val="none" w:sz="0" w:space="0" w:color="auto"/>
            </w:tcBorders>
            <w:shd w:val="clear" w:color="auto" w:fill="FFFFFF" w:themeFill="background1"/>
          </w:tcPr>
          <w:p w14:paraId="3CA9B159" w14:textId="3CBCD306" w:rsidR="00F07419" w:rsidRPr="003B2512" w:rsidRDefault="00F07419" w:rsidP="00EA006E">
            <w:pPr>
              <w:keepNext/>
              <w:keepLines/>
              <w:rPr>
                <w:rFonts w:ascii="Poppins" w:hAnsi="Poppins" w:cs="Poppins"/>
                <w:color w:val="000000" w:themeColor="text1"/>
              </w:rPr>
            </w:pPr>
          </w:p>
          <w:p w14:paraId="6D620D69" w14:textId="46041304" w:rsidR="00F07419" w:rsidRPr="00866EC8" w:rsidRDefault="0000400B" w:rsidP="00866EC8">
            <w:pPr>
              <w:keepNext/>
              <w:keepLines/>
              <w:rPr>
                <w:rFonts w:ascii="Poppins" w:hAnsi="Poppins" w:cs="Poppins"/>
                <w:color w:val="000000" w:themeColor="text1"/>
              </w:rPr>
            </w:pPr>
            <w:r w:rsidRPr="00866EC8">
              <w:rPr>
                <w:rFonts w:ascii="Poppins" w:hAnsi="Poppins" w:cs="Poppins"/>
                <w:color w:val="000000" w:themeColor="text1"/>
              </w:rPr>
              <w:t>Signature</w:t>
            </w:r>
          </w:p>
          <w:p w14:paraId="428F0AB7" w14:textId="00083132" w:rsidR="0026540B" w:rsidRPr="00C30B65" w:rsidRDefault="00C30B65" w:rsidP="0026540B">
            <w:pPr>
              <w:keepNext/>
              <w:keepLines/>
              <w:rPr>
                <w:rFonts w:ascii="Arial" w:hAnsi="Arial" w:cs="Arial"/>
                <w:b w:val="0"/>
                <w:bCs w:val="0"/>
              </w:rPr>
            </w:pPr>
            <w:r w:rsidRPr="00C30B65">
              <w:rPr>
                <w:rFonts w:ascii="Arial" w:hAnsi="Arial" w:cs="Arial"/>
                <w:b w:val="0"/>
                <w:bCs w:val="0"/>
              </w:rPr>
              <w:t>{!s1}</w:t>
            </w:r>
          </w:p>
          <w:p w14:paraId="75C70A52" w14:textId="77CC0F90" w:rsidR="0026540B" w:rsidRPr="003B2512" w:rsidRDefault="0026540B" w:rsidP="0026540B">
            <w:pPr>
              <w:keepNext/>
              <w:keepLines/>
              <w:rPr>
                <w:rFonts w:ascii="Poppins" w:hAnsi="Poppins" w:cs="Poppins"/>
                <w:color w:val="000000" w:themeColor="text1"/>
                <w:lang w:val="en-US"/>
              </w:rPr>
            </w:pPr>
          </w:p>
        </w:tc>
      </w:tr>
      <w:tr w:rsidR="000304CC" w:rsidRPr="003B2512" w14:paraId="4C5C779A" w14:textId="77777777" w:rsidTr="00ED344E">
        <w:trPr>
          <w:trHeight w:val="400"/>
        </w:trPr>
        <w:tc>
          <w:tcPr>
            <w:cnfStyle w:val="001000000000" w:firstRow="0" w:lastRow="0" w:firstColumn="1" w:lastColumn="0" w:oddVBand="0" w:evenVBand="0" w:oddHBand="0" w:evenHBand="0" w:firstRowFirstColumn="0" w:firstRowLastColumn="0" w:lastRowFirstColumn="0" w:lastRowLastColumn="0"/>
            <w:tcW w:w="7511" w:type="dxa"/>
            <w:gridSpan w:val="2"/>
            <w:shd w:val="clear" w:color="auto" w:fill="FFFFFF" w:themeFill="background1"/>
            <w:vAlign w:val="center"/>
          </w:tcPr>
          <w:p w14:paraId="19E7F21E" w14:textId="77777777" w:rsidR="000304CC" w:rsidRDefault="000304CC" w:rsidP="00ED344E">
            <w:pPr>
              <w:keepNext/>
              <w:keepLines/>
              <w:shd w:val="clear" w:color="auto" w:fill="FFFFFF" w:themeFill="background1"/>
              <w:rPr>
                <w:rFonts w:ascii="Poppins" w:hAnsi="Poppins" w:cs="Poppins"/>
                <w:b w:val="0"/>
                <w:bCs w:val="0"/>
                <w:color w:val="000000" w:themeColor="text1"/>
                <w:sz w:val="10"/>
                <w:szCs w:val="10"/>
              </w:rPr>
            </w:pPr>
            <w:r w:rsidRPr="003B2512">
              <w:rPr>
                <w:rFonts w:ascii="Poppins" w:eastAsia="Noto Sans Regular" w:hAnsi="Poppins" w:cs="Poppins"/>
                <w:b w:val="0"/>
                <w:bCs w:val="0"/>
                <w:i/>
                <w:iCs/>
                <w:color w:val="000000"/>
                <w:sz w:val="18"/>
                <w:szCs w:val="18"/>
              </w:rPr>
              <w:t>A renseigner si l’adresse</w:t>
            </w:r>
            <w:r w:rsidRPr="003B2512">
              <w:rPr>
                <w:rFonts w:ascii="Poppins" w:hAnsi="Poppins" w:cs="Poppins"/>
                <w:i/>
                <w:iCs/>
                <w:color w:val="000000" w:themeColor="text1"/>
                <w:sz w:val="22"/>
                <w:szCs w:val="22"/>
              </w:rPr>
              <w:t xml:space="preserve"> </w:t>
            </w:r>
            <w:r w:rsidRPr="003B2512">
              <w:rPr>
                <w:rFonts w:ascii="Poppins" w:eastAsia="Noto Sans Regular" w:hAnsi="Poppins" w:cs="Poppins"/>
                <w:b w:val="0"/>
                <w:bCs w:val="0"/>
                <w:i/>
                <w:iCs/>
                <w:color w:val="000000"/>
                <w:sz w:val="18"/>
                <w:szCs w:val="18"/>
              </w:rPr>
              <w:t>d’expédition est différente que l’adresse de facturation</w:t>
            </w:r>
            <w:r w:rsidR="00BC0D9A" w:rsidRPr="003B2512">
              <w:rPr>
                <w:rFonts w:ascii="Poppins" w:eastAsia="Noto Sans Regular" w:hAnsi="Poppins" w:cs="Poppins"/>
                <w:b w:val="0"/>
                <w:bCs w:val="0"/>
                <w:i/>
                <w:iCs/>
                <w:color w:val="000000"/>
                <w:sz w:val="20"/>
                <w:szCs w:val="20"/>
              </w:rPr>
              <w:br/>
            </w:r>
            <w:r w:rsidR="00BC0D9A" w:rsidRPr="00F45D43">
              <w:rPr>
                <w:rFonts w:ascii="Arial" w:hAnsi="Arial" w:cs="Arial"/>
                <w:b w:val="0"/>
                <w:bCs w:val="0"/>
                <w:color w:val="000000" w:themeColor="text1"/>
                <w:sz w:val="10"/>
                <w:szCs w:val="10"/>
              </w:rPr>
              <w:t>{!s1|</w:t>
            </w:r>
            <w:r w:rsidR="006247C1" w:rsidRPr="00F45D43">
              <w:rPr>
                <w:rFonts w:ascii="Arial" w:hAnsi="Arial" w:cs="Arial"/>
                <w:b w:val="0"/>
                <w:bCs w:val="0"/>
                <w:color w:val="000000" w:themeColor="text1"/>
                <w:sz w:val="10"/>
                <w:szCs w:val="10"/>
              </w:rPr>
              <w:t>Quote|Account.</w:t>
            </w:r>
            <w:r w:rsidR="00C074A2" w:rsidRPr="00F45D43">
              <w:rPr>
                <w:rFonts w:ascii="Arial" w:hAnsi="Arial" w:cs="Arial"/>
                <w:b w:val="0"/>
                <w:bCs w:val="0"/>
                <w:color w:val="000000" w:themeColor="text1"/>
                <w:sz w:val="10"/>
                <w:szCs w:val="10"/>
              </w:rPr>
              <w:t>Shipping</w:t>
            </w:r>
            <w:r w:rsidR="00E05797" w:rsidRPr="00F45D43">
              <w:rPr>
                <w:rFonts w:ascii="Arial" w:hAnsi="Arial" w:cs="Arial"/>
                <w:b w:val="0"/>
                <w:bCs w:val="0"/>
                <w:color w:val="000000" w:themeColor="text1"/>
                <w:sz w:val="10"/>
                <w:szCs w:val="10"/>
              </w:rPr>
              <w:t>Street</w:t>
            </w:r>
            <w:r w:rsidR="00BC0D9A" w:rsidRPr="00F45D43">
              <w:rPr>
                <w:rFonts w:ascii="Arial" w:hAnsi="Arial" w:cs="Arial"/>
                <w:b w:val="0"/>
                <w:bCs w:val="0"/>
                <w:color w:val="000000" w:themeColor="text1"/>
                <w:sz w:val="10"/>
                <w:szCs w:val="10"/>
              </w:rPr>
              <w:t>}</w:t>
            </w:r>
          </w:p>
          <w:p w14:paraId="2164F6D9" w14:textId="77777777" w:rsidR="00866EC8" w:rsidRDefault="00866EC8" w:rsidP="00BC0D9A">
            <w:pPr>
              <w:keepNext/>
              <w:keepLines/>
              <w:rPr>
                <w:rFonts w:ascii="Poppins" w:hAnsi="Poppins" w:cs="Poppins"/>
                <w:b w:val="0"/>
                <w:bCs w:val="0"/>
                <w:i/>
                <w:iCs/>
                <w:color w:val="000000" w:themeColor="text1"/>
                <w:sz w:val="10"/>
                <w:szCs w:val="10"/>
              </w:rPr>
            </w:pPr>
          </w:p>
          <w:p w14:paraId="0217288F" w14:textId="77777777" w:rsidR="00866EC8" w:rsidRDefault="00866EC8" w:rsidP="00BC0D9A">
            <w:pPr>
              <w:keepNext/>
              <w:keepLines/>
              <w:rPr>
                <w:rFonts w:ascii="Poppins" w:hAnsi="Poppins" w:cs="Poppins"/>
                <w:b w:val="0"/>
                <w:bCs w:val="0"/>
                <w:i/>
                <w:iCs/>
                <w:color w:val="000000" w:themeColor="text1"/>
                <w:sz w:val="10"/>
                <w:szCs w:val="10"/>
              </w:rPr>
            </w:pPr>
          </w:p>
          <w:p w14:paraId="1A0EA412" w14:textId="77777777" w:rsidR="00866EC8" w:rsidRDefault="00866EC8" w:rsidP="00BC0D9A">
            <w:pPr>
              <w:keepNext/>
              <w:keepLines/>
              <w:rPr>
                <w:rFonts w:ascii="Poppins" w:hAnsi="Poppins" w:cs="Poppins"/>
                <w:b w:val="0"/>
                <w:bCs w:val="0"/>
                <w:i/>
                <w:iCs/>
                <w:color w:val="000000" w:themeColor="text1"/>
                <w:sz w:val="10"/>
                <w:szCs w:val="10"/>
              </w:rPr>
            </w:pPr>
          </w:p>
          <w:p w14:paraId="2A9C61B0" w14:textId="65B53EFD" w:rsidR="00866EC8" w:rsidRPr="003B2512" w:rsidRDefault="00866EC8" w:rsidP="00BC0D9A">
            <w:pPr>
              <w:keepNext/>
              <w:keepLines/>
              <w:rPr>
                <w:rFonts w:ascii="Poppins" w:hAnsi="Poppins" w:cs="Poppins"/>
                <w:i/>
                <w:iCs/>
                <w:color w:val="000000" w:themeColor="text1"/>
              </w:rPr>
            </w:pPr>
          </w:p>
        </w:tc>
      </w:tr>
    </w:tbl>
    <w:p w14:paraId="6E53812C" w14:textId="322CA92F" w:rsidR="0013250D" w:rsidRPr="003B2512" w:rsidRDefault="0013250D">
      <w:pPr>
        <w:rPr>
          <w:rFonts w:ascii="Poppins" w:hAnsi="Poppins" w:cs="Poppins"/>
          <w:color w:val="000000"/>
          <w:sz w:val="32"/>
          <w:szCs w:val="32"/>
        </w:rPr>
      </w:pPr>
      <w:r w:rsidRPr="003B2512">
        <w:rPr>
          <w:rFonts w:ascii="Poppins" w:hAnsi="Poppins" w:cs="Poppins"/>
          <w:color w:val="000000"/>
          <w:sz w:val="32"/>
          <w:szCs w:val="32"/>
        </w:rPr>
        <w:br w:type="page"/>
      </w:r>
    </w:p>
    <w:p w14:paraId="3398F566" w14:textId="734260A0" w:rsidR="0013250D" w:rsidRPr="003B2512" w:rsidRDefault="0013250D" w:rsidP="00C9747E">
      <w:pPr>
        <w:keepNext/>
        <w:spacing w:before="100" w:beforeAutospacing="1" w:after="100" w:afterAutospacing="1"/>
        <w:jc w:val="center"/>
        <w:rPr>
          <w:rFonts w:ascii="Poppins" w:hAnsi="Poppins" w:cs="Poppins"/>
          <w:b/>
          <w:bCs/>
          <w:color w:val="000000"/>
          <w:sz w:val="32"/>
          <w:szCs w:val="32"/>
          <w:lang w:val="en-US"/>
        </w:rPr>
      </w:pPr>
      <w:r w:rsidRPr="003B2512">
        <w:rPr>
          <w:rFonts w:ascii="Poppins" w:hAnsi="Poppins" w:cs="Poppins"/>
          <w:b/>
          <w:bCs/>
          <w:color w:val="000000"/>
          <w:sz w:val="32"/>
          <w:szCs w:val="32"/>
          <w:lang w:val="en-US"/>
        </w:rPr>
        <w:lastRenderedPageBreak/>
        <w:t xml:space="preserve">Terms and Conditions </w:t>
      </w:r>
    </w:p>
    <w:p w14:paraId="7A2C68C7" w14:textId="77777777" w:rsidR="0013250D" w:rsidRPr="003B2512" w:rsidRDefault="0013250D" w:rsidP="00C9747E">
      <w:pPr>
        <w:keepNext/>
        <w:spacing w:before="100" w:beforeAutospacing="1" w:after="100" w:afterAutospacing="1"/>
        <w:rPr>
          <w:rFonts w:ascii="Poppins" w:eastAsia="Times New Roman" w:hAnsi="Poppins" w:cs="Poppins"/>
          <w:b/>
          <w:bCs/>
          <w:kern w:val="0"/>
          <w:lang w:val="en-US" w:eastAsia="fr-FR"/>
          <w14:ligatures w14:val="none"/>
        </w:rPr>
      </w:pPr>
    </w:p>
    <w:p w14:paraId="6D551899" w14:textId="77777777" w:rsidR="0013250D" w:rsidRPr="003B2512" w:rsidRDefault="0013250D" w:rsidP="00C9747E">
      <w:pPr>
        <w:keepNext/>
        <w:spacing w:before="100" w:beforeAutospacing="1" w:after="100" w:afterAutospacing="1"/>
        <w:rPr>
          <w:rFonts w:ascii="Poppins" w:eastAsia="Times New Roman" w:hAnsi="Poppins" w:cs="Poppins"/>
          <w:b/>
          <w:bCs/>
          <w:kern w:val="0"/>
          <w:lang w:val="en-US" w:eastAsia="fr-FR"/>
          <w14:ligatures w14:val="none"/>
        </w:rPr>
        <w:sectPr w:rsidR="0013250D" w:rsidRPr="003B2512" w:rsidSect="0013250D">
          <w:headerReference w:type="default" r:id="rId11"/>
          <w:footerReference w:type="default" r:id="rId12"/>
          <w:headerReference w:type="first" r:id="rId13"/>
          <w:footerReference w:type="first" r:id="rId14"/>
          <w:pgSz w:w="11906" w:h="16838"/>
          <w:pgMar w:top="776" w:right="720" w:bottom="720" w:left="720" w:header="708" w:footer="708" w:gutter="0"/>
          <w:cols w:space="708"/>
          <w:titlePg/>
          <w:docGrid w:linePitch="360"/>
        </w:sectPr>
      </w:pPr>
    </w:p>
    <w:p w14:paraId="45C662B0" w14:textId="09D10D4F" w:rsidR="0013250D" w:rsidRPr="003B2512" w:rsidRDefault="0013250D" w:rsidP="00C9747E">
      <w:pPr>
        <w:keepNext/>
        <w:spacing w:before="100" w:beforeAutospacing="1" w:after="100" w:afterAutospacing="1"/>
        <w:jc w:val="both"/>
        <w:rPr>
          <w:rFonts w:ascii="Poppins" w:eastAsia="Times New Roman" w:hAnsi="Poppins" w:cs="Poppins"/>
          <w:kern w:val="0"/>
          <w:sz w:val="21"/>
          <w:szCs w:val="21"/>
          <w:lang w:val="en-US" w:eastAsia="fr-FR"/>
          <w14:ligatures w14:val="none"/>
        </w:rPr>
      </w:pPr>
      <w:r w:rsidRPr="003B2512">
        <w:rPr>
          <w:rFonts w:ascii="Poppins" w:eastAsia="Times New Roman" w:hAnsi="Poppins" w:cs="Poppins"/>
          <w:kern w:val="0"/>
          <w:sz w:val="21"/>
          <w:szCs w:val="21"/>
          <w:lang w:val="en-US" w:eastAsia="fr-FR"/>
          <w14:ligatures w14:val="none"/>
        </w:rPr>
        <w:t>Welcome to Galactic Giggles &amp; Stellar Goods, where we offer an array of out-of-this-world products and stars with an extra sprinkle of cosmic fun! Before embarking on your celestial shopping spree, please carefully read our Terms and Conditions. They are designed to ensure a stellar experience while keeping things lighthearted and enjoyable.</w:t>
      </w:r>
    </w:p>
    <w:p w14:paraId="66C4CB4F" w14:textId="77777777" w:rsidR="0013250D" w:rsidRPr="003B2512" w:rsidRDefault="0013250D" w:rsidP="00C9747E">
      <w:pPr>
        <w:keepNext/>
        <w:spacing w:before="100" w:beforeAutospacing="1" w:after="100" w:afterAutospacing="1"/>
        <w:jc w:val="both"/>
        <w:outlineLvl w:val="2"/>
        <w:rPr>
          <w:rFonts w:ascii="Poppins" w:eastAsia="Times New Roman" w:hAnsi="Poppins" w:cs="Poppins"/>
          <w:b/>
          <w:bCs/>
          <w:kern w:val="0"/>
          <w:sz w:val="21"/>
          <w:szCs w:val="21"/>
          <w:lang w:val="en-US" w:eastAsia="fr-FR"/>
          <w14:ligatures w14:val="none"/>
        </w:rPr>
      </w:pPr>
      <w:r w:rsidRPr="003B2512">
        <w:rPr>
          <w:rFonts w:ascii="Poppins" w:eastAsia="Times New Roman" w:hAnsi="Poppins" w:cs="Poppins"/>
          <w:b/>
          <w:bCs/>
          <w:kern w:val="0"/>
          <w:sz w:val="21"/>
          <w:szCs w:val="21"/>
          <w:lang w:val="en-US" w:eastAsia="fr-FR"/>
          <w14:ligatures w14:val="none"/>
        </w:rPr>
        <w:t>1. Acceptance of Terms</w:t>
      </w:r>
    </w:p>
    <w:p w14:paraId="26B87995" w14:textId="77777777" w:rsidR="0013250D" w:rsidRPr="003B2512" w:rsidRDefault="0013250D" w:rsidP="00C9747E">
      <w:pPr>
        <w:keepNext/>
        <w:spacing w:before="100" w:beforeAutospacing="1" w:after="100" w:afterAutospacing="1"/>
        <w:jc w:val="both"/>
        <w:rPr>
          <w:rFonts w:ascii="Poppins" w:eastAsia="Times New Roman" w:hAnsi="Poppins" w:cs="Poppins"/>
          <w:kern w:val="0"/>
          <w:sz w:val="21"/>
          <w:szCs w:val="21"/>
          <w:lang w:val="en-US" w:eastAsia="fr-FR"/>
          <w14:ligatures w14:val="none"/>
        </w:rPr>
      </w:pPr>
      <w:r w:rsidRPr="003B2512">
        <w:rPr>
          <w:rFonts w:ascii="Poppins" w:eastAsia="Times New Roman" w:hAnsi="Poppins" w:cs="Poppins"/>
          <w:kern w:val="0"/>
          <w:sz w:val="21"/>
          <w:szCs w:val="21"/>
          <w:lang w:val="en-US" w:eastAsia="fr-FR"/>
          <w14:ligatures w14:val="none"/>
        </w:rPr>
        <w:t xml:space="preserve">By purchasing our intergalactic products or using our services, you accept these Terms and Conditions and agree to abide by them. </w:t>
      </w:r>
      <w:proofErr w:type="gramStart"/>
      <w:r w:rsidRPr="003B2512">
        <w:rPr>
          <w:rFonts w:ascii="Poppins" w:eastAsia="Times New Roman" w:hAnsi="Poppins" w:cs="Poppins"/>
          <w:kern w:val="0"/>
          <w:sz w:val="21"/>
          <w:szCs w:val="21"/>
          <w:lang w:val="en-US" w:eastAsia="fr-FR"/>
          <w14:ligatures w14:val="none"/>
        </w:rPr>
        <w:t>In particular, you</w:t>
      </w:r>
      <w:proofErr w:type="gramEnd"/>
      <w:r w:rsidRPr="003B2512">
        <w:rPr>
          <w:rFonts w:ascii="Poppins" w:eastAsia="Times New Roman" w:hAnsi="Poppins" w:cs="Poppins"/>
          <w:kern w:val="0"/>
          <w:sz w:val="21"/>
          <w:szCs w:val="21"/>
          <w:lang w:val="en-US" w:eastAsia="fr-FR"/>
          <w14:ligatures w14:val="none"/>
        </w:rPr>
        <w:t xml:space="preserve"> commit to not attempting to walk on stars without appropriate space footwear, as we cannot be held responsible for any cosmic mishaps that may occur.</w:t>
      </w:r>
    </w:p>
    <w:p w14:paraId="0E1D017A" w14:textId="77777777" w:rsidR="0013250D" w:rsidRPr="003B2512" w:rsidRDefault="0013250D" w:rsidP="00C9747E">
      <w:pPr>
        <w:keepNext/>
        <w:spacing w:before="100" w:beforeAutospacing="1" w:after="100" w:afterAutospacing="1"/>
        <w:jc w:val="both"/>
        <w:outlineLvl w:val="2"/>
        <w:rPr>
          <w:rFonts w:ascii="Poppins" w:eastAsia="Times New Roman" w:hAnsi="Poppins" w:cs="Poppins"/>
          <w:b/>
          <w:bCs/>
          <w:kern w:val="0"/>
          <w:sz w:val="21"/>
          <w:szCs w:val="21"/>
          <w:lang w:val="en-US" w:eastAsia="fr-FR"/>
          <w14:ligatures w14:val="none"/>
        </w:rPr>
      </w:pPr>
      <w:r w:rsidRPr="003B2512">
        <w:rPr>
          <w:rFonts w:ascii="Poppins" w:eastAsia="Times New Roman" w:hAnsi="Poppins" w:cs="Poppins"/>
          <w:b/>
          <w:bCs/>
          <w:kern w:val="0"/>
          <w:sz w:val="21"/>
          <w:szCs w:val="21"/>
          <w:lang w:val="en-US" w:eastAsia="fr-FR"/>
          <w14:ligatures w14:val="none"/>
        </w:rPr>
        <w:t>2. Stellar Products</w:t>
      </w:r>
    </w:p>
    <w:p w14:paraId="09CE6F94" w14:textId="77777777" w:rsidR="0013250D" w:rsidRPr="003B2512" w:rsidRDefault="0013250D" w:rsidP="00C9747E">
      <w:pPr>
        <w:keepNext/>
        <w:spacing w:before="100" w:beforeAutospacing="1" w:after="100" w:afterAutospacing="1"/>
        <w:jc w:val="both"/>
        <w:rPr>
          <w:rFonts w:ascii="Poppins" w:eastAsia="Times New Roman" w:hAnsi="Poppins" w:cs="Poppins"/>
          <w:kern w:val="0"/>
          <w:sz w:val="21"/>
          <w:szCs w:val="21"/>
          <w:lang w:val="en-US" w:eastAsia="fr-FR"/>
          <w14:ligatures w14:val="none"/>
        </w:rPr>
      </w:pPr>
      <w:r w:rsidRPr="003B2512">
        <w:rPr>
          <w:rFonts w:ascii="Poppins" w:eastAsia="Times New Roman" w:hAnsi="Poppins" w:cs="Poppins"/>
          <w:kern w:val="0"/>
          <w:sz w:val="21"/>
          <w:szCs w:val="21"/>
          <w:lang w:val="en-US" w:eastAsia="fr-FR"/>
          <w14:ligatures w14:val="none"/>
        </w:rPr>
        <w:t>Our intergalactic products, including personalized stars and cosmic gadgets, are designed to bring you joy and wonder. However, please be aware that we do not guarantee your personalized stars will behave like celestial models or avoid cosmic collisions. The twinkle and shine of our stars are guaranteed, but any potential supernovas, black holes, or wormholes are entirely beyond our control.</w:t>
      </w:r>
    </w:p>
    <w:p w14:paraId="4F9B3477" w14:textId="77777777" w:rsidR="0013250D" w:rsidRPr="003B2512" w:rsidRDefault="0013250D" w:rsidP="00C9747E">
      <w:pPr>
        <w:keepNext/>
        <w:spacing w:before="100" w:beforeAutospacing="1" w:after="100" w:afterAutospacing="1"/>
        <w:jc w:val="both"/>
        <w:outlineLvl w:val="2"/>
        <w:rPr>
          <w:rFonts w:ascii="Poppins" w:eastAsia="Times New Roman" w:hAnsi="Poppins" w:cs="Poppins"/>
          <w:b/>
          <w:bCs/>
          <w:kern w:val="0"/>
          <w:sz w:val="21"/>
          <w:szCs w:val="21"/>
          <w:lang w:val="en-US" w:eastAsia="fr-FR"/>
          <w14:ligatures w14:val="none"/>
        </w:rPr>
      </w:pPr>
      <w:r w:rsidRPr="003B2512">
        <w:rPr>
          <w:rFonts w:ascii="Poppins" w:eastAsia="Times New Roman" w:hAnsi="Poppins" w:cs="Poppins"/>
          <w:b/>
          <w:bCs/>
          <w:kern w:val="0"/>
          <w:sz w:val="21"/>
          <w:szCs w:val="21"/>
          <w:lang w:val="en-US" w:eastAsia="fr-FR"/>
          <w14:ligatures w14:val="none"/>
        </w:rPr>
        <w:t>3. Space-Time Delivery</w:t>
      </w:r>
    </w:p>
    <w:p w14:paraId="7D81099D" w14:textId="6AB14E1C" w:rsidR="003B2512" w:rsidRDefault="0013250D" w:rsidP="00C9747E">
      <w:pPr>
        <w:keepNext/>
        <w:spacing w:before="100" w:beforeAutospacing="1" w:after="100" w:afterAutospacing="1"/>
        <w:jc w:val="both"/>
        <w:rPr>
          <w:rFonts w:ascii="Poppins" w:eastAsia="Times New Roman" w:hAnsi="Poppins" w:cs="Poppins"/>
          <w:kern w:val="0"/>
          <w:sz w:val="21"/>
          <w:szCs w:val="21"/>
          <w:lang w:val="en-US" w:eastAsia="fr-FR"/>
          <w14:ligatures w14:val="none"/>
        </w:rPr>
      </w:pPr>
      <w:r w:rsidRPr="003B2512">
        <w:rPr>
          <w:rFonts w:ascii="Poppins" w:eastAsia="Times New Roman" w:hAnsi="Poppins" w:cs="Poppins"/>
          <w:kern w:val="0"/>
          <w:sz w:val="21"/>
          <w:szCs w:val="21"/>
          <w:lang w:val="en-US" w:eastAsia="fr-FR"/>
          <w14:ligatures w14:val="none"/>
        </w:rPr>
        <w:t xml:space="preserve">We strive to ensure timely delivery of your celestial purchases. However, due to the unpredictable nature of space-time, delays caused by black holes, quantum anomalies, or solar flares are possible. Deliveries to planets outside the Milky Way or distant galaxies may require additional time and a spaceship </w:t>
      </w:r>
      <w:r w:rsidRPr="003B2512">
        <w:rPr>
          <w:rFonts w:ascii="Poppins" w:eastAsia="Times New Roman" w:hAnsi="Poppins" w:cs="Poppins"/>
          <w:kern w:val="0"/>
          <w:sz w:val="21"/>
          <w:szCs w:val="21"/>
          <w:lang w:val="en-US" w:eastAsia="fr-FR"/>
          <w14:ligatures w14:val="none"/>
        </w:rPr>
        <w:t>upgrade. Please allow extra time for interstellar deliveries and plan accordingly.</w:t>
      </w:r>
    </w:p>
    <w:p w14:paraId="67579539" w14:textId="00C0BF8C" w:rsidR="0013250D" w:rsidRPr="003B2512" w:rsidRDefault="0013250D" w:rsidP="00C9747E">
      <w:pPr>
        <w:keepNext/>
        <w:spacing w:before="100" w:beforeAutospacing="1" w:after="100" w:afterAutospacing="1"/>
        <w:jc w:val="both"/>
        <w:outlineLvl w:val="2"/>
        <w:rPr>
          <w:rFonts w:ascii="Poppins" w:eastAsia="Times New Roman" w:hAnsi="Poppins" w:cs="Poppins"/>
          <w:b/>
          <w:bCs/>
          <w:kern w:val="0"/>
          <w:sz w:val="21"/>
          <w:szCs w:val="21"/>
          <w:lang w:val="en-US" w:eastAsia="fr-FR"/>
          <w14:ligatures w14:val="none"/>
        </w:rPr>
      </w:pPr>
      <w:r w:rsidRPr="003B2512">
        <w:rPr>
          <w:rFonts w:ascii="Poppins" w:eastAsia="Times New Roman" w:hAnsi="Poppins" w:cs="Poppins"/>
          <w:b/>
          <w:bCs/>
          <w:kern w:val="0"/>
          <w:sz w:val="21"/>
          <w:szCs w:val="21"/>
          <w:lang w:val="en-US" w:eastAsia="fr-FR"/>
          <w14:ligatures w14:val="none"/>
        </w:rPr>
        <w:t>4. Return Policy</w:t>
      </w:r>
    </w:p>
    <w:p w14:paraId="2604A16C" w14:textId="77777777" w:rsidR="0013250D" w:rsidRPr="003B2512" w:rsidRDefault="0013250D" w:rsidP="00C9747E">
      <w:pPr>
        <w:keepNext/>
        <w:spacing w:before="100" w:beforeAutospacing="1" w:after="100" w:afterAutospacing="1"/>
        <w:jc w:val="both"/>
        <w:rPr>
          <w:rFonts w:ascii="Poppins" w:eastAsia="Times New Roman" w:hAnsi="Poppins" w:cs="Poppins"/>
          <w:kern w:val="0"/>
          <w:sz w:val="21"/>
          <w:szCs w:val="21"/>
          <w:lang w:val="en-US" w:eastAsia="fr-FR"/>
          <w14:ligatures w14:val="none"/>
        </w:rPr>
      </w:pPr>
      <w:r w:rsidRPr="003B2512">
        <w:rPr>
          <w:rFonts w:ascii="Poppins" w:eastAsia="Times New Roman" w:hAnsi="Poppins" w:cs="Poppins"/>
          <w:kern w:val="0"/>
          <w:sz w:val="21"/>
          <w:szCs w:val="21"/>
          <w:lang w:val="en-US" w:eastAsia="fr-FR"/>
          <w14:ligatures w14:val="none"/>
        </w:rPr>
        <w:t>Our return policy is as flexible as the space-time continuum. Returns of cosmic products must be completed within a galactic timeframe of 30 Earth days. Returned items should be in pristine condition, as if they were still floating among the stars. Unwanted stars must be returned with a detailed note explaining why they failed to shine in your constellation. Please note that supernovas, due to their explosive nature, are not eligible for return or exchange.</w:t>
      </w:r>
    </w:p>
    <w:p w14:paraId="1AB16D6D" w14:textId="77777777" w:rsidR="0013250D" w:rsidRPr="003B2512" w:rsidRDefault="0013250D" w:rsidP="00C9747E">
      <w:pPr>
        <w:keepNext/>
        <w:spacing w:before="100" w:beforeAutospacing="1" w:after="100" w:afterAutospacing="1"/>
        <w:jc w:val="both"/>
        <w:outlineLvl w:val="2"/>
        <w:rPr>
          <w:rFonts w:ascii="Poppins" w:eastAsia="Times New Roman" w:hAnsi="Poppins" w:cs="Poppins"/>
          <w:b/>
          <w:bCs/>
          <w:kern w:val="0"/>
          <w:sz w:val="21"/>
          <w:szCs w:val="21"/>
          <w:lang w:val="en-US" w:eastAsia="fr-FR"/>
          <w14:ligatures w14:val="none"/>
        </w:rPr>
      </w:pPr>
      <w:r w:rsidRPr="003B2512">
        <w:rPr>
          <w:rFonts w:ascii="Poppins" w:eastAsia="Times New Roman" w:hAnsi="Poppins" w:cs="Poppins"/>
          <w:b/>
          <w:bCs/>
          <w:kern w:val="0"/>
          <w:sz w:val="21"/>
          <w:szCs w:val="21"/>
          <w:lang w:val="en-US" w:eastAsia="fr-FR"/>
          <w14:ligatures w14:val="none"/>
        </w:rPr>
        <w:t>5. Guarantee of Sparkle</w:t>
      </w:r>
    </w:p>
    <w:p w14:paraId="23BFA320" w14:textId="77777777" w:rsidR="0013250D" w:rsidRPr="003B2512" w:rsidRDefault="0013250D" w:rsidP="00C9747E">
      <w:pPr>
        <w:keepNext/>
        <w:spacing w:before="100" w:beforeAutospacing="1" w:after="100" w:afterAutospacing="1"/>
        <w:jc w:val="both"/>
        <w:rPr>
          <w:rFonts w:ascii="Poppins" w:eastAsia="Times New Roman" w:hAnsi="Poppins" w:cs="Poppins"/>
          <w:kern w:val="0"/>
          <w:sz w:val="21"/>
          <w:szCs w:val="21"/>
          <w:lang w:val="en-US" w:eastAsia="fr-FR"/>
          <w14:ligatures w14:val="none"/>
        </w:rPr>
      </w:pPr>
      <w:r w:rsidRPr="003B2512">
        <w:rPr>
          <w:rFonts w:ascii="Poppins" w:eastAsia="Times New Roman" w:hAnsi="Poppins" w:cs="Poppins"/>
          <w:kern w:val="0"/>
          <w:sz w:val="21"/>
          <w:szCs w:val="21"/>
          <w:lang w:val="en-US" w:eastAsia="fr-FR"/>
          <w14:ligatures w14:val="none"/>
        </w:rPr>
        <w:t>All our products are guaranteed to dazzle and sparkle with a touch of cosmic humor. However, we cannot be held responsible for any lack of sparkle caused by personal astral misalignment, cosmic dust accumulation, or accidental meteor showers. If your stars fail to shine as brightly as expected, a cosmic recalibration or a dose of stardust may be required.</w:t>
      </w:r>
    </w:p>
    <w:p w14:paraId="224C9D49" w14:textId="77777777" w:rsidR="0013250D" w:rsidRPr="003B2512" w:rsidRDefault="0013250D" w:rsidP="00C9747E">
      <w:pPr>
        <w:keepNext/>
        <w:spacing w:before="100" w:beforeAutospacing="1" w:after="100" w:afterAutospacing="1"/>
        <w:jc w:val="both"/>
        <w:outlineLvl w:val="2"/>
        <w:rPr>
          <w:rFonts w:ascii="Poppins" w:eastAsia="Times New Roman" w:hAnsi="Poppins" w:cs="Poppins"/>
          <w:b/>
          <w:bCs/>
          <w:kern w:val="0"/>
          <w:sz w:val="21"/>
          <w:szCs w:val="21"/>
          <w:lang w:val="en-US" w:eastAsia="fr-FR"/>
          <w14:ligatures w14:val="none"/>
        </w:rPr>
      </w:pPr>
      <w:r w:rsidRPr="003B2512">
        <w:rPr>
          <w:rFonts w:ascii="Poppins" w:eastAsia="Times New Roman" w:hAnsi="Poppins" w:cs="Poppins"/>
          <w:b/>
          <w:bCs/>
          <w:kern w:val="0"/>
          <w:sz w:val="21"/>
          <w:szCs w:val="21"/>
          <w:lang w:val="en-US" w:eastAsia="fr-FR"/>
          <w14:ligatures w14:val="none"/>
        </w:rPr>
        <w:t>8. Cosmic Customer Service</w:t>
      </w:r>
    </w:p>
    <w:p w14:paraId="703ACE43" w14:textId="77777777" w:rsidR="0013250D" w:rsidRPr="003B2512" w:rsidRDefault="0013250D" w:rsidP="00C9747E">
      <w:pPr>
        <w:keepNext/>
        <w:spacing w:before="100" w:beforeAutospacing="1" w:after="100" w:afterAutospacing="1"/>
        <w:jc w:val="both"/>
        <w:rPr>
          <w:rFonts w:ascii="Poppins" w:eastAsia="Times New Roman" w:hAnsi="Poppins" w:cs="Poppins"/>
          <w:kern w:val="0"/>
          <w:sz w:val="21"/>
          <w:szCs w:val="21"/>
          <w:lang w:val="en-US" w:eastAsia="fr-FR"/>
          <w14:ligatures w14:val="none"/>
        </w:rPr>
      </w:pPr>
      <w:r w:rsidRPr="003B2512">
        <w:rPr>
          <w:rFonts w:ascii="Poppins" w:eastAsia="Times New Roman" w:hAnsi="Poppins" w:cs="Poppins"/>
          <w:kern w:val="0"/>
          <w:sz w:val="21"/>
          <w:szCs w:val="21"/>
          <w:lang w:val="en-US" w:eastAsia="fr-FR"/>
          <w14:ligatures w14:val="none"/>
        </w:rPr>
        <w:t xml:space="preserve">Our customer service team is available across multiple dimensions and time zones. For any questions, concerns, or interstellar inquiries, please contact us via our holographic communication system or by sending a message through a nearby wormhole. Our dedicated team of cosmic customer service representatives is ready to assist you, though </w:t>
      </w:r>
      <w:r w:rsidRPr="003B2512">
        <w:rPr>
          <w:rFonts w:ascii="Poppins" w:eastAsia="Times New Roman" w:hAnsi="Poppins" w:cs="Poppins"/>
          <w:kern w:val="0"/>
          <w:sz w:val="21"/>
          <w:szCs w:val="21"/>
          <w:lang w:val="en-US" w:eastAsia="fr-FR"/>
          <w14:ligatures w14:val="none"/>
        </w:rPr>
        <w:lastRenderedPageBreak/>
        <w:t>response times may vary depending on solar flares or space-time distortions.</w:t>
      </w:r>
    </w:p>
    <w:p w14:paraId="0BC233C8" w14:textId="57A769AE" w:rsidR="00BC273C" w:rsidRPr="003B2512" w:rsidRDefault="00BC273C" w:rsidP="00C9747E">
      <w:pPr>
        <w:keepNext/>
        <w:spacing w:before="100" w:beforeAutospacing="1" w:after="100" w:afterAutospacing="1"/>
        <w:jc w:val="both"/>
        <w:rPr>
          <w:rFonts w:ascii="Poppins" w:eastAsia="Times New Roman" w:hAnsi="Poppins" w:cs="Poppins"/>
          <w:kern w:val="0"/>
          <w:sz w:val="21"/>
          <w:szCs w:val="21"/>
          <w:lang w:val="en-US" w:eastAsia="fr-FR"/>
          <w14:ligatures w14:val="none"/>
        </w:rPr>
      </w:pPr>
    </w:p>
    <w:sectPr w:rsidR="00BC273C" w:rsidRPr="003B2512" w:rsidSect="0013250D">
      <w:headerReference w:type="default" r:id="rId15"/>
      <w:footerReference w:type="default" r:id="rId16"/>
      <w:type w:val="continuous"/>
      <w:pgSz w:w="11906" w:h="16838"/>
      <w:pgMar w:top="776" w:right="720" w:bottom="720" w:left="72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A6C23" w14:textId="77777777" w:rsidR="00F806B0" w:rsidRDefault="00F806B0" w:rsidP="004738C2">
      <w:r>
        <w:separator/>
      </w:r>
    </w:p>
  </w:endnote>
  <w:endnote w:type="continuationSeparator" w:id="0">
    <w:p w14:paraId="50AEC59B" w14:textId="77777777" w:rsidR="00F806B0" w:rsidRDefault="00F806B0" w:rsidP="0047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embedRegular r:id="rId1" w:fontKey="{BB9BBC57-8314-5B4B-B84E-8D429A771CE4}"/>
    <w:embedBold r:id="rId2" w:fontKey="{9894C3DC-0FD0-004C-936A-5B6F9208BB38}"/>
    <w:embedItalic r:id="rId3" w:fontKey="{54FFA5A2-7FB5-344C-9CF8-8E69D31FC6B4}"/>
    <w:embedBoldItalic r:id="rId4" w:fontKey="{610E0EBA-8FBA-3142-9B8C-CAD9DB10D26D}"/>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A00002FF" w:usb1="4000247B" w:usb2="00000000" w:usb3="00000000" w:csb0="00000197" w:csb1="00000000"/>
  </w:font>
  <w:font w:name="Avenir Book">
    <w:panose1 w:val="02000503020000020003"/>
    <w:charset w:val="00"/>
    <w:family w:val="auto"/>
    <w:pitch w:val="variable"/>
    <w:sig w:usb0="800000AF" w:usb1="5000204A" w:usb2="00000000" w:usb3="00000000" w:csb0="0000009B" w:csb1="00000000"/>
  </w:font>
  <w:font w:name="Poppins">
    <w:panose1 w:val="00000500000000000000"/>
    <w:charset w:val="4D"/>
    <w:family w:val="auto"/>
    <w:pitch w:val="variable"/>
    <w:sig w:usb0="00008007" w:usb1="00000000" w:usb2="00000000" w:usb3="00000000" w:csb0="00000093" w:csb1="00000000"/>
    <w:embedRegular r:id="rId5" w:fontKey="{FBFFED46-7277-C24E-BB7E-55BE640EA14B}"/>
    <w:embedBold r:id="rId6" w:fontKey="{6DED19B2-DFA4-9642-8A74-3184CB3337B6}"/>
    <w:embedItalic r:id="rId7" w:fontKey="{67BCE238-D8F6-EF42-B050-67A1FA26765C}"/>
    <w:embedBoldItalic r:id="rId8" w:fontKey="{E315E985-457B-1C42-8438-A81CD47B9CCB}"/>
  </w:font>
  <w:font w:name="Noto Sans Regular">
    <w:altName w:val="Noto Sans"/>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embedRegular r:id="rId9" w:subsetted="1" w:fontKey="{D2609CD3-9F45-8143-B63C-90B5D6DBBF7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2833F7A1" w14:paraId="7B3C4C43" w14:textId="77777777" w:rsidTr="2833F7A1">
      <w:trPr>
        <w:trHeight w:val="300"/>
      </w:trPr>
      <w:tc>
        <w:tcPr>
          <w:tcW w:w="3485" w:type="dxa"/>
        </w:tcPr>
        <w:p w14:paraId="7E7A2E43" w14:textId="5D7D1CB5" w:rsidR="2833F7A1" w:rsidRDefault="2833F7A1" w:rsidP="2833F7A1">
          <w:pPr>
            <w:pStyle w:val="En-tte"/>
            <w:ind w:left="-115"/>
          </w:pPr>
        </w:p>
      </w:tc>
      <w:tc>
        <w:tcPr>
          <w:tcW w:w="3485" w:type="dxa"/>
        </w:tcPr>
        <w:p w14:paraId="35D69FBE" w14:textId="07A75B74" w:rsidR="2833F7A1" w:rsidRDefault="2833F7A1" w:rsidP="2833F7A1">
          <w:pPr>
            <w:pStyle w:val="En-tte"/>
            <w:jc w:val="center"/>
          </w:pPr>
        </w:p>
      </w:tc>
      <w:tc>
        <w:tcPr>
          <w:tcW w:w="3485" w:type="dxa"/>
        </w:tcPr>
        <w:p w14:paraId="12FC5AAE" w14:textId="2E122CD0" w:rsidR="2833F7A1" w:rsidRDefault="2833F7A1" w:rsidP="2833F7A1">
          <w:pPr>
            <w:pStyle w:val="En-tte"/>
            <w:ind w:right="-115"/>
            <w:jc w:val="right"/>
          </w:pPr>
        </w:p>
      </w:tc>
    </w:tr>
  </w:tbl>
  <w:p w14:paraId="5B1B55F0" w14:textId="01EF9C03" w:rsidR="2833F7A1" w:rsidRDefault="2833F7A1" w:rsidP="2833F7A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870C0" w14:textId="103DEDCD" w:rsidR="0013250D" w:rsidRPr="003B2512" w:rsidRDefault="0013250D" w:rsidP="0013250D">
    <w:pPr>
      <w:pStyle w:val="Pieddepage"/>
      <w:rPr>
        <w:rFonts w:ascii="Poppins" w:hAnsi="Poppins" w:cs="Poppins"/>
        <w:lang w:val="en-US"/>
      </w:rPr>
    </w:pPr>
    <w:r w:rsidRPr="003B2512">
      <w:rPr>
        <w:rFonts w:ascii="Poppins" w:hAnsi="Poppins" w:cs="Poppins"/>
        <w:b/>
        <w:bCs/>
        <w:lang w:val="en-US"/>
      </w:rPr>
      <w:t>Terms &amp; Conditions</w:t>
    </w:r>
    <w:r w:rsidRPr="003B2512">
      <w:rPr>
        <w:rFonts w:ascii="Poppins" w:hAnsi="Poppins" w:cs="Poppins"/>
        <w:lang w:val="en-US"/>
      </w:rPr>
      <w:br/>
    </w:r>
    <w:r w:rsidRPr="003B2512">
      <w:rPr>
        <w:rFonts w:ascii="Poppins" w:hAnsi="Poppins" w:cs="Poppins"/>
        <w:sz w:val="22"/>
        <w:szCs w:val="22"/>
        <w:lang w:val="en-US"/>
      </w:rPr>
      <w:t xml:space="preserve">By naming your star in the Constellation of </w:t>
    </w:r>
    <w:proofErr w:type="spellStart"/>
    <w:r w:rsidRPr="003B2512">
      <w:rPr>
        <w:rFonts w:ascii="Poppins" w:hAnsi="Poppins" w:cs="Poppins"/>
        <w:sz w:val="22"/>
        <w:szCs w:val="22"/>
        <w:lang w:val="en-US"/>
      </w:rPr>
      <w:t>Quirkus</w:t>
    </w:r>
    <w:proofErr w:type="spellEnd"/>
    <w:r w:rsidRPr="003B2512">
      <w:rPr>
        <w:rFonts w:ascii="Poppins" w:hAnsi="Poppins" w:cs="Poppins"/>
        <w:sz w:val="22"/>
        <w:szCs w:val="22"/>
        <w:lang w:val="en-US"/>
      </w:rPr>
      <w:t>, you agree that it shall forever be a celestial party spot, hosting interstellar gatherings of cosmic creatures who may or may not include the occasional dancing alien.</w:t>
    </w:r>
  </w:p>
  <w:p w14:paraId="03C1A133" w14:textId="77777777" w:rsidR="0013250D" w:rsidRPr="003B2512" w:rsidRDefault="0013250D">
    <w:pPr>
      <w:pStyle w:val="Pieddepage"/>
      <w:rPr>
        <w:rFonts w:ascii="Poppins" w:hAnsi="Poppins" w:cs="Poppins"/>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2833F7A1" w14:paraId="386B67EB" w14:textId="77777777" w:rsidTr="2833F7A1">
      <w:trPr>
        <w:trHeight w:val="300"/>
      </w:trPr>
      <w:tc>
        <w:tcPr>
          <w:tcW w:w="3485" w:type="dxa"/>
        </w:tcPr>
        <w:p w14:paraId="6BDF4B41" w14:textId="45275C31" w:rsidR="2833F7A1" w:rsidRDefault="2833F7A1" w:rsidP="2833F7A1">
          <w:pPr>
            <w:pStyle w:val="En-tte"/>
            <w:ind w:left="-115"/>
          </w:pPr>
        </w:p>
      </w:tc>
      <w:tc>
        <w:tcPr>
          <w:tcW w:w="3485" w:type="dxa"/>
        </w:tcPr>
        <w:p w14:paraId="6C2FE84D" w14:textId="3B97999B" w:rsidR="2833F7A1" w:rsidRDefault="2833F7A1" w:rsidP="2833F7A1">
          <w:pPr>
            <w:pStyle w:val="En-tte"/>
            <w:jc w:val="center"/>
          </w:pPr>
        </w:p>
      </w:tc>
      <w:tc>
        <w:tcPr>
          <w:tcW w:w="3485" w:type="dxa"/>
        </w:tcPr>
        <w:p w14:paraId="346B9400" w14:textId="0DF249A2" w:rsidR="2833F7A1" w:rsidRDefault="2833F7A1" w:rsidP="2833F7A1">
          <w:pPr>
            <w:pStyle w:val="En-tte"/>
            <w:ind w:right="-115"/>
            <w:jc w:val="right"/>
          </w:pPr>
        </w:p>
      </w:tc>
    </w:tr>
  </w:tbl>
  <w:p w14:paraId="1A9CE323" w14:textId="6A9F3B75" w:rsidR="2833F7A1" w:rsidRDefault="2833F7A1" w:rsidP="2833F7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B3E23" w14:textId="77777777" w:rsidR="00F806B0" w:rsidRDefault="00F806B0" w:rsidP="004738C2">
      <w:r>
        <w:separator/>
      </w:r>
    </w:p>
  </w:footnote>
  <w:footnote w:type="continuationSeparator" w:id="0">
    <w:p w14:paraId="57A4FBB1" w14:textId="77777777" w:rsidR="00F806B0" w:rsidRDefault="00F806B0" w:rsidP="00473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2833F7A1" w14:paraId="3A5E5FF1" w14:textId="77777777" w:rsidTr="2833F7A1">
      <w:trPr>
        <w:trHeight w:val="300"/>
      </w:trPr>
      <w:tc>
        <w:tcPr>
          <w:tcW w:w="3485" w:type="dxa"/>
        </w:tcPr>
        <w:p w14:paraId="2BDA38CC" w14:textId="0A2D1C6F" w:rsidR="2833F7A1" w:rsidRDefault="2833F7A1" w:rsidP="2833F7A1">
          <w:pPr>
            <w:pStyle w:val="En-tte"/>
            <w:ind w:left="-115"/>
          </w:pPr>
        </w:p>
      </w:tc>
      <w:tc>
        <w:tcPr>
          <w:tcW w:w="3485" w:type="dxa"/>
        </w:tcPr>
        <w:p w14:paraId="4215314D" w14:textId="49994391" w:rsidR="2833F7A1" w:rsidRDefault="2833F7A1" w:rsidP="2833F7A1">
          <w:pPr>
            <w:pStyle w:val="En-tte"/>
            <w:jc w:val="center"/>
          </w:pPr>
        </w:p>
      </w:tc>
      <w:tc>
        <w:tcPr>
          <w:tcW w:w="3485" w:type="dxa"/>
        </w:tcPr>
        <w:p w14:paraId="5DBC1494" w14:textId="6954A0F2" w:rsidR="2833F7A1" w:rsidRDefault="2833F7A1" w:rsidP="2833F7A1">
          <w:pPr>
            <w:pStyle w:val="En-tte"/>
            <w:ind w:right="-115"/>
            <w:jc w:val="right"/>
          </w:pPr>
        </w:p>
      </w:tc>
    </w:tr>
  </w:tbl>
  <w:p w14:paraId="549B1498" w14:textId="6B9E05C5" w:rsidR="2833F7A1" w:rsidRDefault="2833F7A1" w:rsidP="2833F7A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A7423" w14:textId="3B7EED93" w:rsidR="003B2617" w:rsidRDefault="00F57E6B">
    <w:pPr>
      <w:pStyle w:val="En-tte"/>
    </w:pPr>
    <w:r w:rsidRPr="00F57E6B">
      <w:rPr>
        <w:noProof/>
      </w:rPr>
      <w:drawing>
        <wp:inline distT="0" distB="0" distL="0" distR="0" wp14:anchorId="1233EB89" wp14:editId="6CDF990B">
          <wp:extent cx="4140200" cy="355600"/>
          <wp:effectExtent l="0" t="0" r="0" b="0"/>
          <wp:docPr id="17686265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626586" name=""/>
                  <pic:cNvPicPr/>
                </pic:nvPicPr>
                <pic:blipFill>
                  <a:blip r:embed="rId1"/>
                  <a:stretch>
                    <a:fillRect/>
                  </a:stretch>
                </pic:blipFill>
                <pic:spPr>
                  <a:xfrm>
                    <a:off x="0" y="0"/>
                    <a:ext cx="4140200" cy="355600"/>
                  </a:xfrm>
                  <a:prstGeom prst="rect">
                    <a:avLst/>
                  </a:prstGeom>
                </pic:spPr>
              </pic:pic>
            </a:graphicData>
          </a:graphic>
        </wp:inline>
      </w:drawing>
    </w:r>
    <w:r w:rsidR="003B2617">
      <w:fldChar w:fldCharType="begin"/>
    </w:r>
    <w:r w:rsidR="003B2617">
      <w:instrText xml:space="preserve"> INCLUDEPICTURE "https://www.massilly-services.com/app/uploads/2023/10/Logo-Massilly-Services.png" \* MERGEFORMATINET </w:instrText>
    </w:r>
    <w:r w:rsidR="003B2617">
      <w:fldChar w:fldCharType="separate"/>
    </w:r>
    <w:r w:rsidR="003B261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2833F7A1" w14:paraId="1ED15C54" w14:textId="77777777" w:rsidTr="2833F7A1">
      <w:trPr>
        <w:trHeight w:val="300"/>
      </w:trPr>
      <w:tc>
        <w:tcPr>
          <w:tcW w:w="3485" w:type="dxa"/>
        </w:tcPr>
        <w:p w14:paraId="6D97DDF5" w14:textId="798F0D0C" w:rsidR="2833F7A1" w:rsidRDefault="2833F7A1" w:rsidP="2833F7A1">
          <w:pPr>
            <w:pStyle w:val="En-tte"/>
            <w:ind w:left="-115"/>
          </w:pPr>
        </w:p>
      </w:tc>
      <w:tc>
        <w:tcPr>
          <w:tcW w:w="3485" w:type="dxa"/>
        </w:tcPr>
        <w:p w14:paraId="3050B7C1" w14:textId="1EA28EAF" w:rsidR="2833F7A1" w:rsidRDefault="2833F7A1" w:rsidP="2833F7A1">
          <w:pPr>
            <w:pStyle w:val="En-tte"/>
            <w:jc w:val="center"/>
          </w:pPr>
        </w:p>
      </w:tc>
      <w:tc>
        <w:tcPr>
          <w:tcW w:w="3485" w:type="dxa"/>
        </w:tcPr>
        <w:p w14:paraId="190FE192" w14:textId="0B78EE78" w:rsidR="2833F7A1" w:rsidRDefault="2833F7A1" w:rsidP="2833F7A1">
          <w:pPr>
            <w:pStyle w:val="En-tte"/>
            <w:ind w:right="-115"/>
            <w:jc w:val="right"/>
          </w:pPr>
        </w:p>
      </w:tc>
    </w:tr>
  </w:tbl>
  <w:p w14:paraId="68D8D5B4" w14:textId="796F6C93" w:rsidR="2833F7A1" w:rsidRDefault="2833F7A1" w:rsidP="2833F7A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displayBackgroundShape/>
  <w:embedTrueTypeFonts/>
  <w:saveSubsetFont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C2"/>
    <w:rsid w:val="0000400B"/>
    <w:rsid w:val="000225E3"/>
    <w:rsid w:val="000304CC"/>
    <w:rsid w:val="0004026D"/>
    <w:rsid w:val="00041672"/>
    <w:rsid w:val="000B4596"/>
    <w:rsid w:val="000D64A9"/>
    <w:rsid w:val="000F21B0"/>
    <w:rsid w:val="000F723A"/>
    <w:rsid w:val="00101C37"/>
    <w:rsid w:val="0011206B"/>
    <w:rsid w:val="0012456F"/>
    <w:rsid w:val="00127148"/>
    <w:rsid w:val="0013250D"/>
    <w:rsid w:val="00133516"/>
    <w:rsid w:val="001500CF"/>
    <w:rsid w:val="00156141"/>
    <w:rsid w:val="00170B6F"/>
    <w:rsid w:val="001B051A"/>
    <w:rsid w:val="001B17F3"/>
    <w:rsid w:val="001B3155"/>
    <w:rsid w:val="001E40CE"/>
    <w:rsid w:val="0024359B"/>
    <w:rsid w:val="002608B3"/>
    <w:rsid w:val="0026540B"/>
    <w:rsid w:val="00265CCB"/>
    <w:rsid w:val="0027184D"/>
    <w:rsid w:val="00277DC1"/>
    <w:rsid w:val="0028361C"/>
    <w:rsid w:val="00290B25"/>
    <w:rsid w:val="00292949"/>
    <w:rsid w:val="0029323B"/>
    <w:rsid w:val="0029351E"/>
    <w:rsid w:val="002A05F4"/>
    <w:rsid w:val="003470FA"/>
    <w:rsid w:val="00355875"/>
    <w:rsid w:val="003A7686"/>
    <w:rsid w:val="003B2512"/>
    <w:rsid w:val="003B2617"/>
    <w:rsid w:val="003F5D23"/>
    <w:rsid w:val="00414DAE"/>
    <w:rsid w:val="00417C85"/>
    <w:rsid w:val="004340B3"/>
    <w:rsid w:val="0045378B"/>
    <w:rsid w:val="004738C2"/>
    <w:rsid w:val="004814C3"/>
    <w:rsid w:val="004D3F35"/>
    <w:rsid w:val="004E6098"/>
    <w:rsid w:val="004E61C5"/>
    <w:rsid w:val="0050344F"/>
    <w:rsid w:val="00530F91"/>
    <w:rsid w:val="00544C8E"/>
    <w:rsid w:val="00545986"/>
    <w:rsid w:val="005517DF"/>
    <w:rsid w:val="005557C6"/>
    <w:rsid w:val="00556270"/>
    <w:rsid w:val="00562D15"/>
    <w:rsid w:val="005F129F"/>
    <w:rsid w:val="005F569B"/>
    <w:rsid w:val="00617A59"/>
    <w:rsid w:val="0062311A"/>
    <w:rsid w:val="006247C1"/>
    <w:rsid w:val="00634AC6"/>
    <w:rsid w:val="00652276"/>
    <w:rsid w:val="00667867"/>
    <w:rsid w:val="006749FD"/>
    <w:rsid w:val="006B1C84"/>
    <w:rsid w:val="006C07B4"/>
    <w:rsid w:val="006F16AE"/>
    <w:rsid w:val="006F64A0"/>
    <w:rsid w:val="006F7E75"/>
    <w:rsid w:val="00715AF7"/>
    <w:rsid w:val="00725569"/>
    <w:rsid w:val="007651B2"/>
    <w:rsid w:val="00766CA0"/>
    <w:rsid w:val="007A60C7"/>
    <w:rsid w:val="007B1358"/>
    <w:rsid w:val="007D7E1F"/>
    <w:rsid w:val="007E4922"/>
    <w:rsid w:val="008120E0"/>
    <w:rsid w:val="00820931"/>
    <w:rsid w:val="00825789"/>
    <w:rsid w:val="00866EC8"/>
    <w:rsid w:val="008C4533"/>
    <w:rsid w:val="008C4A73"/>
    <w:rsid w:val="008E1978"/>
    <w:rsid w:val="008E63BE"/>
    <w:rsid w:val="00925FE9"/>
    <w:rsid w:val="00933D82"/>
    <w:rsid w:val="00973440"/>
    <w:rsid w:val="00982FA4"/>
    <w:rsid w:val="009A6CEE"/>
    <w:rsid w:val="00A11E63"/>
    <w:rsid w:val="00A26DD7"/>
    <w:rsid w:val="00A36331"/>
    <w:rsid w:val="00A96306"/>
    <w:rsid w:val="00AD404E"/>
    <w:rsid w:val="00AD4081"/>
    <w:rsid w:val="00AE062D"/>
    <w:rsid w:val="00AF1A6C"/>
    <w:rsid w:val="00B13204"/>
    <w:rsid w:val="00B155CD"/>
    <w:rsid w:val="00B2279A"/>
    <w:rsid w:val="00B30C91"/>
    <w:rsid w:val="00B35BBC"/>
    <w:rsid w:val="00BB033C"/>
    <w:rsid w:val="00BC0D9A"/>
    <w:rsid w:val="00BC167D"/>
    <w:rsid w:val="00BC2570"/>
    <w:rsid w:val="00BC273C"/>
    <w:rsid w:val="00C074A2"/>
    <w:rsid w:val="00C30B65"/>
    <w:rsid w:val="00C47680"/>
    <w:rsid w:val="00C82495"/>
    <w:rsid w:val="00C9747E"/>
    <w:rsid w:val="00D14E53"/>
    <w:rsid w:val="00D60EB5"/>
    <w:rsid w:val="00D6398C"/>
    <w:rsid w:val="00D937BB"/>
    <w:rsid w:val="00DA241D"/>
    <w:rsid w:val="00DF23B9"/>
    <w:rsid w:val="00E05797"/>
    <w:rsid w:val="00E06D55"/>
    <w:rsid w:val="00E2335B"/>
    <w:rsid w:val="00E66C4A"/>
    <w:rsid w:val="00E70AEE"/>
    <w:rsid w:val="00EA006E"/>
    <w:rsid w:val="00EB7D9F"/>
    <w:rsid w:val="00EC0D5C"/>
    <w:rsid w:val="00ED344E"/>
    <w:rsid w:val="00ED7C7A"/>
    <w:rsid w:val="00F00549"/>
    <w:rsid w:val="00F07419"/>
    <w:rsid w:val="00F145A7"/>
    <w:rsid w:val="00F23F55"/>
    <w:rsid w:val="00F45D43"/>
    <w:rsid w:val="00F57E6B"/>
    <w:rsid w:val="00F806B0"/>
    <w:rsid w:val="00F8627E"/>
    <w:rsid w:val="00F871F9"/>
    <w:rsid w:val="00FB62C0"/>
    <w:rsid w:val="00FE08F4"/>
    <w:rsid w:val="2833F7A1"/>
    <w:rsid w:val="6629B7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93F99"/>
  <w15:chartTrackingRefBased/>
  <w15:docId w15:val="{BBC47FD0-2808-F943-83C3-C7B9EAF4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33516"/>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Titre2">
    <w:name w:val="heading 2"/>
    <w:basedOn w:val="Normal"/>
    <w:next w:val="Normal"/>
    <w:link w:val="Titre2Car"/>
    <w:uiPriority w:val="9"/>
    <w:semiHidden/>
    <w:unhideWhenUsed/>
    <w:qFormat/>
    <w:rsid w:val="004738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4738C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738C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738C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738C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738C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738C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738C2"/>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GonexaVoyage">
    <w:name w:val="Titre Gonexa Voyage"/>
    <w:basedOn w:val="Titre1"/>
    <w:autoRedefine/>
    <w:qFormat/>
    <w:rsid w:val="00133516"/>
    <w:rPr>
      <w:rFonts w:ascii="Montserrat" w:hAnsi="Montserrat"/>
      <w:b/>
      <w:bCs/>
      <w:color w:val="002060"/>
    </w:rPr>
  </w:style>
  <w:style w:type="character" w:customStyle="1" w:styleId="Titre1Car">
    <w:name w:val="Titre 1 Car"/>
    <w:basedOn w:val="Policepardfaut"/>
    <w:link w:val="Titre1"/>
    <w:uiPriority w:val="9"/>
    <w:rsid w:val="00133516"/>
    <w:rPr>
      <w:rFonts w:asciiTheme="majorHAnsi" w:eastAsiaTheme="majorEastAsia" w:hAnsiTheme="majorHAnsi" w:cstheme="majorBidi"/>
      <w:color w:val="0F4761" w:themeColor="accent1" w:themeShade="BF"/>
      <w:sz w:val="32"/>
      <w:szCs w:val="32"/>
    </w:rPr>
  </w:style>
  <w:style w:type="paragraph" w:customStyle="1" w:styleId="SoustitreGonexaVoyage">
    <w:name w:val="Sous titre Gonexa Voyage"/>
    <w:basedOn w:val="Sous-titre"/>
    <w:autoRedefine/>
    <w:qFormat/>
    <w:rsid w:val="00133516"/>
    <w:rPr>
      <w:rFonts w:ascii="Montserrat" w:hAnsi="Montserrat"/>
      <w:color w:val="002060"/>
    </w:rPr>
  </w:style>
  <w:style w:type="paragraph" w:styleId="Sous-titre">
    <w:name w:val="Subtitle"/>
    <w:basedOn w:val="Normal"/>
    <w:next w:val="Normal"/>
    <w:link w:val="Sous-titreCar"/>
    <w:uiPriority w:val="11"/>
    <w:qFormat/>
    <w:rsid w:val="00133516"/>
    <w:pPr>
      <w:numPr>
        <w:ilvl w:val="1"/>
      </w:numPr>
      <w:spacing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133516"/>
    <w:rPr>
      <w:rFonts w:eastAsiaTheme="minorEastAsia"/>
      <w:color w:val="5A5A5A" w:themeColor="text1" w:themeTint="A5"/>
      <w:spacing w:val="15"/>
      <w:sz w:val="22"/>
      <w:szCs w:val="22"/>
    </w:rPr>
  </w:style>
  <w:style w:type="paragraph" w:customStyle="1" w:styleId="ParagrapheGonexaVoyage">
    <w:name w:val="Paragraphe Gonexa Voyage"/>
    <w:basedOn w:val="Normal"/>
    <w:autoRedefine/>
    <w:qFormat/>
    <w:rsid w:val="00133516"/>
    <w:rPr>
      <w:rFonts w:ascii="Avenir Book" w:hAnsi="Avenir Book"/>
      <w:w w:val="110"/>
      <w:sz w:val="18"/>
      <w:szCs w:val="18"/>
    </w:rPr>
  </w:style>
  <w:style w:type="table" w:styleId="Grilledutableau">
    <w:name w:val="Table Grid"/>
    <w:aliases w:val="Alternative blanc"/>
    <w:basedOn w:val="TableauNormal"/>
    <w:uiPriority w:val="39"/>
    <w:rsid w:val="0012456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FFFFFF" w:themeFill="background1"/>
      </w:tcPr>
    </w:tblStylePr>
  </w:style>
  <w:style w:type="table" w:customStyle="1" w:styleId="FormationGonexa">
    <w:name w:val="Formation Gonexa"/>
    <w:basedOn w:val="TableauNormal"/>
    <w:uiPriority w:val="99"/>
    <w:rsid w:val="00E2335B"/>
    <w:tblPr>
      <w:tblStyleRowBandSize w:val="1"/>
    </w:tblPr>
    <w:tblStylePr w:type="firstRow">
      <w:tblPr/>
      <w:tcPr>
        <w:shd w:val="clear" w:color="auto" w:fill="329A98"/>
      </w:tcPr>
    </w:tblStylePr>
    <w:tblStylePr w:type="band2Horz">
      <w:tblPr/>
      <w:tcPr>
        <w:shd w:val="clear" w:color="auto" w:fill="DDFFF0"/>
      </w:tcPr>
    </w:tblStylePr>
  </w:style>
  <w:style w:type="table" w:customStyle="1" w:styleId="StyleDevisFormationGonexableu">
    <w:name w:val="Style Devis Formation Gonexa bleu"/>
    <w:basedOn w:val="TableauNormal"/>
    <w:uiPriority w:val="99"/>
    <w:rsid w:val="00E2335B"/>
    <w:tblPr>
      <w:tblStyleRowBandSize w:val="1"/>
    </w:tblPr>
    <w:tblStylePr w:type="firstRow">
      <w:tblPr/>
      <w:tcPr>
        <w:tcBorders>
          <w:top w:val="nil"/>
          <w:left w:val="nil"/>
          <w:bottom w:val="nil"/>
          <w:right w:val="nil"/>
          <w:insideH w:val="nil"/>
          <w:insideV w:val="nil"/>
          <w:tl2br w:val="nil"/>
          <w:tr2bl w:val="nil"/>
        </w:tcBorders>
        <w:shd w:val="clear" w:color="auto" w:fill="329A98"/>
      </w:tcPr>
    </w:tblStylePr>
    <w:tblStylePr w:type="lastRow">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customStyle="1" w:styleId="TableauGonexaService">
    <w:name w:val="Tableau Gonexa Service"/>
    <w:basedOn w:val="TableauNormal"/>
    <w:uiPriority w:val="99"/>
    <w:rsid w:val="00E2335B"/>
    <w:tblPr>
      <w:tblStyleRowBandSize w:val="1"/>
    </w:tblPr>
    <w:tblStylePr w:type="firstRow">
      <w:tblPr/>
      <w:tcPr>
        <w:shd w:val="clear" w:color="auto" w:fill="1E3550"/>
      </w:tcPr>
    </w:tblStylePr>
    <w:tblStylePr w:type="band2Horz">
      <w:tblPr/>
      <w:tcPr>
        <w:shd w:val="clear" w:color="auto" w:fill="AAC9FF"/>
      </w:tcPr>
    </w:tblStylePr>
  </w:style>
  <w:style w:type="table" w:customStyle="1" w:styleId="Style1">
    <w:name w:val="Style1"/>
    <w:basedOn w:val="TableauNormal"/>
    <w:uiPriority w:val="99"/>
    <w:rsid w:val="00E2335B"/>
    <w:tblPr>
      <w:tblStyleRowBandSize w:val="1"/>
    </w:tblPr>
    <w:tblStylePr w:type="band2Horz">
      <w:tblPr/>
      <w:tcPr>
        <w:shd w:val="clear" w:color="auto" w:fill="F2F2F2" w:themeFill="background1" w:themeFillShade="F2"/>
      </w:tcPr>
    </w:tblStylePr>
  </w:style>
  <w:style w:type="table" w:customStyle="1" w:styleId="Style2">
    <w:name w:val="Style2"/>
    <w:basedOn w:val="TableauNormal"/>
    <w:uiPriority w:val="99"/>
    <w:rsid w:val="00E2335B"/>
    <w:tblPr>
      <w:tblStyleRowBandSize w:val="1"/>
    </w:tblPr>
    <w:tblStylePr w:type="band2Horz">
      <w:tblPr/>
      <w:tcPr>
        <w:shd w:val="clear" w:color="auto" w:fill="F2F2F2" w:themeFill="background1" w:themeFillShade="F2"/>
      </w:tcPr>
    </w:tblStylePr>
  </w:style>
  <w:style w:type="character" w:customStyle="1" w:styleId="Titre2Car">
    <w:name w:val="Titre 2 Car"/>
    <w:basedOn w:val="Policepardfaut"/>
    <w:link w:val="Titre2"/>
    <w:uiPriority w:val="9"/>
    <w:semiHidden/>
    <w:rsid w:val="004738C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4738C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738C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738C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738C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738C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738C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738C2"/>
    <w:rPr>
      <w:rFonts w:eastAsiaTheme="majorEastAsia" w:cstheme="majorBidi"/>
      <w:color w:val="272727" w:themeColor="text1" w:themeTint="D8"/>
    </w:rPr>
  </w:style>
  <w:style w:type="paragraph" w:styleId="Titre">
    <w:name w:val="Title"/>
    <w:basedOn w:val="Normal"/>
    <w:next w:val="Normal"/>
    <w:link w:val="TitreCar"/>
    <w:uiPriority w:val="10"/>
    <w:qFormat/>
    <w:rsid w:val="004738C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738C2"/>
    <w:rPr>
      <w:rFonts w:asciiTheme="majorHAnsi" w:eastAsiaTheme="majorEastAsia" w:hAnsiTheme="majorHAnsi" w:cstheme="majorBidi"/>
      <w:spacing w:val="-10"/>
      <w:kern w:val="28"/>
      <w:sz w:val="56"/>
      <w:szCs w:val="56"/>
    </w:rPr>
  </w:style>
  <w:style w:type="paragraph" w:styleId="Citation">
    <w:name w:val="Quote"/>
    <w:basedOn w:val="Normal"/>
    <w:next w:val="Normal"/>
    <w:link w:val="CitationCar"/>
    <w:uiPriority w:val="29"/>
    <w:qFormat/>
    <w:rsid w:val="004738C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738C2"/>
    <w:rPr>
      <w:i/>
      <w:iCs/>
      <w:color w:val="404040" w:themeColor="text1" w:themeTint="BF"/>
    </w:rPr>
  </w:style>
  <w:style w:type="paragraph" w:styleId="Paragraphedeliste">
    <w:name w:val="List Paragraph"/>
    <w:basedOn w:val="Normal"/>
    <w:uiPriority w:val="34"/>
    <w:qFormat/>
    <w:rsid w:val="004738C2"/>
    <w:pPr>
      <w:ind w:left="720"/>
      <w:contextualSpacing/>
    </w:pPr>
  </w:style>
  <w:style w:type="character" w:styleId="Accentuationintense">
    <w:name w:val="Intense Emphasis"/>
    <w:basedOn w:val="Policepardfaut"/>
    <w:uiPriority w:val="21"/>
    <w:qFormat/>
    <w:rsid w:val="004738C2"/>
    <w:rPr>
      <w:i/>
      <w:iCs/>
      <w:color w:val="0F4761" w:themeColor="accent1" w:themeShade="BF"/>
    </w:rPr>
  </w:style>
  <w:style w:type="paragraph" w:styleId="Citationintense">
    <w:name w:val="Intense Quote"/>
    <w:basedOn w:val="Normal"/>
    <w:next w:val="Normal"/>
    <w:link w:val="CitationintenseCar"/>
    <w:uiPriority w:val="30"/>
    <w:qFormat/>
    <w:rsid w:val="004738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738C2"/>
    <w:rPr>
      <w:i/>
      <w:iCs/>
      <w:color w:val="0F4761" w:themeColor="accent1" w:themeShade="BF"/>
    </w:rPr>
  </w:style>
  <w:style w:type="character" w:styleId="Rfrenceintense">
    <w:name w:val="Intense Reference"/>
    <w:basedOn w:val="Policepardfaut"/>
    <w:uiPriority w:val="32"/>
    <w:qFormat/>
    <w:rsid w:val="004738C2"/>
    <w:rPr>
      <w:b/>
      <w:bCs/>
      <w:smallCaps/>
      <w:color w:val="0F4761" w:themeColor="accent1" w:themeShade="BF"/>
      <w:spacing w:val="5"/>
    </w:rPr>
  </w:style>
  <w:style w:type="paragraph" w:styleId="En-tte">
    <w:name w:val="header"/>
    <w:basedOn w:val="Normal"/>
    <w:link w:val="En-tteCar"/>
    <w:uiPriority w:val="99"/>
    <w:unhideWhenUsed/>
    <w:rsid w:val="004738C2"/>
    <w:pPr>
      <w:tabs>
        <w:tab w:val="center" w:pos="4536"/>
        <w:tab w:val="right" w:pos="9072"/>
      </w:tabs>
    </w:pPr>
  </w:style>
  <w:style w:type="character" w:customStyle="1" w:styleId="En-tteCar">
    <w:name w:val="En-tête Car"/>
    <w:basedOn w:val="Policepardfaut"/>
    <w:link w:val="En-tte"/>
    <w:uiPriority w:val="99"/>
    <w:rsid w:val="004738C2"/>
  </w:style>
  <w:style w:type="paragraph" w:styleId="Pieddepage">
    <w:name w:val="footer"/>
    <w:basedOn w:val="Normal"/>
    <w:link w:val="PieddepageCar"/>
    <w:uiPriority w:val="99"/>
    <w:unhideWhenUsed/>
    <w:rsid w:val="004738C2"/>
    <w:pPr>
      <w:tabs>
        <w:tab w:val="center" w:pos="4536"/>
        <w:tab w:val="right" w:pos="9072"/>
      </w:tabs>
    </w:pPr>
  </w:style>
  <w:style w:type="character" w:customStyle="1" w:styleId="PieddepageCar">
    <w:name w:val="Pied de page Car"/>
    <w:basedOn w:val="Policepardfaut"/>
    <w:link w:val="Pieddepage"/>
    <w:uiPriority w:val="99"/>
    <w:rsid w:val="004738C2"/>
  </w:style>
  <w:style w:type="paragraph" w:styleId="NormalWeb">
    <w:name w:val="Normal (Web)"/>
    <w:basedOn w:val="Normal"/>
    <w:uiPriority w:val="99"/>
    <w:semiHidden/>
    <w:unhideWhenUsed/>
    <w:rsid w:val="0013250D"/>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13250D"/>
    <w:rPr>
      <w:b/>
      <w:bCs/>
    </w:rPr>
  </w:style>
  <w:style w:type="table" w:styleId="Tableausimple2">
    <w:name w:val="Plain Table 2"/>
    <w:basedOn w:val="TableauNormal"/>
    <w:uiPriority w:val="42"/>
    <w:rsid w:val="005F56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29366">
      <w:bodyDiv w:val="1"/>
      <w:marLeft w:val="0"/>
      <w:marRight w:val="0"/>
      <w:marTop w:val="0"/>
      <w:marBottom w:val="0"/>
      <w:divBdr>
        <w:top w:val="none" w:sz="0" w:space="0" w:color="auto"/>
        <w:left w:val="none" w:sz="0" w:space="0" w:color="auto"/>
        <w:bottom w:val="none" w:sz="0" w:space="0" w:color="auto"/>
        <w:right w:val="none" w:sz="0" w:space="0" w:color="auto"/>
      </w:divBdr>
    </w:div>
    <w:div w:id="20633630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gned xmlns="b6f606dd-91c7-4e5e-82be-c44e08cbff75">false</Signed>
    <TaxCatchAll xmlns="a6a59548-7439-4a0b-9bc4-b9a27e567453" xsi:nil="true"/>
    <lcf76f155ced4ddcb4097134ff3c332f xmlns="b6f606dd-91c7-4e5e-82be-c44e08cbff7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E4A2979CE8904B8F7FFADADFEF7C6B" ma:contentTypeVersion="19" ma:contentTypeDescription="Crée un document." ma:contentTypeScope="" ma:versionID="f7bbcc1b05e5ea8f5778d76e63cce29c">
  <xsd:schema xmlns:xsd="http://www.w3.org/2001/XMLSchema" xmlns:xs="http://www.w3.org/2001/XMLSchema" xmlns:p="http://schemas.microsoft.com/office/2006/metadata/properties" xmlns:ns2="b6f606dd-91c7-4e5e-82be-c44e08cbff75" xmlns:ns3="a6a59548-7439-4a0b-9bc4-b9a27e567453" targetNamespace="http://schemas.microsoft.com/office/2006/metadata/properties" ma:root="true" ma:fieldsID="46682f993e8d76092f4af7bac38c82b4" ns2:_="" ns3:_="">
    <xsd:import namespace="b6f606dd-91c7-4e5e-82be-c44e08cbff75"/>
    <xsd:import namespace="a6a59548-7439-4a0b-9bc4-b9a27e5674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Sign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606dd-91c7-4e5e-82be-c44e08cbf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da7cba8-3d22-49e4-82b8-8904eaf0bcb2" ma:termSetId="09814cd3-568e-fe90-9814-8d621ff8fb84" ma:anchorId="fba54fb3-c3e1-fe81-a776-ca4b69148c4d" ma:open="true" ma:isKeyword="false">
      <xsd:complexType>
        <xsd:sequence>
          <xsd:element ref="pc:Terms" minOccurs="0" maxOccurs="1"/>
        </xsd:sequence>
      </xsd:complexType>
    </xsd:element>
    <xsd:element name="Signed" ma:index="24" nillable="true" ma:displayName="Signed" ma:default="0" ma:format="Dropdown" ma:internalName="Signed">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a59548-7439-4a0b-9bc4-b9a27e56745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15ac212-2e35-46cb-83ee-57aff53e2e31}" ma:internalName="TaxCatchAll" ma:showField="CatchAllData" ma:web="a6a59548-7439-4a0b-9bc4-b9a27e5674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43A57D-AD62-4EA2-9D03-D2DB7D324AA0}">
  <ds:schemaRefs>
    <ds:schemaRef ds:uri="http://schemas.microsoft.com/sharepoint/v3/contenttype/forms"/>
  </ds:schemaRefs>
</ds:datastoreItem>
</file>

<file path=customXml/itemProps2.xml><?xml version="1.0" encoding="utf-8"?>
<ds:datastoreItem xmlns:ds="http://schemas.openxmlformats.org/officeDocument/2006/customXml" ds:itemID="{A097B410-9DF8-4E91-837A-111970E42350}">
  <ds:schemaRefs>
    <ds:schemaRef ds:uri="http://schemas.microsoft.com/office/2006/metadata/properties"/>
    <ds:schemaRef ds:uri="http://schemas.microsoft.com/office/infopath/2007/PartnerControls"/>
    <ds:schemaRef ds:uri="b6f606dd-91c7-4e5e-82be-c44e08cbff75"/>
    <ds:schemaRef ds:uri="a6a59548-7439-4a0b-9bc4-b9a27e567453"/>
  </ds:schemaRefs>
</ds:datastoreItem>
</file>

<file path=customXml/itemProps3.xml><?xml version="1.0" encoding="utf-8"?>
<ds:datastoreItem xmlns:ds="http://schemas.openxmlformats.org/officeDocument/2006/customXml" ds:itemID="{645A87B5-CBAA-D34B-BD84-D452818DAD92}">
  <ds:schemaRefs>
    <ds:schemaRef ds:uri="http://schemas.openxmlformats.org/officeDocument/2006/bibliography"/>
  </ds:schemaRefs>
</ds:datastoreItem>
</file>

<file path=customXml/itemProps4.xml><?xml version="1.0" encoding="utf-8"?>
<ds:datastoreItem xmlns:ds="http://schemas.openxmlformats.org/officeDocument/2006/customXml" ds:itemID="{629FAA00-B4DE-4A2D-A5C0-8808ECFB0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606dd-91c7-4e5e-82be-c44e08cbff75"/>
    <ds:schemaRef ds:uri="a6a59548-7439-4a0b-9bc4-b9a27e567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526</Words>
  <Characters>2895</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L</dc:creator>
  <cp:keywords/>
  <dc:description/>
  <cp:lastModifiedBy>Edouard Rival</cp:lastModifiedBy>
  <cp:revision>2</cp:revision>
  <dcterms:created xsi:type="dcterms:W3CDTF">2025-07-25T15:03:00Z</dcterms:created>
  <dcterms:modified xsi:type="dcterms:W3CDTF">2025-07-25T15:03:00Z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0x010100C2E4A2979CE8904B8F7FFADADFEF7C6B</vt:lpwstr>
  </property>
  <property fmtid="{D5CDD505-2E9C-101B-9397-08002B2CF9AE}" pid="3" name="MediaServiceImageTags">
    <vt:lpwstr/>
  </property>
</Properties>
</file>