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54F6C" w:rsidP="004B78CC" w:rsidRDefault="00D76FB4" w14:paraId="1FCA8A77" w14:textId="31772CC3">
      <w:pPr>
        <w:widowControl w:val="0"/>
      </w:pPr>
      <w:r w:rsidRPr="00A76D2E">
        <w:rPr>
          <w:noProof/>
        </w:rPr>
        <w:drawing>
          <wp:anchor distT="0" distB="0" distL="114300" distR="114300" simplePos="0" relativeHeight="251658240" behindDoc="0" locked="0" layoutInCell="1" allowOverlap="1" wp14:anchorId="6563D811" wp14:editId="65961563">
            <wp:simplePos x="3350525" y="232012"/>
            <wp:positionH relativeFrom="margin">
              <wp:align>center</wp:align>
            </wp:positionH>
            <wp:positionV relativeFrom="paragraph">
              <wp:align>top</wp:align>
            </wp:positionV>
            <wp:extent cx="1066800" cy="1066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anchor>
        </w:drawing>
      </w:r>
    </w:p>
    <w:p w:rsidRPr="00DA2FF2" w:rsidR="00F54F6C" w:rsidP="6673ED90" w:rsidRDefault="00F54F6C" w14:paraId="5DF5CC81" w14:textId="674AF8E4">
      <w:pPr>
        <w:widowControl w:val="0"/>
        <w:ind w:right="-936"/>
        <w:rPr>
          <w:b w:val="1"/>
          <w:bCs w:val="1"/>
          <w:sz w:val="24"/>
          <w:szCs w:val="24"/>
          <w:lang w:val="en"/>
        </w:rPr>
      </w:pPr>
      <w:r w:rsidRPr="6673ED90" w:rsidR="00F54F6C">
        <w:rPr>
          <w:b w:val="1"/>
          <w:bCs w:val="1"/>
          <w:sz w:val="24"/>
          <w:szCs w:val="24"/>
          <w:lang w:val="en"/>
        </w:rPr>
        <w:t xml:space="preserve">                                                            </w:t>
      </w:r>
    </w:p>
    <w:p w:rsidRPr="00DA2FF2" w:rsidR="00F54F6C" w:rsidP="6673ED90" w:rsidRDefault="00F54F6C" w14:paraId="72DEA1D6" w14:textId="0ECFF09F">
      <w:pPr>
        <w:pStyle w:val="Normal"/>
        <w:widowControl w:val="0"/>
        <w:ind w:right="-936"/>
        <w:rPr>
          <w:b w:val="1"/>
          <w:bCs w:val="1"/>
          <w:sz w:val="24"/>
          <w:szCs w:val="24"/>
          <w:lang w:val="en"/>
        </w:rPr>
      </w:pPr>
      <w:r w:rsidRPr="6673ED90" w:rsidR="00F54F6C">
        <w:rPr>
          <w:b w:val="1"/>
          <w:bCs w:val="1"/>
          <w:sz w:val="20"/>
          <w:szCs w:val="20"/>
          <w:lang w:val="en"/>
        </w:rPr>
        <w:t>BTS Mission:</w:t>
      </w:r>
      <w:r w:rsidRPr="6673ED90" w:rsidR="0A4C2E7E">
        <w:rPr>
          <w:b w:val="1"/>
          <w:bCs w:val="1"/>
          <w:sz w:val="20"/>
          <w:szCs w:val="20"/>
          <w:lang w:val="en"/>
        </w:rPr>
        <w:t xml:space="preserve"> </w:t>
      </w:r>
      <w:r w:rsidRPr="6673ED90" w:rsidR="00F54F6C">
        <w:rPr>
          <w:b w:val="1"/>
          <w:bCs w:val="1"/>
          <w:color w:val="333333"/>
          <w:sz w:val="20"/>
          <w:szCs w:val="20"/>
        </w:rPr>
        <w:t>Providing sound Biblical and practical theological training to equip leaders for Christ’s Church.</w:t>
      </w:r>
    </w:p>
    <w:p w:rsidRPr="00B136C6" w:rsidR="00D76FB4" w:rsidP="00D76FB4" w:rsidRDefault="00D76FB4" w14:paraId="61F3771E" w14:textId="77777777">
      <w:pPr>
        <w:widowControl w:val="0"/>
        <w:jc w:val="center"/>
        <w:rPr>
          <w:bCs/>
          <w:sz w:val="25"/>
          <w:szCs w:val="25"/>
        </w:rPr>
      </w:pPr>
    </w:p>
    <w:p w:rsidR="00D76FB4" w:rsidP="00D76FB4" w:rsidRDefault="00D76FB4" w14:paraId="542D94C9" w14:textId="77777777">
      <w:pPr>
        <w:widowControl w:val="0"/>
        <w:jc w:val="center"/>
        <w:rPr>
          <w:bCs/>
          <w:sz w:val="25"/>
          <w:szCs w:val="25"/>
        </w:rPr>
      </w:pPr>
      <w:r w:rsidRPr="00B136C6">
        <w:rPr>
          <w:bCs/>
          <w:sz w:val="25"/>
          <w:szCs w:val="25"/>
        </w:rPr>
        <w:t>2200 Briarwood Way</w:t>
      </w:r>
      <w:r w:rsidRPr="00B136C6">
        <w:rPr>
          <w:bCs/>
          <w:sz w:val="25"/>
          <w:szCs w:val="25"/>
        </w:rPr>
        <w:tab/>
      </w:r>
      <w:r w:rsidRPr="00B136C6">
        <w:rPr>
          <w:bCs/>
          <w:sz w:val="25"/>
          <w:szCs w:val="25"/>
        </w:rPr>
        <w:t>•</w:t>
      </w:r>
      <w:r w:rsidRPr="00B136C6">
        <w:rPr>
          <w:bCs/>
          <w:sz w:val="25"/>
          <w:szCs w:val="25"/>
        </w:rPr>
        <w:tab/>
      </w:r>
      <w:r w:rsidRPr="00B136C6">
        <w:rPr>
          <w:bCs/>
          <w:sz w:val="25"/>
          <w:szCs w:val="25"/>
        </w:rPr>
        <w:t xml:space="preserve"> Birmingham, Alabama </w:t>
      </w:r>
      <w:proofErr w:type="gramStart"/>
      <w:r w:rsidRPr="00B136C6">
        <w:rPr>
          <w:bCs/>
          <w:sz w:val="25"/>
          <w:szCs w:val="25"/>
        </w:rPr>
        <w:t>35243</w:t>
      </w:r>
      <w:r w:rsidRPr="00B136C6">
        <w:rPr>
          <w:bCs/>
          <w:sz w:val="25"/>
          <w:szCs w:val="25"/>
        </w:rPr>
        <w:tab/>
      </w:r>
      <w:r w:rsidRPr="00B136C6">
        <w:rPr>
          <w:bCs/>
          <w:sz w:val="25"/>
          <w:szCs w:val="25"/>
        </w:rPr>
        <w:t>•</w:t>
      </w:r>
      <w:r w:rsidRPr="00B136C6">
        <w:rPr>
          <w:bCs/>
          <w:sz w:val="25"/>
          <w:szCs w:val="25"/>
        </w:rPr>
        <w:tab/>
      </w:r>
      <w:r w:rsidRPr="00B136C6">
        <w:rPr>
          <w:bCs/>
          <w:sz w:val="25"/>
          <w:szCs w:val="25"/>
        </w:rPr>
        <w:t>(</w:t>
      </w:r>
      <w:proofErr w:type="gramEnd"/>
      <w:r w:rsidRPr="00B136C6">
        <w:rPr>
          <w:bCs/>
          <w:sz w:val="25"/>
          <w:szCs w:val="25"/>
        </w:rPr>
        <w:t>205) 776-5650</w:t>
      </w:r>
    </w:p>
    <w:p w:rsidRPr="00B136C6" w:rsidR="00D76FB4" w:rsidP="00D76FB4" w:rsidRDefault="00D76FB4" w14:paraId="73B1C985" w14:textId="77777777">
      <w:pPr>
        <w:widowControl w:val="0"/>
        <w:jc w:val="center"/>
        <w:rPr>
          <w:b/>
          <w:bCs/>
          <w:sz w:val="25"/>
          <w:szCs w:val="25"/>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3060"/>
        <w:gridCol w:w="720"/>
        <w:gridCol w:w="1080"/>
        <w:gridCol w:w="3595"/>
      </w:tblGrid>
      <w:tr w:rsidRPr="00B136C6" w:rsidR="00D76FB4" w:rsidTr="00583FBA" w14:paraId="1740EB34" w14:textId="77777777">
        <w:tc>
          <w:tcPr>
            <w:tcW w:w="1615" w:type="dxa"/>
            <w:tcBorders>
              <w:right w:val="single" w:color="auto" w:sz="4" w:space="0"/>
            </w:tcBorders>
          </w:tcPr>
          <w:p w:rsidRPr="006C272C" w:rsidR="00D76FB4" w:rsidP="00583FBA" w:rsidRDefault="00702165" w14:paraId="068CDFBE" w14:textId="77777777">
            <w:pPr>
              <w:widowControl w:val="0"/>
              <w:rPr>
                <w:bCs/>
                <w:color w:val="184818"/>
                <w:sz w:val="25"/>
                <w:szCs w:val="25"/>
              </w:rPr>
            </w:pPr>
            <w:r>
              <w:rPr>
                <w:bCs/>
                <w:color w:val="auto"/>
                <w:sz w:val="25"/>
                <w:szCs w:val="25"/>
              </w:rPr>
              <w:t xml:space="preserve"> </w:t>
            </w:r>
            <w:r w:rsidRPr="00F54F6C" w:rsidR="00D76FB4">
              <w:rPr>
                <w:bCs/>
                <w:color w:val="auto"/>
                <w:sz w:val="25"/>
                <w:szCs w:val="25"/>
              </w:rPr>
              <w:t>Semester:</w:t>
            </w:r>
          </w:p>
        </w:tc>
        <w:tc>
          <w:tcPr>
            <w:tcW w:w="3060" w:type="dxa"/>
            <w:tcBorders>
              <w:top w:val="single" w:color="auto" w:sz="4" w:space="0"/>
              <w:left w:val="single" w:color="auto" w:sz="4" w:space="0"/>
              <w:bottom w:val="single" w:color="auto" w:sz="4" w:space="0"/>
              <w:right w:val="single" w:color="auto" w:sz="4" w:space="0"/>
            </w:tcBorders>
          </w:tcPr>
          <w:p w:rsidRPr="00B136C6" w:rsidR="00D76FB4" w:rsidP="00583FBA" w:rsidRDefault="006843A9" w14:paraId="65702934" w14:textId="70F62E22">
            <w:pPr>
              <w:widowControl w:val="0"/>
              <w:rPr>
                <w:bCs/>
                <w:color w:val="auto"/>
                <w:sz w:val="25"/>
                <w:szCs w:val="25"/>
              </w:rPr>
            </w:pPr>
            <w:r>
              <w:rPr>
                <w:bCs/>
                <w:color w:val="auto"/>
                <w:sz w:val="25"/>
                <w:szCs w:val="25"/>
              </w:rPr>
              <w:t>September</w:t>
            </w:r>
            <w:r w:rsidR="00B97392">
              <w:rPr>
                <w:bCs/>
                <w:color w:val="auto"/>
                <w:sz w:val="25"/>
                <w:szCs w:val="25"/>
              </w:rPr>
              <w:t xml:space="preserve"> </w:t>
            </w:r>
            <w:r>
              <w:rPr>
                <w:bCs/>
                <w:color w:val="auto"/>
                <w:sz w:val="25"/>
                <w:szCs w:val="25"/>
              </w:rPr>
              <w:t xml:space="preserve">18-20, </w:t>
            </w:r>
            <w:proofErr w:type="gramStart"/>
            <w:r>
              <w:rPr>
                <w:bCs/>
                <w:color w:val="auto"/>
                <w:sz w:val="25"/>
                <w:szCs w:val="25"/>
              </w:rPr>
              <w:t>2025</w:t>
            </w:r>
            <w:proofErr w:type="gramEnd"/>
            <w:r>
              <w:rPr>
                <w:bCs/>
                <w:color w:val="auto"/>
                <w:sz w:val="25"/>
                <w:szCs w:val="25"/>
              </w:rPr>
              <w:t xml:space="preserve"> Intensive</w:t>
            </w:r>
          </w:p>
        </w:tc>
        <w:tc>
          <w:tcPr>
            <w:tcW w:w="720" w:type="dxa"/>
            <w:tcBorders>
              <w:left w:val="single" w:color="auto" w:sz="4" w:space="0"/>
            </w:tcBorders>
          </w:tcPr>
          <w:p w:rsidRPr="00B136C6" w:rsidR="00D76FB4" w:rsidP="00583FBA" w:rsidRDefault="00D76FB4" w14:paraId="1AE99E0A" w14:textId="77777777">
            <w:pPr>
              <w:widowControl w:val="0"/>
              <w:rPr>
                <w:bCs/>
                <w:color w:val="auto"/>
                <w:sz w:val="25"/>
                <w:szCs w:val="25"/>
              </w:rPr>
            </w:pPr>
          </w:p>
        </w:tc>
        <w:tc>
          <w:tcPr>
            <w:tcW w:w="1080" w:type="dxa"/>
            <w:tcBorders>
              <w:right w:val="single" w:color="auto" w:sz="4" w:space="0"/>
            </w:tcBorders>
          </w:tcPr>
          <w:p w:rsidRPr="006C272C" w:rsidR="00D76FB4" w:rsidP="00583FBA" w:rsidRDefault="00D76FB4" w14:paraId="0F609990" w14:textId="77777777">
            <w:pPr>
              <w:widowControl w:val="0"/>
              <w:rPr>
                <w:bCs/>
                <w:color w:val="184818"/>
                <w:sz w:val="25"/>
                <w:szCs w:val="25"/>
              </w:rPr>
            </w:pPr>
            <w:r w:rsidRPr="00F54F6C">
              <w:rPr>
                <w:bCs/>
                <w:color w:val="auto"/>
                <w:sz w:val="25"/>
                <w:szCs w:val="25"/>
              </w:rPr>
              <w:t>Course</w:t>
            </w:r>
            <w:r w:rsidRPr="006C272C">
              <w:rPr>
                <w:bCs/>
                <w:color w:val="184818"/>
                <w:sz w:val="25"/>
                <w:szCs w:val="25"/>
              </w:rPr>
              <w:t>:</w:t>
            </w:r>
          </w:p>
        </w:tc>
        <w:tc>
          <w:tcPr>
            <w:tcW w:w="3595" w:type="dxa"/>
            <w:tcBorders>
              <w:top w:val="single" w:color="auto" w:sz="4" w:space="0"/>
              <w:left w:val="single" w:color="auto" w:sz="4" w:space="0"/>
              <w:bottom w:val="single" w:color="auto" w:sz="4" w:space="0"/>
              <w:right w:val="single" w:color="auto" w:sz="4" w:space="0"/>
            </w:tcBorders>
          </w:tcPr>
          <w:p w:rsidRPr="00E9593A" w:rsidR="00D76FB4" w:rsidP="00583FBA" w:rsidRDefault="00581B65" w14:paraId="07EFD812" w14:textId="3B487E78">
            <w:pPr>
              <w:widowControl w:val="0"/>
              <w:rPr>
                <w:bCs/>
                <w:color w:val="auto"/>
                <w:sz w:val="24"/>
                <w:szCs w:val="24"/>
              </w:rPr>
            </w:pPr>
            <w:r w:rsidRPr="00E9593A">
              <w:rPr>
                <w:bCs/>
                <w:color w:val="auto"/>
                <w:sz w:val="24"/>
                <w:szCs w:val="24"/>
              </w:rPr>
              <w:t xml:space="preserve">NT </w:t>
            </w:r>
            <w:r w:rsidR="00AD3135">
              <w:rPr>
                <w:bCs/>
                <w:color w:val="auto"/>
                <w:sz w:val="24"/>
                <w:szCs w:val="24"/>
              </w:rPr>
              <w:t xml:space="preserve">1105 </w:t>
            </w:r>
            <w:r w:rsidRPr="00E9593A">
              <w:rPr>
                <w:bCs/>
                <w:color w:val="auto"/>
                <w:sz w:val="24"/>
                <w:szCs w:val="24"/>
              </w:rPr>
              <w:t xml:space="preserve">New Testament </w:t>
            </w:r>
            <w:r w:rsidR="00AD3135">
              <w:rPr>
                <w:bCs/>
                <w:color w:val="auto"/>
                <w:sz w:val="24"/>
                <w:szCs w:val="24"/>
              </w:rPr>
              <w:t>Studies I Gospels &amp; Acts</w:t>
            </w:r>
          </w:p>
        </w:tc>
      </w:tr>
      <w:tr w:rsidRPr="00B136C6" w:rsidR="00D76FB4" w:rsidTr="00583FBA" w14:paraId="4BE411D2" w14:textId="77777777">
        <w:tc>
          <w:tcPr>
            <w:tcW w:w="1615" w:type="dxa"/>
            <w:tcBorders>
              <w:right w:val="single" w:color="auto" w:sz="4" w:space="0"/>
            </w:tcBorders>
          </w:tcPr>
          <w:p w:rsidRPr="006C272C" w:rsidR="00D76FB4" w:rsidP="00583FBA" w:rsidRDefault="00702165" w14:paraId="308BFA5D" w14:textId="77777777">
            <w:pPr>
              <w:widowControl w:val="0"/>
              <w:rPr>
                <w:bCs/>
                <w:color w:val="184818"/>
                <w:sz w:val="25"/>
                <w:szCs w:val="25"/>
              </w:rPr>
            </w:pPr>
            <w:r>
              <w:rPr>
                <w:bCs/>
                <w:color w:val="auto"/>
                <w:sz w:val="25"/>
                <w:szCs w:val="25"/>
              </w:rPr>
              <w:t xml:space="preserve"> </w:t>
            </w:r>
            <w:r w:rsidRPr="00F54F6C" w:rsidR="00D76FB4">
              <w:rPr>
                <w:bCs/>
                <w:color w:val="auto"/>
                <w:sz w:val="25"/>
                <w:szCs w:val="25"/>
              </w:rPr>
              <w:t>Day &amp; Time:</w:t>
            </w:r>
          </w:p>
        </w:tc>
        <w:tc>
          <w:tcPr>
            <w:tcW w:w="3060" w:type="dxa"/>
            <w:tcBorders>
              <w:top w:val="single" w:color="auto" w:sz="4" w:space="0"/>
              <w:left w:val="single" w:color="auto" w:sz="4" w:space="0"/>
              <w:bottom w:val="single" w:color="auto" w:sz="4" w:space="0"/>
              <w:right w:val="single" w:color="auto" w:sz="4" w:space="0"/>
            </w:tcBorders>
          </w:tcPr>
          <w:p w:rsidR="00D76FB4" w:rsidP="00583FBA" w:rsidRDefault="00EC6A6C" w14:paraId="7EB8C8B5" w14:textId="0AF8D3EB">
            <w:pPr>
              <w:widowControl w:val="0"/>
              <w:rPr>
                <w:bCs/>
                <w:color w:val="auto"/>
                <w:sz w:val="25"/>
                <w:szCs w:val="25"/>
              </w:rPr>
            </w:pPr>
            <w:r>
              <w:rPr>
                <w:bCs/>
                <w:color w:val="auto"/>
                <w:sz w:val="25"/>
                <w:szCs w:val="25"/>
              </w:rPr>
              <w:t xml:space="preserve">Thu 9/18 </w:t>
            </w:r>
            <w:r w:rsidR="006843A9">
              <w:rPr>
                <w:bCs/>
                <w:color w:val="auto"/>
                <w:sz w:val="25"/>
                <w:szCs w:val="25"/>
              </w:rPr>
              <w:t xml:space="preserve">       </w:t>
            </w:r>
            <w:r>
              <w:rPr>
                <w:bCs/>
                <w:color w:val="auto"/>
                <w:sz w:val="25"/>
                <w:szCs w:val="25"/>
              </w:rPr>
              <w:t>6:00-9:00 pm</w:t>
            </w:r>
          </w:p>
          <w:p w:rsidR="00EC6A6C" w:rsidP="00583FBA" w:rsidRDefault="00EC6A6C" w14:paraId="1FA1B7C8" w14:textId="402FF5E3">
            <w:pPr>
              <w:widowControl w:val="0"/>
              <w:rPr>
                <w:bCs/>
                <w:color w:val="auto"/>
                <w:sz w:val="25"/>
                <w:szCs w:val="25"/>
              </w:rPr>
            </w:pPr>
            <w:r>
              <w:rPr>
                <w:bCs/>
                <w:color w:val="auto"/>
                <w:sz w:val="25"/>
                <w:szCs w:val="25"/>
              </w:rPr>
              <w:t xml:space="preserve">Fri 9/19 </w:t>
            </w:r>
            <w:r w:rsidR="006843A9">
              <w:rPr>
                <w:bCs/>
                <w:color w:val="auto"/>
                <w:sz w:val="25"/>
                <w:szCs w:val="25"/>
              </w:rPr>
              <w:t xml:space="preserve">         </w:t>
            </w:r>
            <w:r>
              <w:rPr>
                <w:bCs/>
                <w:color w:val="auto"/>
                <w:sz w:val="25"/>
                <w:szCs w:val="25"/>
              </w:rPr>
              <w:t>6:00-9:00 pm</w:t>
            </w:r>
          </w:p>
          <w:p w:rsidRPr="00B136C6" w:rsidR="00EC6A6C" w:rsidP="00583FBA" w:rsidRDefault="00EC6A6C" w14:paraId="05109EC6" w14:textId="7C50BB57">
            <w:pPr>
              <w:widowControl w:val="0"/>
              <w:rPr>
                <w:bCs/>
                <w:color w:val="auto"/>
                <w:sz w:val="25"/>
                <w:szCs w:val="25"/>
              </w:rPr>
            </w:pPr>
            <w:r>
              <w:rPr>
                <w:bCs/>
                <w:color w:val="auto"/>
                <w:sz w:val="25"/>
                <w:szCs w:val="25"/>
              </w:rPr>
              <w:t xml:space="preserve">Sat 9/20 </w:t>
            </w:r>
            <w:r w:rsidR="006843A9">
              <w:rPr>
                <w:bCs/>
                <w:color w:val="auto"/>
                <w:sz w:val="25"/>
                <w:szCs w:val="25"/>
              </w:rPr>
              <w:t xml:space="preserve">   </w:t>
            </w:r>
            <w:r>
              <w:rPr>
                <w:bCs/>
                <w:color w:val="auto"/>
                <w:sz w:val="25"/>
                <w:szCs w:val="25"/>
              </w:rPr>
              <w:t>9:00 am</w:t>
            </w:r>
            <w:r w:rsidR="006843A9">
              <w:rPr>
                <w:bCs/>
                <w:color w:val="auto"/>
                <w:sz w:val="25"/>
                <w:szCs w:val="25"/>
              </w:rPr>
              <w:t>-</w:t>
            </w:r>
            <w:r>
              <w:rPr>
                <w:bCs/>
                <w:color w:val="auto"/>
                <w:sz w:val="25"/>
                <w:szCs w:val="25"/>
              </w:rPr>
              <w:t>3:00 pm</w:t>
            </w:r>
          </w:p>
        </w:tc>
        <w:tc>
          <w:tcPr>
            <w:tcW w:w="720" w:type="dxa"/>
            <w:tcBorders>
              <w:left w:val="single" w:color="auto" w:sz="4" w:space="0"/>
            </w:tcBorders>
          </w:tcPr>
          <w:p w:rsidRPr="00B136C6" w:rsidR="00D76FB4" w:rsidP="00583FBA" w:rsidRDefault="00D76FB4" w14:paraId="69A7D55D" w14:textId="77777777">
            <w:pPr>
              <w:widowControl w:val="0"/>
              <w:rPr>
                <w:bCs/>
                <w:color w:val="auto"/>
                <w:sz w:val="25"/>
                <w:szCs w:val="25"/>
              </w:rPr>
            </w:pPr>
          </w:p>
        </w:tc>
        <w:tc>
          <w:tcPr>
            <w:tcW w:w="1080" w:type="dxa"/>
            <w:tcBorders>
              <w:right w:val="single" w:color="auto" w:sz="4" w:space="0"/>
            </w:tcBorders>
          </w:tcPr>
          <w:p w:rsidRPr="00F54F6C" w:rsidR="00D76FB4" w:rsidP="00583FBA" w:rsidRDefault="00D76FB4" w14:paraId="66B13CE8" w14:textId="77777777">
            <w:pPr>
              <w:widowControl w:val="0"/>
              <w:rPr>
                <w:bCs/>
                <w:color w:val="auto"/>
                <w:sz w:val="25"/>
                <w:szCs w:val="25"/>
              </w:rPr>
            </w:pPr>
            <w:r w:rsidRPr="00F54F6C">
              <w:rPr>
                <w:bCs/>
                <w:color w:val="auto"/>
                <w:sz w:val="25"/>
                <w:szCs w:val="25"/>
              </w:rPr>
              <w:t>Room:</w:t>
            </w:r>
          </w:p>
        </w:tc>
        <w:tc>
          <w:tcPr>
            <w:tcW w:w="3595" w:type="dxa"/>
            <w:tcBorders>
              <w:top w:val="single" w:color="auto" w:sz="4" w:space="0"/>
              <w:left w:val="single" w:color="auto" w:sz="4" w:space="0"/>
              <w:bottom w:val="single" w:color="auto" w:sz="4" w:space="0"/>
              <w:right w:val="single" w:color="auto" w:sz="4" w:space="0"/>
            </w:tcBorders>
          </w:tcPr>
          <w:p w:rsidRPr="00B136C6" w:rsidR="00D76FB4" w:rsidP="00583FBA" w:rsidRDefault="00980D04" w14:paraId="387A6E3E" w14:textId="5D5D674C">
            <w:pPr>
              <w:widowControl w:val="0"/>
              <w:rPr>
                <w:bCs/>
                <w:color w:val="auto"/>
                <w:sz w:val="25"/>
                <w:szCs w:val="25"/>
              </w:rPr>
            </w:pPr>
            <w:r>
              <w:rPr>
                <w:bCs/>
                <w:color w:val="auto"/>
                <w:sz w:val="25"/>
                <w:szCs w:val="25"/>
              </w:rPr>
              <w:t>V</w:t>
            </w:r>
            <w:r w:rsidR="002813BF">
              <w:rPr>
                <w:bCs/>
                <w:color w:val="auto"/>
                <w:sz w:val="25"/>
                <w:szCs w:val="25"/>
              </w:rPr>
              <w:t>/C</w:t>
            </w:r>
          </w:p>
        </w:tc>
      </w:tr>
      <w:tr w:rsidRPr="00B136C6" w:rsidR="00D76FB4" w:rsidTr="00583FBA" w14:paraId="699899B8" w14:textId="77777777">
        <w:tc>
          <w:tcPr>
            <w:tcW w:w="1615" w:type="dxa"/>
            <w:tcBorders>
              <w:right w:val="single" w:color="auto" w:sz="4" w:space="0"/>
            </w:tcBorders>
          </w:tcPr>
          <w:p w:rsidRPr="00F54F6C" w:rsidR="00D76FB4" w:rsidP="00583FBA" w:rsidRDefault="00702165" w14:paraId="078C8234" w14:textId="77777777">
            <w:pPr>
              <w:widowControl w:val="0"/>
              <w:rPr>
                <w:bCs/>
                <w:color w:val="auto"/>
                <w:sz w:val="25"/>
                <w:szCs w:val="25"/>
              </w:rPr>
            </w:pPr>
            <w:r>
              <w:rPr>
                <w:bCs/>
                <w:color w:val="auto"/>
                <w:sz w:val="25"/>
                <w:szCs w:val="25"/>
              </w:rPr>
              <w:t xml:space="preserve"> </w:t>
            </w:r>
            <w:r w:rsidRPr="00F54F6C" w:rsidR="00D76FB4">
              <w:rPr>
                <w:bCs/>
                <w:color w:val="auto"/>
                <w:sz w:val="25"/>
                <w:szCs w:val="25"/>
              </w:rPr>
              <w:t>Professor:</w:t>
            </w:r>
          </w:p>
        </w:tc>
        <w:tc>
          <w:tcPr>
            <w:tcW w:w="3060" w:type="dxa"/>
            <w:tcBorders>
              <w:top w:val="single" w:color="auto" w:sz="4" w:space="0"/>
              <w:left w:val="single" w:color="auto" w:sz="4" w:space="0"/>
              <w:bottom w:val="single" w:color="auto" w:sz="4" w:space="0"/>
              <w:right w:val="single" w:color="auto" w:sz="4" w:space="0"/>
            </w:tcBorders>
          </w:tcPr>
          <w:p w:rsidRPr="00B136C6" w:rsidR="00D76FB4" w:rsidP="00583FBA" w:rsidRDefault="00581B65" w14:paraId="346BC15C" w14:textId="3DBC1417">
            <w:pPr>
              <w:widowControl w:val="0"/>
              <w:rPr>
                <w:bCs/>
                <w:color w:val="auto"/>
                <w:sz w:val="25"/>
                <w:szCs w:val="25"/>
              </w:rPr>
            </w:pPr>
            <w:r>
              <w:rPr>
                <w:bCs/>
                <w:color w:val="auto"/>
                <w:sz w:val="25"/>
                <w:szCs w:val="25"/>
              </w:rPr>
              <w:t>Pastor Mike Jones</w:t>
            </w:r>
          </w:p>
        </w:tc>
        <w:tc>
          <w:tcPr>
            <w:tcW w:w="720" w:type="dxa"/>
            <w:tcBorders>
              <w:left w:val="single" w:color="auto" w:sz="4" w:space="0"/>
            </w:tcBorders>
          </w:tcPr>
          <w:p w:rsidRPr="00B136C6" w:rsidR="00D76FB4" w:rsidP="00583FBA" w:rsidRDefault="00D76FB4" w14:paraId="24E5B04E" w14:textId="77777777">
            <w:pPr>
              <w:widowControl w:val="0"/>
              <w:rPr>
                <w:bCs/>
                <w:color w:val="auto"/>
                <w:sz w:val="25"/>
                <w:szCs w:val="25"/>
              </w:rPr>
            </w:pPr>
          </w:p>
        </w:tc>
        <w:tc>
          <w:tcPr>
            <w:tcW w:w="1080" w:type="dxa"/>
            <w:tcBorders>
              <w:right w:val="single" w:color="auto" w:sz="4" w:space="0"/>
            </w:tcBorders>
          </w:tcPr>
          <w:p w:rsidRPr="006C272C" w:rsidR="00D76FB4" w:rsidP="00583FBA" w:rsidRDefault="00D76FB4" w14:paraId="1AA95790" w14:textId="77777777">
            <w:pPr>
              <w:widowControl w:val="0"/>
              <w:rPr>
                <w:bCs/>
                <w:color w:val="184818"/>
                <w:sz w:val="25"/>
                <w:szCs w:val="25"/>
              </w:rPr>
            </w:pPr>
            <w:r w:rsidRPr="00F54F6C">
              <w:rPr>
                <w:bCs/>
                <w:color w:val="auto"/>
                <w:sz w:val="25"/>
                <w:szCs w:val="25"/>
              </w:rPr>
              <w:t>Credits</w:t>
            </w:r>
            <w:r w:rsidRPr="006C272C">
              <w:rPr>
                <w:bCs/>
                <w:color w:val="184818"/>
                <w:sz w:val="25"/>
                <w:szCs w:val="25"/>
              </w:rPr>
              <w:t>:</w:t>
            </w:r>
          </w:p>
        </w:tc>
        <w:tc>
          <w:tcPr>
            <w:tcW w:w="3595" w:type="dxa"/>
            <w:tcBorders>
              <w:top w:val="single" w:color="auto" w:sz="4" w:space="0"/>
              <w:left w:val="single" w:color="auto" w:sz="4" w:space="0"/>
              <w:bottom w:val="single" w:color="auto" w:sz="4" w:space="0"/>
              <w:right w:val="single" w:color="auto" w:sz="4" w:space="0"/>
            </w:tcBorders>
          </w:tcPr>
          <w:p w:rsidRPr="00B136C6" w:rsidR="00D76FB4" w:rsidP="00583FBA" w:rsidRDefault="00980D04" w14:paraId="6D90DDC4" w14:textId="77777777">
            <w:pPr>
              <w:widowControl w:val="0"/>
              <w:rPr>
                <w:bCs/>
                <w:color w:val="auto"/>
                <w:sz w:val="25"/>
                <w:szCs w:val="25"/>
              </w:rPr>
            </w:pPr>
            <w:r>
              <w:rPr>
                <w:bCs/>
                <w:color w:val="auto"/>
                <w:sz w:val="25"/>
                <w:szCs w:val="25"/>
              </w:rPr>
              <w:t>2 Hours</w:t>
            </w:r>
          </w:p>
        </w:tc>
      </w:tr>
      <w:tr w:rsidRPr="00B136C6" w:rsidR="00D76FB4" w:rsidTr="00583FBA" w14:paraId="6F1B1F08" w14:textId="77777777">
        <w:tc>
          <w:tcPr>
            <w:tcW w:w="1615" w:type="dxa"/>
            <w:tcBorders>
              <w:right w:val="single" w:color="auto" w:sz="4" w:space="0"/>
            </w:tcBorders>
          </w:tcPr>
          <w:p w:rsidRPr="00F54F6C" w:rsidR="00D76FB4" w:rsidP="00583FBA" w:rsidRDefault="00702165" w14:paraId="1E4E08E1" w14:textId="77777777">
            <w:pPr>
              <w:widowControl w:val="0"/>
              <w:rPr>
                <w:bCs/>
                <w:color w:val="auto"/>
                <w:sz w:val="25"/>
                <w:szCs w:val="25"/>
              </w:rPr>
            </w:pPr>
            <w:r>
              <w:rPr>
                <w:bCs/>
                <w:color w:val="auto"/>
                <w:sz w:val="25"/>
                <w:szCs w:val="25"/>
              </w:rPr>
              <w:t xml:space="preserve"> E-mail:</w:t>
            </w:r>
          </w:p>
        </w:tc>
        <w:tc>
          <w:tcPr>
            <w:tcW w:w="3060" w:type="dxa"/>
            <w:tcBorders>
              <w:top w:val="single" w:color="auto" w:sz="4" w:space="0"/>
              <w:left w:val="single" w:color="auto" w:sz="4" w:space="0"/>
              <w:bottom w:val="single" w:color="auto" w:sz="4" w:space="0"/>
              <w:right w:val="single" w:color="auto" w:sz="4" w:space="0"/>
            </w:tcBorders>
          </w:tcPr>
          <w:p w:rsidRPr="00B136C6" w:rsidR="00D76FB4" w:rsidP="00583FBA" w:rsidRDefault="00414982" w14:paraId="32B75BD5" w14:textId="155D57AD">
            <w:pPr>
              <w:widowControl w:val="0"/>
              <w:rPr>
                <w:bCs/>
                <w:color w:val="auto"/>
                <w:sz w:val="25"/>
                <w:szCs w:val="25"/>
              </w:rPr>
            </w:pPr>
            <w:hyperlink w:history="1" r:id="rId8">
              <w:r w:rsidRPr="00446D59">
                <w:rPr>
                  <w:rStyle w:val="Hyperlink"/>
                  <w:bCs/>
                  <w:sz w:val="25"/>
                  <w:szCs w:val="25"/>
                </w:rPr>
                <w:t>harvestcpc@aol.com</w:t>
              </w:r>
            </w:hyperlink>
          </w:p>
        </w:tc>
        <w:tc>
          <w:tcPr>
            <w:tcW w:w="720" w:type="dxa"/>
            <w:tcBorders>
              <w:left w:val="single" w:color="auto" w:sz="4" w:space="0"/>
            </w:tcBorders>
          </w:tcPr>
          <w:p w:rsidRPr="00B136C6" w:rsidR="00D76FB4" w:rsidP="00583FBA" w:rsidRDefault="00D76FB4" w14:paraId="3F4AC7C8" w14:textId="77777777">
            <w:pPr>
              <w:widowControl w:val="0"/>
              <w:rPr>
                <w:bCs/>
                <w:color w:val="auto"/>
                <w:sz w:val="25"/>
                <w:szCs w:val="25"/>
              </w:rPr>
            </w:pPr>
          </w:p>
        </w:tc>
        <w:tc>
          <w:tcPr>
            <w:tcW w:w="1080" w:type="dxa"/>
            <w:tcBorders>
              <w:right w:val="single" w:color="auto" w:sz="4" w:space="0"/>
            </w:tcBorders>
          </w:tcPr>
          <w:p w:rsidRPr="00F54F6C" w:rsidR="00D76FB4" w:rsidP="00583FBA" w:rsidRDefault="00D76FB4" w14:paraId="32DF0F7C" w14:textId="77777777">
            <w:pPr>
              <w:widowControl w:val="0"/>
              <w:rPr>
                <w:bCs/>
                <w:color w:val="auto"/>
                <w:sz w:val="25"/>
                <w:szCs w:val="25"/>
              </w:rPr>
            </w:pPr>
            <w:r w:rsidRPr="00F54F6C">
              <w:rPr>
                <w:bCs/>
                <w:color w:val="auto"/>
                <w:sz w:val="25"/>
                <w:szCs w:val="25"/>
              </w:rPr>
              <w:t>Phone:</w:t>
            </w:r>
          </w:p>
        </w:tc>
        <w:tc>
          <w:tcPr>
            <w:tcW w:w="3595" w:type="dxa"/>
            <w:tcBorders>
              <w:top w:val="single" w:color="auto" w:sz="4" w:space="0"/>
              <w:left w:val="single" w:color="auto" w:sz="4" w:space="0"/>
              <w:bottom w:val="single" w:color="auto" w:sz="4" w:space="0"/>
              <w:right w:val="single" w:color="auto" w:sz="4" w:space="0"/>
            </w:tcBorders>
          </w:tcPr>
          <w:p w:rsidRPr="00980D04" w:rsidR="00D76FB4" w:rsidP="00583FBA" w:rsidRDefault="00980D04" w14:paraId="3261DAFE" w14:textId="26FBBE3F">
            <w:pPr>
              <w:widowControl w:val="0"/>
              <w:rPr>
                <w:bCs/>
                <w:color w:val="auto"/>
                <w:sz w:val="22"/>
                <w:szCs w:val="22"/>
              </w:rPr>
            </w:pPr>
            <w:r w:rsidRPr="00980D04">
              <w:rPr>
                <w:bCs/>
                <w:color w:val="auto"/>
                <w:sz w:val="22"/>
                <w:szCs w:val="22"/>
              </w:rPr>
              <w:t>205-</w:t>
            </w:r>
            <w:r w:rsidR="00581B65">
              <w:rPr>
                <w:bCs/>
                <w:color w:val="auto"/>
                <w:sz w:val="22"/>
                <w:szCs w:val="22"/>
              </w:rPr>
              <w:t>531-8743</w:t>
            </w:r>
          </w:p>
        </w:tc>
      </w:tr>
    </w:tbl>
    <w:p w:rsidRPr="00702165" w:rsidR="00D76FB4" w:rsidP="00D76FB4" w:rsidRDefault="00D76FB4" w14:paraId="7E827129" w14:textId="77777777">
      <w:pPr>
        <w:widowControl w:val="0"/>
        <w:rPr>
          <w:bCs/>
          <w:color w:val="auto"/>
          <w:sz w:val="25"/>
          <w:szCs w:val="25"/>
        </w:rPr>
      </w:pPr>
      <w:r w:rsidRPr="00B136C6">
        <w:rPr>
          <w:bCs/>
          <w:color w:val="auto"/>
          <w:sz w:val="25"/>
          <w:szCs w:val="25"/>
        </w:rPr>
        <w:tab/>
      </w:r>
      <w:r w:rsidRPr="00B136C6">
        <w:rPr>
          <w:bCs/>
          <w:color w:val="auto"/>
          <w:sz w:val="25"/>
          <w:szCs w:val="25"/>
        </w:rPr>
        <w:tab/>
      </w:r>
      <w:r w:rsidRPr="00B136C6">
        <w:rPr>
          <w:bCs/>
          <w:color w:val="auto"/>
          <w:sz w:val="25"/>
          <w:szCs w:val="25"/>
        </w:rPr>
        <w:tab/>
      </w:r>
      <w:r w:rsidRPr="00B136C6">
        <w:rPr>
          <w:bCs/>
          <w:color w:val="auto"/>
          <w:sz w:val="25"/>
          <w:szCs w:val="25"/>
        </w:rPr>
        <w:tab/>
      </w:r>
      <w:r w:rsidRPr="00B136C6">
        <w:rPr>
          <w:bCs/>
          <w:color w:val="auto"/>
          <w:sz w:val="25"/>
          <w:szCs w:val="25"/>
        </w:rPr>
        <w:tab/>
      </w:r>
      <w:r w:rsidRPr="00B136C6">
        <w:rPr>
          <w:bCs/>
          <w:color w:val="auto"/>
          <w:sz w:val="25"/>
          <w:szCs w:val="25"/>
        </w:rPr>
        <w:tab/>
      </w:r>
      <w:r w:rsidRPr="00B136C6">
        <w:rPr>
          <w:bCs/>
          <w:color w:val="auto"/>
          <w:sz w:val="25"/>
          <w:szCs w:val="25"/>
        </w:rPr>
        <w:tab/>
      </w:r>
      <w:r w:rsidRPr="00B136C6">
        <w:rPr>
          <w:bCs/>
          <w:color w:val="auto"/>
          <w:sz w:val="25"/>
          <w:szCs w:val="25"/>
        </w:rPr>
        <w:tab/>
      </w:r>
      <w:r w:rsidRPr="00B136C6">
        <w:rPr>
          <w:bCs/>
          <w:color w:val="auto"/>
          <w:sz w:val="25"/>
          <w:szCs w:val="25"/>
        </w:rPr>
        <w:tab/>
      </w:r>
      <w:r w:rsidRPr="00B136C6">
        <w:rPr>
          <w:bCs/>
          <w:color w:val="auto"/>
          <w:sz w:val="25"/>
          <w:szCs w:val="25"/>
        </w:rPr>
        <w:tab/>
      </w:r>
      <w:r w:rsidRPr="00B136C6">
        <w:rPr>
          <w:bCs/>
          <w:color w:val="auto"/>
          <w:sz w:val="25"/>
          <w:szCs w:val="25"/>
        </w:rPr>
        <w:tab/>
      </w:r>
      <w:r w:rsidRPr="00B136C6">
        <w:rPr>
          <w:b/>
          <w:bCs/>
          <w:sz w:val="25"/>
          <w:szCs w:val="25"/>
        </w:rPr>
        <w:tab/>
      </w:r>
      <w:r w:rsidRPr="00B136C6">
        <w:rPr>
          <w:b/>
          <w:bCs/>
          <w:sz w:val="25"/>
          <w:szCs w:val="25"/>
        </w:rPr>
        <w:tab/>
      </w:r>
    </w:p>
    <w:p w:rsidR="00B31B76" w:rsidP="001B1BA9" w:rsidRDefault="00D76FB4" w14:paraId="6D3C2A74" w14:textId="77777777">
      <w:pPr>
        <w:widowControl w:val="0"/>
        <w:ind w:left="90" w:right="90"/>
        <w:jc w:val="both"/>
        <w:rPr>
          <w:b/>
          <w:bCs/>
          <w:color w:val="auto"/>
          <w:sz w:val="25"/>
          <w:szCs w:val="25"/>
        </w:rPr>
      </w:pPr>
      <w:r w:rsidRPr="00B31B76">
        <w:rPr>
          <w:b/>
          <w:bCs/>
          <w:color w:val="auto"/>
          <w:sz w:val="25"/>
          <w:szCs w:val="25"/>
        </w:rPr>
        <w:t>COURSE DESCRIPTION</w:t>
      </w:r>
    </w:p>
    <w:p w:rsidRPr="00B31B76" w:rsidR="001B1BA9" w:rsidP="001B1BA9" w:rsidRDefault="001B1BA9" w14:paraId="38358805" w14:textId="77777777">
      <w:pPr>
        <w:widowControl w:val="0"/>
        <w:ind w:left="90" w:right="90"/>
        <w:jc w:val="both"/>
        <w:rPr>
          <w:b/>
          <w:bCs/>
          <w:color w:val="auto"/>
          <w:sz w:val="25"/>
          <w:szCs w:val="25"/>
        </w:rPr>
      </w:pPr>
    </w:p>
    <w:tbl>
      <w:tblPr>
        <w:tblStyle w:val="TableGrid"/>
        <w:tblW w:w="0" w:type="auto"/>
        <w:tblInd w:w="175" w:type="dxa"/>
        <w:tblLook w:val="04A0" w:firstRow="1" w:lastRow="0" w:firstColumn="1" w:lastColumn="0" w:noHBand="0" w:noVBand="1"/>
      </w:tblPr>
      <w:tblGrid>
        <w:gridCol w:w="9895"/>
      </w:tblGrid>
      <w:tr w:rsidR="00D76FB4" w:rsidTr="00B31B76" w14:paraId="4C17DD1A" w14:textId="77777777">
        <w:tc>
          <w:tcPr>
            <w:tcW w:w="9895" w:type="dxa"/>
          </w:tcPr>
          <w:p w:rsidR="00581B65" w:rsidP="00581B65" w:rsidRDefault="00581B65" w14:paraId="15A540FB" w14:textId="77777777">
            <w:pPr>
              <w:rPr>
                <w:sz w:val="22"/>
                <w:szCs w:val="22"/>
              </w:rPr>
            </w:pPr>
          </w:p>
          <w:p w:rsidRPr="00722DF8" w:rsidR="00581B65" w:rsidP="00581B65" w:rsidRDefault="00581B65" w14:paraId="320414BF" w14:textId="66458FA9">
            <w:pPr>
              <w:rPr>
                <w:sz w:val="22"/>
                <w:szCs w:val="22"/>
              </w:rPr>
            </w:pPr>
            <w:r w:rsidRPr="00722DF8">
              <w:rPr>
                <w:sz w:val="22"/>
                <w:szCs w:val="22"/>
              </w:rPr>
              <w:t xml:space="preserve">The purpose of this </w:t>
            </w:r>
            <w:r>
              <w:rPr>
                <w:sz w:val="22"/>
                <w:szCs w:val="22"/>
              </w:rPr>
              <w:t>course is to familiarize the stu</w:t>
            </w:r>
            <w:r w:rsidRPr="00722DF8">
              <w:rPr>
                <w:sz w:val="22"/>
                <w:szCs w:val="22"/>
              </w:rPr>
              <w:t>dent with the four Gospels – Matthew, Mark, Luke and John – and the Book of Acts in the New Testaments.  It is to ca</w:t>
            </w:r>
            <w:r>
              <w:rPr>
                <w:sz w:val="22"/>
                <w:szCs w:val="22"/>
              </w:rPr>
              <w:t>u</w:t>
            </w:r>
            <w:r w:rsidRPr="00722DF8">
              <w:rPr>
                <w:sz w:val="22"/>
                <w:szCs w:val="22"/>
              </w:rPr>
              <w:t xml:space="preserve">se them to know and understand the content of each book, their relationship </w:t>
            </w:r>
            <w:proofErr w:type="gramStart"/>
            <w:r w:rsidRPr="00722DF8">
              <w:rPr>
                <w:sz w:val="22"/>
                <w:szCs w:val="22"/>
              </w:rPr>
              <w:t>to</w:t>
            </w:r>
            <w:proofErr w:type="gramEnd"/>
            <w:r w:rsidRPr="00722DF8">
              <w:rPr>
                <w:sz w:val="22"/>
                <w:szCs w:val="22"/>
              </w:rPr>
              <w:t xml:space="preserve"> each other, and their relationship </w:t>
            </w:r>
            <w:proofErr w:type="gramStart"/>
            <w:r w:rsidRPr="00722DF8">
              <w:rPr>
                <w:sz w:val="22"/>
                <w:szCs w:val="22"/>
              </w:rPr>
              <w:t>to</w:t>
            </w:r>
            <w:proofErr w:type="gramEnd"/>
            <w:r w:rsidRPr="00722DF8">
              <w:rPr>
                <w:sz w:val="22"/>
                <w:szCs w:val="22"/>
              </w:rPr>
              <w:t xml:space="preserve"> the rest of scripture.   The student should know how to outline each book, </w:t>
            </w:r>
            <w:proofErr w:type="gramStart"/>
            <w:r w:rsidRPr="00722DF8">
              <w:rPr>
                <w:sz w:val="22"/>
                <w:szCs w:val="22"/>
              </w:rPr>
              <w:t>to declare</w:t>
            </w:r>
            <w:proofErr w:type="gramEnd"/>
            <w:r w:rsidRPr="00722DF8">
              <w:rPr>
                <w:sz w:val="22"/>
                <w:szCs w:val="22"/>
              </w:rPr>
              <w:t xml:space="preserve"> the theme</w:t>
            </w:r>
            <w:r>
              <w:rPr>
                <w:sz w:val="22"/>
                <w:szCs w:val="22"/>
              </w:rPr>
              <w:t>s</w:t>
            </w:r>
            <w:r w:rsidRPr="00722DF8">
              <w:rPr>
                <w:sz w:val="22"/>
                <w:szCs w:val="22"/>
              </w:rPr>
              <w:t xml:space="preserve"> of each book, </w:t>
            </w:r>
            <w:proofErr w:type="gramStart"/>
            <w:r w:rsidRPr="00722DF8">
              <w:rPr>
                <w:sz w:val="22"/>
                <w:szCs w:val="22"/>
              </w:rPr>
              <w:t>to show</w:t>
            </w:r>
            <w:proofErr w:type="gramEnd"/>
            <w:r w:rsidRPr="00722DF8">
              <w:rPr>
                <w:sz w:val="22"/>
                <w:szCs w:val="22"/>
              </w:rPr>
              <w:t xml:space="preserve"> the major divisions of each book, and </w:t>
            </w:r>
            <w:proofErr w:type="gramStart"/>
            <w:r w:rsidRPr="00722DF8">
              <w:rPr>
                <w:sz w:val="22"/>
                <w:szCs w:val="22"/>
              </w:rPr>
              <w:t>to know</w:t>
            </w:r>
            <w:proofErr w:type="gramEnd"/>
            <w:r w:rsidRPr="00722DF8">
              <w:rPr>
                <w:sz w:val="22"/>
                <w:szCs w:val="22"/>
              </w:rPr>
              <w:t xml:space="preserve"> where to find key subject matters in each book.</w:t>
            </w:r>
          </w:p>
          <w:p w:rsidRPr="00CA3363" w:rsidR="00D76FB4" w:rsidP="00F61416" w:rsidRDefault="00D76FB4" w14:paraId="7727C75B" w14:textId="6EAE5BC9">
            <w:pPr>
              <w:ind w:right="-450"/>
              <w:outlineLvl w:val="0"/>
              <w:rPr>
                <w:color w:val="auto"/>
                <w:kern w:val="0"/>
                <w:sz w:val="24"/>
                <w:szCs w:val="24"/>
              </w:rPr>
            </w:pPr>
          </w:p>
        </w:tc>
      </w:tr>
    </w:tbl>
    <w:p w:rsidRPr="003D76BD" w:rsidR="00D76FB4" w:rsidP="00D76FB4" w:rsidRDefault="00D76FB4" w14:paraId="4A8A0FC7" w14:textId="77777777">
      <w:pPr>
        <w:widowControl w:val="0"/>
        <w:jc w:val="both"/>
        <w:rPr>
          <w:b/>
          <w:bCs/>
          <w:color w:val="81B78A"/>
          <w:sz w:val="12"/>
          <w:szCs w:val="12"/>
        </w:rPr>
      </w:pPr>
      <w:r w:rsidRPr="00B136C6">
        <w:rPr>
          <w:b/>
          <w:bCs/>
          <w:color w:val="006800"/>
          <w:sz w:val="25"/>
          <w:szCs w:val="25"/>
        </w:rPr>
        <w:t xml:space="preserve">          </w:t>
      </w:r>
    </w:p>
    <w:p w:rsidRPr="00B136C6" w:rsidR="00D76FB4" w:rsidP="00D76FB4" w:rsidRDefault="00D76FB4" w14:paraId="2D8C1D43" w14:textId="77777777">
      <w:pPr>
        <w:widowControl w:val="0"/>
        <w:jc w:val="both"/>
        <w:rPr>
          <w:color w:val="auto"/>
          <w:sz w:val="25"/>
          <w:szCs w:val="25"/>
        </w:rPr>
      </w:pPr>
    </w:p>
    <w:p w:rsidR="00D76FB4" w:rsidP="00D76FB4" w:rsidRDefault="00D76FB4" w14:paraId="734B5041" w14:textId="77777777">
      <w:pPr>
        <w:widowControl w:val="0"/>
        <w:ind w:left="90"/>
        <w:jc w:val="both"/>
        <w:rPr>
          <w:b/>
          <w:bCs/>
          <w:color w:val="auto"/>
          <w:sz w:val="25"/>
          <w:szCs w:val="25"/>
        </w:rPr>
      </w:pPr>
      <w:r w:rsidRPr="00B31B76">
        <w:rPr>
          <w:b/>
          <w:bCs/>
          <w:color w:val="auto"/>
          <w:sz w:val="25"/>
          <w:szCs w:val="25"/>
        </w:rPr>
        <w:t>COURSE LEARNING OUTCOMES</w:t>
      </w:r>
    </w:p>
    <w:p w:rsidRPr="00B31B76" w:rsidR="00B31B76" w:rsidP="00D76FB4" w:rsidRDefault="00B31B76" w14:paraId="2B52C14E" w14:textId="77777777">
      <w:pPr>
        <w:widowControl w:val="0"/>
        <w:ind w:left="90"/>
        <w:jc w:val="both"/>
        <w:rPr>
          <w:b/>
          <w:bCs/>
          <w:color w:val="auto"/>
          <w:sz w:val="25"/>
          <w:szCs w:val="25"/>
        </w:rPr>
      </w:pPr>
    </w:p>
    <w:p w:rsidR="00D76FB4" w:rsidP="00D76FB4" w:rsidRDefault="00D76FB4" w14:paraId="20CE9233" w14:textId="77777777">
      <w:pPr>
        <w:widowControl w:val="0"/>
        <w:ind w:left="90"/>
        <w:jc w:val="both"/>
        <w:rPr>
          <w:color w:val="auto"/>
          <w:sz w:val="24"/>
          <w:szCs w:val="24"/>
        </w:rPr>
      </w:pPr>
      <w:r w:rsidRPr="00B31B76">
        <w:rPr>
          <w:color w:val="auto"/>
          <w:sz w:val="24"/>
          <w:szCs w:val="24"/>
        </w:rPr>
        <w:t>Upon successful completion of this course, the student will be able to:</w:t>
      </w:r>
    </w:p>
    <w:p w:rsidR="00B31B76" w:rsidP="00D76FB4" w:rsidRDefault="00B31B76" w14:paraId="2FCB5F3B" w14:textId="77777777">
      <w:pPr>
        <w:widowControl w:val="0"/>
        <w:ind w:left="90"/>
        <w:jc w:val="both"/>
        <w:rPr>
          <w:color w:val="auto"/>
          <w:sz w:val="24"/>
          <w:szCs w:val="24"/>
        </w:rPr>
      </w:pPr>
    </w:p>
    <w:p w:rsidR="00581B65" w:rsidP="21394559" w:rsidRDefault="00581B65" w14:paraId="5FCBE36A" w14:textId="77777777" w14:noSpellErr="1">
      <w:pPr>
        <w:widowControl w:val="0"/>
        <w:numPr>
          <w:ilvl w:val="0"/>
          <w:numId w:val="19"/>
        </w:numPr>
        <w:rPr>
          <w:sz w:val="24"/>
          <w:szCs w:val="24"/>
          <w:lang w:val="en-US"/>
        </w:rPr>
      </w:pPr>
      <w:r w:rsidRPr="21394559" w:rsidR="00581B65">
        <w:rPr>
          <w:sz w:val="24"/>
          <w:szCs w:val="24"/>
          <w:lang w:val="en-US"/>
        </w:rPr>
        <w:t xml:space="preserve">The student </w:t>
      </w:r>
      <w:r w:rsidRPr="21394559" w:rsidR="00581B65">
        <w:rPr>
          <w:sz w:val="24"/>
          <w:szCs w:val="24"/>
          <w:lang w:val="en-US"/>
        </w:rPr>
        <w:t>will be able</w:t>
      </w:r>
      <w:r w:rsidRPr="21394559" w:rsidR="00581B65">
        <w:rPr>
          <w:sz w:val="24"/>
          <w:szCs w:val="24"/>
          <w:lang w:val="en-US"/>
        </w:rPr>
        <w:t xml:space="preserve"> to describe the formation of the New Testament canon.</w:t>
      </w:r>
    </w:p>
    <w:p w:rsidR="00581B65" w:rsidP="00581B65" w:rsidRDefault="00581B65" w14:paraId="2BE0519F" w14:textId="77777777">
      <w:pPr>
        <w:widowControl w:val="0"/>
        <w:numPr>
          <w:ilvl w:val="0"/>
          <w:numId w:val="19"/>
        </w:numPr>
        <w:rPr>
          <w:sz w:val="24"/>
          <w:szCs w:val="24"/>
          <w:lang w:val="en"/>
        </w:rPr>
      </w:pPr>
      <w:r>
        <w:rPr>
          <w:sz w:val="24"/>
          <w:szCs w:val="24"/>
          <w:lang w:val="en"/>
        </w:rPr>
        <w:t xml:space="preserve">The student </w:t>
      </w:r>
      <w:r w:rsidRPr="001707A2">
        <w:rPr>
          <w:sz w:val="24"/>
          <w:szCs w:val="24"/>
          <w:lang w:val="en"/>
        </w:rPr>
        <w:t>will be able</w:t>
      </w:r>
      <w:r>
        <w:rPr>
          <w:sz w:val="24"/>
          <w:szCs w:val="24"/>
          <w:lang w:val="en"/>
        </w:rPr>
        <w:t xml:space="preserve"> to discuss issues of criticism in New Testament scholarship.</w:t>
      </w:r>
    </w:p>
    <w:p w:rsidR="00581B65" w:rsidP="00581B65" w:rsidRDefault="00581B65" w14:paraId="57A7FAC1" w14:textId="77777777">
      <w:pPr>
        <w:widowControl w:val="0"/>
        <w:numPr>
          <w:ilvl w:val="0"/>
          <w:numId w:val="19"/>
        </w:numPr>
        <w:rPr>
          <w:sz w:val="24"/>
          <w:szCs w:val="24"/>
          <w:lang w:val="en"/>
        </w:rPr>
      </w:pPr>
      <w:r>
        <w:rPr>
          <w:sz w:val="24"/>
          <w:szCs w:val="24"/>
          <w:lang w:val="en"/>
        </w:rPr>
        <w:t xml:space="preserve">The student </w:t>
      </w:r>
      <w:r w:rsidRPr="001707A2">
        <w:rPr>
          <w:sz w:val="24"/>
          <w:szCs w:val="24"/>
          <w:lang w:val="en"/>
        </w:rPr>
        <w:t>will be able</w:t>
      </w:r>
      <w:r>
        <w:rPr>
          <w:sz w:val="24"/>
          <w:szCs w:val="24"/>
          <w:lang w:val="en"/>
        </w:rPr>
        <w:t xml:space="preserve"> to articulate an overview of major New Testament doctrines.</w:t>
      </w:r>
    </w:p>
    <w:p w:rsidR="00581B65" w:rsidP="21394559" w:rsidRDefault="00581B65" w14:paraId="624BAE94" w14:textId="77777777" w14:noSpellErr="1">
      <w:pPr>
        <w:widowControl w:val="0"/>
        <w:numPr>
          <w:ilvl w:val="0"/>
          <w:numId w:val="19"/>
        </w:numPr>
        <w:rPr>
          <w:sz w:val="24"/>
          <w:szCs w:val="24"/>
          <w:lang w:val="en-US"/>
        </w:rPr>
      </w:pPr>
      <w:r w:rsidRPr="21394559" w:rsidR="00581B65">
        <w:rPr>
          <w:sz w:val="24"/>
          <w:szCs w:val="24"/>
          <w:lang w:val="en-US"/>
        </w:rPr>
        <w:t xml:space="preserve">The student </w:t>
      </w:r>
      <w:r w:rsidRPr="21394559" w:rsidR="00581B65">
        <w:rPr>
          <w:sz w:val="24"/>
          <w:szCs w:val="24"/>
          <w:lang w:val="en-US"/>
        </w:rPr>
        <w:t>will be able</w:t>
      </w:r>
      <w:r w:rsidRPr="21394559" w:rsidR="00581B65">
        <w:rPr>
          <w:sz w:val="24"/>
          <w:szCs w:val="24"/>
          <w:lang w:val="en-US"/>
        </w:rPr>
        <w:t xml:space="preserve"> to recognize the covenantal approach to understanding the New Testament.</w:t>
      </w:r>
    </w:p>
    <w:p w:rsidR="001B1BA9" w:rsidP="00DA4FD7" w:rsidRDefault="001B1BA9" w14:paraId="020104F9" w14:textId="77777777">
      <w:pPr>
        <w:widowControl w:val="0"/>
        <w:jc w:val="both"/>
        <w:rPr>
          <w:b/>
          <w:bCs/>
          <w:color w:val="4B8154"/>
          <w:sz w:val="25"/>
          <w:szCs w:val="25"/>
          <w14:textFill>
            <w14:gradFill>
              <w14:gsLst>
                <w14:gs w14:pos="13000">
                  <w14:srgbClr w14:val="184818"/>
                </w14:gs>
                <w14:gs w14:pos="100000">
                  <w14:srgbClr w14:val="6CAC77"/>
                </w14:gs>
              </w14:gsLst>
              <w14:lin w14:ang="0" w14:scaled="0"/>
            </w14:gradFill>
          </w14:textFill>
        </w:rPr>
      </w:pPr>
    </w:p>
    <w:p w:rsidR="00D76FB4" w:rsidP="00DA4FD7" w:rsidRDefault="00DA4FD7" w14:paraId="7C287ED3" w14:textId="77777777">
      <w:pPr>
        <w:widowControl w:val="0"/>
        <w:jc w:val="both"/>
        <w:rPr>
          <w:b/>
          <w:bCs/>
          <w:color w:val="auto"/>
          <w:sz w:val="25"/>
          <w:szCs w:val="25"/>
        </w:rPr>
      </w:pPr>
      <w:r>
        <w:rPr>
          <w:b/>
          <w:bCs/>
          <w:color w:val="auto"/>
          <w:sz w:val="25"/>
          <w:szCs w:val="25"/>
        </w:rPr>
        <w:t xml:space="preserve">REQUIRED </w:t>
      </w:r>
      <w:r w:rsidRPr="00DA4FD7" w:rsidR="00D76FB4">
        <w:rPr>
          <w:b/>
          <w:bCs/>
          <w:color w:val="auto"/>
          <w:sz w:val="25"/>
          <w:szCs w:val="25"/>
        </w:rPr>
        <w:t>COURSE TEXTS AND MATERIALS</w:t>
      </w:r>
    </w:p>
    <w:p w:rsidR="00DA4FD7" w:rsidP="00DA4FD7" w:rsidRDefault="00DA4FD7" w14:paraId="3896519A" w14:textId="77777777">
      <w:pPr>
        <w:widowControl w:val="0"/>
        <w:jc w:val="both"/>
        <w:rPr>
          <w:b/>
          <w:bCs/>
          <w:color w:val="auto"/>
          <w:sz w:val="25"/>
          <w:szCs w:val="25"/>
        </w:rPr>
      </w:pPr>
    </w:p>
    <w:p w:rsidRPr="009033FE" w:rsidR="00581B65" w:rsidP="21394559" w:rsidRDefault="00581B65" w14:paraId="5350B0DC" w14:textId="77777777" w14:noSpellErr="1">
      <w:pPr>
        <w:widowControl w:val="0"/>
        <w:rPr>
          <w:sz w:val="24"/>
          <w:szCs w:val="24"/>
          <w:lang w:val="en-US"/>
        </w:rPr>
      </w:pPr>
      <w:r w:rsidRPr="21394559" w:rsidR="00581B65">
        <w:rPr>
          <w:color w:val="auto"/>
          <w:sz w:val="24"/>
          <w:szCs w:val="24"/>
          <w:lang w:val="en-US"/>
        </w:rPr>
        <w:t xml:space="preserve">Bailey, Kenneth </w:t>
      </w:r>
      <w:r w:rsidRPr="21394559" w:rsidR="00581B65">
        <w:rPr>
          <w:color w:val="auto"/>
          <w:sz w:val="24"/>
          <w:szCs w:val="24"/>
          <w:lang w:val="en-US"/>
        </w:rPr>
        <w:t xml:space="preserve">E.  </w:t>
      </w:r>
      <w:r w:rsidRPr="21394559" w:rsidR="00581B65">
        <w:rPr>
          <w:color w:val="auto"/>
          <w:sz w:val="24"/>
          <w:szCs w:val="24"/>
          <w:u w:val="single"/>
          <w:lang w:val="en-US"/>
        </w:rPr>
        <w:t>Jesus Through Middle Eastern Eyes:  Cultural Studies in the Gospels</w:t>
      </w:r>
      <w:r w:rsidRPr="21394559" w:rsidR="00581B65">
        <w:rPr>
          <w:color w:val="auto"/>
          <w:sz w:val="24"/>
          <w:szCs w:val="24"/>
          <w:u w:val="single"/>
          <w:lang w:val="en-US"/>
        </w:rPr>
        <w:t>.</w:t>
      </w:r>
      <w:r w:rsidRPr="21394559" w:rsidR="00581B65">
        <w:rPr>
          <w:color w:val="auto"/>
          <w:sz w:val="24"/>
          <w:szCs w:val="24"/>
          <w:lang w:val="en-US"/>
        </w:rPr>
        <w:t xml:space="preserve">  </w:t>
      </w:r>
    </w:p>
    <w:p w:rsidRPr="00B442E1" w:rsidR="00581B65" w:rsidP="21394559" w:rsidRDefault="00581B65" w14:paraId="599DC189" w14:textId="77777777" w14:noSpellErr="1">
      <w:pPr>
        <w:widowControl w:val="0"/>
        <w:rPr>
          <w:color w:val="auto"/>
          <w:sz w:val="24"/>
          <w:szCs w:val="24"/>
          <w:lang w:val="en-US"/>
        </w:rPr>
      </w:pPr>
      <w:r w:rsidRPr="21394559" w:rsidR="00581B65">
        <w:rPr>
          <w:color w:val="auto"/>
          <w:sz w:val="24"/>
          <w:szCs w:val="24"/>
          <w:lang w:val="en-US"/>
        </w:rPr>
        <w:t>InterVarsity Press / PO Box 1400 / Downers Grove, IL 60515</w:t>
      </w:r>
      <w:r w:rsidRPr="21394559" w:rsidR="00581B65">
        <w:rPr>
          <w:color w:val="auto"/>
          <w:sz w:val="24"/>
          <w:szCs w:val="24"/>
          <w:lang w:val="en-US"/>
        </w:rPr>
        <w:t xml:space="preserve">.  </w:t>
      </w:r>
      <w:r w:rsidRPr="21394559" w:rsidR="00581B65">
        <w:rPr>
          <w:color w:val="auto"/>
          <w:sz w:val="24"/>
          <w:szCs w:val="24"/>
          <w:lang w:val="en-US"/>
        </w:rPr>
        <w:t>ISBN: 978-0-8308-2568-4</w:t>
      </w:r>
    </w:p>
    <w:p w:rsidR="00581B65" w:rsidP="00581B65" w:rsidRDefault="00581B65" w14:paraId="141687E7" w14:textId="77777777">
      <w:pPr>
        <w:widowControl w:val="0"/>
        <w:rPr>
          <w:color w:val="auto"/>
          <w:sz w:val="24"/>
          <w:szCs w:val="24"/>
          <w:lang w:val="en"/>
        </w:rPr>
      </w:pPr>
    </w:p>
    <w:p w:rsidR="00581B65" w:rsidP="21394559" w:rsidRDefault="00581B65" w14:paraId="3F68684F" w14:textId="77777777" w14:noSpellErr="1">
      <w:pPr>
        <w:widowControl w:val="0"/>
        <w:rPr>
          <w:color w:val="auto"/>
          <w:sz w:val="24"/>
          <w:szCs w:val="24"/>
          <w:lang w:val="en-US"/>
        </w:rPr>
      </w:pPr>
      <w:r w:rsidRPr="21394559" w:rsidR="00581B65">
        <w:rPr>
          <w:color w:val="auto"/>
          <w:sz w:val="24"/>
          <w:szCs w:val="24"/>
          <w:lang w:val="en-US"/>
        </w:rPr>
        <w:t xml:space="preserve">Walton, Steve </w:t>
      </w:r>
      <w:r w:rsidRPr="21394559" w:rsidR="00581B65">
        <w:rPr>
          <w:color w:val="auto"/>
          <w:sz w:val="24"/>
          <w:szCs w:val="24"/>
          <w:lang w:val="en-US"/>
        </w:rPr>
        <w:t xml:space="preserve">and </w:t>
      </w:r>
      <w:r w:rsidRPr="21394559" w:rsidR="00581B65">
        <w:rPr>
          <w:color w:val="auto"/>
          <w:sz w:val="24"/>
          <w:szCs w:val="24"/>
          <w:lang w:val="en-US"/>
        </w:rPr>
        <w:t>Wenham, David</w:t>
      </w:r>
      <w:r w:rsidRPr="21394559" w:rsidR="00581B65">
        <w:rPr>
          <w:color w:val="auto"/>
          <w:sz w:val="24"/>
          <w:szCs w:val="24"/>
          <w:lang w:val="en-US"/>
        </w:rPr>
        <w:t xml:space="preserve">.  </w:t>
      </w:r>
      <w:r w:rsidRPr="21394559" w:rsidR="00581B65">
        <w:rPr>
          <w:color w:val="auto"/>
          <w:sz w:val="24"/>
          <w:szCs w:val="24"/>
          <w:u w:val="single"/>
          <w:lang w:val="en-US"/>
        </w:rPr>
        <w:t>Exploring the New Testament, Volume 1: A Guide to the Gospels &amp; Acts</w:t>
      </w:r>
      <w:r w:rsidRPr="21394559" w:rsidR="00581B65">
        <w:rPr>
          <w:color w:val="auto"/>
          <w:sz w:val="24"/>
          <w:szCs w:val="24"/>
          <w:lang w:val="en-US"/>
        </w:rPr>
        <w:t xml:space="preserve">.  </w:t>
      </w:r>
      <w:r w:rsidRPr="21394559" w:rsidR="00581B65">
        <w:rPr>
          <w:color w:val="auto"/>
          <w:sz w:val="24"/>
          <w:szCs w:val="24"/>
          <w:lang w:val="en-US"/>
        </w:rPr>
        <w:t>InterVarsity Press / PO Box 1400 / Downers Grove, IL 60515</w:t>
      </w:r>
      <w:r w:rsidRPr="21394559" w:rsidR="00581B65">
        <w:rPr>
          <w:color w:val="auto"/>
          <w:sz w:val="24"/>
          <w:szCs w:val="24"/>
          <w:lang w:val="en-US"/>
        </w:rPr>
        <w:t xml:space="preserve">.  </w:t>
      </w:r>
      <w:r w:rsidRPr="21394559" w:rsidR="00581B65">
        <w:rPr>
          <w:color w:val="auto"/>
          <w:sz w:val="24"/>
          <w:szCs w:val="24"/>
          <w:lang w:val="en-US"/>
        </w:rPr>
        <w:t>ISBN: 978-0-8308-2557-8.</w:t>
      </w:r>
    </w:p>
    <w:p w:rsidR="00581B65" w:rsidP="00581B65" w:rsidRDefault="00581B65" w14:paraId="23766BCD" w14:textId="77777777">
      <w:pPr>
        <w:widowControl w:val="0"/>
        <w:rPr>
          <w:color w:val="auto"/>
          <w:sz w:val="24"/>
          <w:szCs w:val="24"/>
          <w:lang w:val="en"/>
        </w:rPr>
      </w:pPr>
    </w:p>
    <w:p w:rsidRPr="00AD3135" w:rsidR="00DA4FD7" w:rsidP="00DA4FD7" w:rsidRDefault="00AD3135" w14:paraId="22209EB5" w14:textId="0BEDD998">
      <w:pPr>
        <w:widowControl w:val="0"/>
        <w:jc w:val="both"/>
        <w:rPr>
          <w:bCs/>
          <w:color w:val="auto"/>
          <w:sz w:val="25"/>
          <w:szCs w:val="25"/>
        </w:rPr>
      </w:pPr>
      <w:r w:rsidRPr="00AD3135">
        <w:rPr>
          <w:bCs/>
          <w:color w:val="auto"/>
          <w:sz w:val="24"/>
          <w:szCs w:val="24"/>
          <w:u w:val="single"/>
          <w:lang w:val="en"/>
        </w:rPr>
        <w:t>The Holy Bible</w:t>
      </w:r>
      <w:r>
        <w:rPr>
          <w:bCs/>
          <w:color w:val="auto"/>
          <w:sz w:val="24"/>
          <w:szCs w:val="24"/>
          <w:lang w:val="en"/>
        </w:rPr>
        <w:t>.</w:t>
      </w:r>
      <w:r w:rsidRPr="00AD3135">
        <w:rPr>
          <w:bCs/>
          <w:color w:val="auto"/>
          <w:sz w:val="24"/>
          <w:szCs w:val="24"/>
          <w:lang w:val="en"/>
        </w:rPr>
        <w:t xml:space="preserve">  Matthew, Mark, Luke, John, Acts</w:t>
      </w:r>
    </w:p>
    <w:p w:rsidRPr="00D77D94" w:rsidR="00D77D94" w:rsidP="009C45AC" w:rsidRDefault="00D77D94" w14:paraId="48B78588" w14:textId="77777777">
      <w:pPr>
        <w:widowControl w:val="0"/>
        <w:jc w:val="both"/>
        <w:rPr>
          <w:sz w:val="25"/>
          <w:szCs w:val="25"/>
        </w:rPr>
      </w:pPr>
    </w:p>
    <w:p w:rsidRPr="003D76BD" w:rsidR="00D76FB4" w:rsidP="00D76FB4" w:rsidRDefault="00D76FB4" w14:paraId="620423A9" w14:textId="77777777">
      <w:pPr>
        <w:widowControl w:val="0"/>
        <w:jc w:val="both"/>
        <w:rPr>
          <w:sz w:val="12"/>
          <w:szCs w:val="12"/>
        </w:rPr>
      </w:pPr>
    </w:p>
    <w:p w:rsidR="004869B3" w:rsidP="00D76FB4" w:rsidRDefault="004869B3" w14:paraId="00347FD4" w14:textId="77777777">
      <w:pPr>
        <w:widowControl w:val="0"/>
        <w:jc w:val="both"/>
        <w:rPr>
          <w:b/>
          <w:bCs/>
          <w:sz w:val="25"/>
          <w:szCs w:val="25"/>
        </w:rPr>
      </w:pPr>
    </w:p>
    <w:p w:rsidR="004869B3" w:rsidP="00D76FB4" w:rsidRDefault="004869B3" w14:paraId="41C9CEA9" w14:textId="77777777">
      <w:pPr>
        <w:widowControl w:val="0"/>
        <w:jc w:val="both"/>
        <w:rPr>
          <w:b/>
          <w:bCs/>
          <w:sz w:val="25"/>
          <w:szCs w:val="25"/>
        </w:rPr>
      </w:pPr>
    </w:p>
    <w:p w:rsidR="00D76FB4" w:rsidP="00D76FB4" w:rsidRDefault="00D76FB4" w14:paraId="53D90713" w14:textId="7918A6F4">
      <w:pPr>
        <w:widowControl w:val="0"/>
        <w:jc w:val="both"/>
        <w:rPr>
          <w:b/>
          <w:bCs/>
          <w:sz w:val="25"/>
          <w:szCs w:val="25"/>
        </w:rPr>
      </w:pPr>
      <w:r w:rsidRPr="00D77D94">
        <w:rPr>
          <w:b/>
          <w:bCs/>
          <w:sz w:val="25"/>
          <w:szCs w:val="25"/>
        </w:rPr>
        <w:t>COURSE EXPECTATIONS</w:t>
      </w:r>
    </w:p>
    <w:p w:rsidR="00BF74E6" w:rsidP="00D76FB4" w:rsidRDefault="00BF74E6" w14:paraId="098EB642" w14:textId="42F2AEDC">
      <w:pPr>
        <w:widowControl w:val="0"/>
        <w:jc w:val="both"/>
        <w:rPr>
          <w:b/>
          <w:bCs/>
          <w:sz w:val="25"/>
          <w:szCs w:val="25"/>
        </w:rPr>
      </w:pPr>
    </w:p>
    <w:p w:rsidR="00BF74E6" w:rsidP="00BF74E6" w:rsidRDefault="00BF74E6" w14:paraId="49DA70F7" w14:textId="77777777">
      <w:pPr>
        <w:ind w:left="-90" w:right="-450"/>
        <w:rPr>
          <w:sz w:val="24"/>
          <w:szCs w:val="24"/>
        </w:rPr>
      </w:pPr>
      <w:r w:rsidRPr="00BF74E6">
        <w:rPr>
          <w:sz w:val="24"/>
          <w:szCs w:val="24"/>
        </w:rPr>
        <w:t xml:space="preserve">All work must be submitted on the prescribed due dates. Carefully </w:t>
      </w:r>
      <w:r w:rsidRPr="00BF74E6">
        <w:rPr>
          <w:b/>
          <w:sz w:val="24"/>
          <w:szCs w:val="24"/>
          <w:u w:val="single"/>
        </w:rPr>
        <w:t>proofread</w:t>
      </w:r>
      <w:r w:rsidRPr="00BF74E6">
        <w:rPr>
          <w:sz w:val="24"/>
          <w:szCs w:val="24"/>
        </w:rPr>
        <w:t xml:space="preserve"> your work before </w:t>
      </w:r>
    </w:p>
    <w:p w:rsidRPr="00BF74E6" w:rsidR="00BF74E6" w:rsidP="00BF74E6" w:rsidRDefault="00BF74E6" w14:paraId="53B34293" w14:textId="451821EE">
      <w:pPr>
        <w:ind w:left="-90" w:right="-450"/>
        <w:rPr>
          <w:sz w:val="24"/>
          <w:szCs w:val="24"/>
        </w:rPr>
      </w:pPr>
      <w:r w:rsidRPr="00BF74E6">
        <w:rPr>
          <w:sz w:val="24"/>
          <w:szCs w:val="24"/>
        </w:rPr>
        <w:t xml:space="preserve">submitting, all submissions must be error free. </w:t>
      </w:r>
    </w:p>
    <w:p w:rsidR="00BF74E6" w:rsidP="00D76FB4" w:rsidRDefault="00BF74E6" w14:paraId="70B4F5CC" w14:textId="77777777">
      <w:pPr>
        <w:rPr>
          <w:sz w:val="25"/>
          <w:szCs w:val="25"/>
        </w:rPr>
      </w:pPr>
    </w:p>
    <w:p w:rsidR="000551FC" w:rsidP="00BF74E6" w:rsidRDefault="00D77D94" w14:paraId="4AA257AC" w14:textId="1F0DD519">
      <w:pPr>
        <w:ind w:left="-90"/>
        <w:rPr>
          <w:sz w:val="24"/>
          <w:szCs w:val="24"/>
        </w:rPr>
      </w:pPr>
      <w:r>
        <w:rPr>
          <w:sz w:val="24"/>
          <w:szCs w:val="24"/>
        </w:rPr>
        <w:t xml:space="preserve">This class will meet weekly </w:t>
      </w:r>
      <w:proofErr w:type="gramStart"/>
      <w:r>
        <w:rPr>
          <w:sz w:val="24"/>
          <w:szCs w:val="24"/>
        </w:rPr>
        <w:t>students</w:t>
      </w:r>
      <w:proofErr w:type="gramEnd"/>
      <w:r>
        <w:rPr>
          <w:sz w:val="24"/>
          <w:szCs w:val="24"/>
        </w:rPr>
        <w:t xml:space="preserve"> are expected to set aside a minimum of 2-3 hours each week</w:t>
      </w:r>
    </w:p>
    <w:p w:rsidR="000551FC" w:rsidP="00BF74E6" w:rsidRDefault="00163100" w14:paraId="66B58526" w14:textId="77777777">
      <w:pPr>
        <w:ind w:left="-90"/>
        <w:rPr>
          <w:sz w:val="24"/>
          <w:szCs w:val="24"/>
        </w:rPr>
      </w:pPr>
      <w:r>
        <w:rPr>
          <w:sz w:val="24"/>
          <w:szCs w:val="24"/>
        </w:rPr>
        <w:t xml:space="preserve">in preparation for the 2-hour class time. </w:t>
      </w:r>
      <w:r w:rsidRPr="00163100">
        <w:rPr>
          <w:sz w:val="24"/>
          <w:szCs w:val="24"/>
        </w:rPr>
        <w:t xml:space="preserve">That figure includes readings, writing assignments, and </w:t>
      </w:r>
    </w:p>
    <w:p w:rsidR="000551FC" w:rsidP="00BF74E6" w:rsidRDefault="00163100" w14:paraId="1496737A" w14:textId="77777777">
      <w:pPr>
        <w:ind w:left="-90"/>
        <w:rPr>
          <w:sz w:val="24"/>
          <w:szCs w:val="24"/>
        </w:rPr>
      </w:pPr>
      <w:r w:rsidRPr="00163100">
        <w:rPr>
          <w:sz w:val="24"/>
          <w:szCs w:val="24"/>
        </w:rPr>
        <w:t xml:space="preserve">work on your final paper. Note that each lesson may not require the same amount of time designated </w:t>
      </w:r>
    </w:p>
    <w:p w:rsidR="00D76FB4" w:rsidP="00BF74E6" w:rsidRDefault="00163100" w14:paraId="47F14755" w14:textId="5A1A3BE8">
      <w:pPr>
        <w:ind w:left="-90"/>
        <w:rPr>
          <w:sz w:val="24"/>
          <w:szCs w:val="24"/>
        </w:rPr>
      </w:pPr>
      <w:r w:rsidRPr="00163100">
        <w:rPr>
          <w:sz w:val="24"/>
          <w:szCs w:val="24"/>
        </w:rPr>
        <w:t>for coursework.</w:t>
      </w:r>
      <w:r w:rsidR="00523809">
        <w:rPr>
          <w:sz w:val="24"/>
          <w:szCs w:val="24"/>
        </w:rPr>
        <w:t xml:space="preserve"> </w:t>
      </w:r>
      <w:r>
        <w:rPr>
          <w:sz w:val="24"/>
          <w:szCs w:val="24"/>
        </w:rPr>
        <w:t xml:space="preserve">Read the syllabus </w:t>
      </w:r>
      <w:r w:rsidR="00DB1F0A">
        <w:rPr>
          <w:sz w:val="24"/>
          <w:szCs w:val="24"/>
        </w:rPr>
        <w:t>thoroughly; Proper Prior Planning Prevents Poor Performance</w:t>
      </w:r>
      <w:r w:rsidR="00274485">
        <w:rPr>
          <w:sz w:val="24"/>
          <w:szCs w:val="24"/>
        </w:rPr>
        <w:t>.</w:t>
      </w:r>
    </w:p>
    <w:p w:rsidR="00274485" w:rsidP="00BF74E6" w:rsidRDefault="00274485" w14:paraId="323D7ECA" w14:textId="77777777">
      <w:pPr>
        <w:ind w:left="-90"/>
        <w:rPr>
          <w:sz w:val="24"/>
          <w:szCs w:val="24"/>
        </w:rPr>
      </w:pPr>
    </w:p>
    <w:p w:rsidR="00274485" w:rsidP="00BF74E6" w:rsidRDefault="00274485" w14:paraId="3B9EC242" w14:textId="57F82486">
      <w:pPr>
        <w:ind w:left="-90"/>
        <w:rPr>
          <w:sz w:val="24"/>
          <w:szCs w:val="24"/>
        </w:rPr>
      </w:pPr>
      <w:r w:rsidRPr="00274485">
        <w:rPr>
          <w:sz w:val="24"/>
          <w:szCs w:val="24"/>
        </w:rPr>
        <w:t>Unless the instructor has stated otherwise, the students should submit their own work, independent of artificial intelligence tools, and of course, they are expected not to plagiarize, as always. To do otherwise would be an academic integrity violation, which would result in a zero on the assignment &amp;/or a lowered letter grade administered by the professor, and even further sanctions administered through the Academic Committee.</w:t>
      </w:r>
    </w:p>
    <w:p w:rsidR="00A44EB9" w:rsidP="00A44EB9" w:rsidRDefault="00A44EB9" w14:paraId="62522044" w14:textId="77777777">
      <w:pPr>
        <w:rPr>
          <w:sz w:val="24"/>
          <w:szCs w:val="24"/>
        </w:rPr>
      </w:pPr>
    </w:p>
    <w:p w:rsidR="00A44EB9" w:rsidP="00A44EB9" w:rsidRDefault="00A44EB9" w14:paraId="3352ABF6" w14:textId="0D005F3B">
      <w:pPr>
        <w:rPr>
          <w:b/>
          <w:bCs/>
          <w:color w:val="000000" w:themeColor="text1"/>
          <w:sz w:val="24"/>
          <w:szCs w:val="24"/>
        </w:rPr>
      </w:pPr>
      <w:r w:rsidRPr="488E19B2">
        <w:rPr>
          <w:b/>
          <w:bCs/>
          <w:color w:val="000000" w:themeColor="text1"/>
          <w:sz w:val="24"/>
          <w:szCs w:val="24"/>
        </w:rPr>
        <w:t>BTS Format, Style, and Writing Standards:</w:t>
      </w:r>
    </w:p>
    <w:p w:rsidR="00A44EB9" w:rsidP="00A44EB9" w:rsidRDefault="00A44EB9" w14:paraId="059BD742" w14:textId="77777777">
      <w:pPr>
        <w:rPr>
          <w:b/>
          <w:bCs/>
          <w:color w:val="000000" w:themeColor="text1"/>
          <w:sz w:val="24"/>
          <w:szCs w:val="24"/>
        </w:rPr>
      </w:pPr>
    </w:p>
    <w:p w:rsidR="00A44EB9" w:rsidP="00A44EB9" w:rsidRDefault="00A44EB9" w14:paraId="469DBF1D" w14:textId="77777777">
      <w:pPr>
        <w:spacing w:after="200" w:line="276" w:lineRule="auto"/>
        <w:ind w:right="-450"/>
        <w:rPr>
          <w:sz w:val="24"/>
          <w:szCs w:val="24"/>
        </w:rPr>
      </w:pPr>
      <w:r w:rsidRPr="488E19B2">
        <w:rPr>
          <w:color w:val="000000" w:themeColor="text1"/>
          <w:sz w:val="24"/>
          <w:szCs w:val="24"/>
        </w:rPr>
        <w:t xml:space="preserve">All research papers must be formatted in accordance with Turabian Chicago standards including the title page. All papers are to be #12 font Times New Roman and Double-Spaced. Any paper not conforming to these standards will automatically be dropped one letter grade. Please see the </w:t>
      </w:r>
      <w:proofErr w:type="gramStart"/>
      <w:r w:rsidRPr="488E19B2">
        <w:rPr>
          <w:color w:val="000000" w:themeColor="text1"/>
          <w:sz w:val="24"/>
          <w:szCs w:val="24"/>
        </w:rPr>
        <w:t>BTS  Turabian</w:t>
      </w:r>
      <w:proofErr w:type="gramEnd"/>
      <w:r w:rsidRPr="488E19B2">
        <w:rPr>
          <w:color w:val="000000" w:themeColor="text1"/>
          <w:sz w:val="24"/>
          <w:szCs w:val="24"/>
        </w:rPr>
        <w:t xml:space="preserve"> Style Guide for more information on turning in papers and assignments. </w:t>
      </w:r>
    </w:p>
    <w:p w:rsidR="00A44EB9" w:rsidP="00A44EB9" w:rsidRDefault="00A44EB9" w14:paraId="2CB9A7F5" w14:textId="77777777">
      <w:pPr>
        <w:spacing w:after="200" w:line="276" w:lineRule="auto"/>
        <w:ind w:right="-450"/>
        <w:rPr>
          <w:color w:val="000000" w:themeColor="text1"/>
          <w:sz w:val="24"/>
          <w:szCs w:val="24"/>
        </w:rPr>
      </w:pPr>
      <w:r w:rsidRPr="488E19B2">
        <w:rPr>
          <w:color w:val="000000" w:themeColor="text1"/>
          <w:sz w:val="24"/>
          <w:szCs w:val="24"/>
        </w:rPr>
        <w:t xml:space="preserve">The BTS Turabian Style Guide and other resources are available on the BTS Writing Center webpage: </w:t>
      </w:r>
      <w:hyperlink r:id="rId9">
        <w:r w:rsidRPr="488E19B2">
          <w:rPr>
            <w:rStyle w:val="Hyperlink"/>
            <w:sz w:val="24"/>
            <w:szCs w:val="24"/>
          </w:rPr>
          <w:t>https://www.btswritingcenter.net/</w:t>
        </w:r>
      </w:hyperlink>
      <w:r w:rsidRPr="488E19B2">
        <w:rPr>
          <w:color w:val="000000" w:themeColor="text1"/>
          <w:sz w:val="24"/>
          <w:szCs w:val="24"/>
        </w:rPr>
        <w:t xml:space="preserve"> </w:t>
      </w:r>
    </w:p>
    <w:p w:rsidR="00A44EB9" w:rsidP="00A44EB9" w:rsidRDefault="00A44EB9" w14:paraId="696D3579" w14:textId="77777777">
      <w:pPr>
        <w:spacing w:after="200" w:line="276" w:lineRule="auto"/>
        <w:ind w:right="-450"/>
        <w:rPr>
          <w:color w:val="000000" w:themeColor="text1"/>
          <w:sz w:val="24"/>
          <w:szCs w:val="24"/>
        </w:rPr>
      </w:pPr>
      <w:r w:rsidRPr="7E22D9E4">
        <w:rPr>
          <w:color w:val="000000" w:themeColor="text1"/>
          <w:sz w:val="24"/>
          <w:szCs w:val="24"/>
        </w:rPr>
        <w:t>In addition, the Writing Center runs 2-3 Writing Workshops every semester. They are very helpful and highly recommended.</w:t>
      </w:r>
    </w:p>
    <w:p w:rsidR="00A44EB9" w:rsidP="00A44EB9" w:rsidRDefault="00A44EB9" w14:paraId="1DA94A23" w14:textId="77777777">
      <w:pPr>
        <w:spacing w:after="200" w:line="276" w:lineRule="auto"/>
        <w:ind w:right="-450"/>
        <w:rPr>
          <w:b/>
          <w:bCs/>
          <w:color w:val="000000" w:themeColor="text1"/>
          <w:sz w:val="24"/>
          <w:szCs w:val="24"/>
        </w:rPr>
      </w:pPr>
      <w:r w:rsidRPr="7E22D9E4">
        <w:rPr>
          <w:b/>
          <w:bCs/>
          <w:color w:val="000000" w:themeColor="text1"/>
          <w:sz w:val="24"/>
          <w:szCs w:val="24"/>
        </w:rPr>
        <w:t>BTS Plagiarism / Generative AI Policy</w:t>
      </w:r>
    </w:p>
    <w:p w:rsidR="00A44EB9" w:rsidP="00A44EB9" w:rsidRDefault="00A44EB9" w14:paraId="028DD8C4" w14:textId="77777777">
      <w:pPr>
        <w:spacing w:after="200" w:line="276" w:lineRule="auto"/>
        <w:ind w:right="-450"/>
        <w:rPr>
          <w:color w:val="000000" w:themeColor="text1"/>
          <w:sz w:val="24"/>
          <w:szCs w:val="24"/>
        </w:rPr>
      </w:pPr>
      <w:r w:rsidRPr="7E22D9E4">
        <w:rPr>
          <w:color w:val="000000" w:themeColor="text1"/>
          <w:sz w:val="24"/>
          <w:szCs w:val="24"/>
        </w:rPr>
        <w:t>In addition to the BTS plagiarism policy, BTS is implementing a new Generative AI policy. Unless clearly directed by the instructor, the students should submit their own work, independent of artificial intelligence tools. Use of generative AI to write papers or to write significant portions of assignments is considered an ethical violation of our Student Code of Conduct and to be a violation of general academic integrity, which could result in a zero on the assignment and/or a lowered letter grade for the course by the professor. If determined to be an egregious violation, it could lead to further sanctions administered through the Academic Committee, including expulsion from BTS.</w:t>
      </w:r>
    </w:p>
    <w:p w:rsidR="00A44EB9" w:rsidP="00BF74E6" w:rsidRDefault="00A44EB9" w14:paraId="209C9D7E" w14:textId="77777777">
      <w:pPr>
        <w:ind w:left="-90"/>
        <w:rPr>
          <w:sz w:val="24"/>
          <w:szCs w:val="24"/>
        </w:rPr>
      </w:pPr>
    </w:p>
    <w:p w:rsidR="00A44EB9" w:rsidP="00BF74E6" w:rsidRDefault="00A44EB9" w14:paraId="13C0D508" w14:textId="77777777">
      <w:pPr>
        <w:ind w:left="-90"/>
        <w:rPr>
          <w:sz w:val="24"/>
          <w:szCs w:val="24"/>
        </w:rPr>
      </w:pPr>
    </w:p>
    <w:p w:rsidR="00A44EB9" w:rsidP="00BF74E6" w:rsidRDefault="00A44EB9" w14:paraId="4A788653" w14:textId="77777777">
      <w:pPr>
        <w:ind w:left="-90"/>
        <w:rPr>
          <w:sz w:val="24"/>
          <w:szCs w:val="24"/>
        </w:rPr>
      </w:pPr>
    </w:p>
    <w:p w:rsidR="00A44EB9" w:rsidP="00BF74E6" w:rsidRDefault="00A44EB9" w14:paraId="220C99D8" w14:textId="77777777">
      <w:pPr>
        <w:ind w:left="-90"/>
        <w:rPr>
          <w:sz w:val="24"/>
          <w:szCs w:val="24"/>
        </w:rPr>
      </w:pPr>
    </w:p>
    <w:p w:rsidR="00A44EB9" w:rsidP="00BF74E6" w:rsidRDefault="00A44EB9" w14:paraId="5D4B086D" w14:textId="77777777">
      <w:pPr>
        <w:ind w:left="-90"/>
        <w:rPr>
          <w:sz w:val="24"/>
          <w:szCs w:val="24"/>
        </w:rPr>
      </w:pPr>
    </w:p>
    <w:p w:rsidR="00A44EB9" w:rsidP="00BF74E6" w:rsidRDefault="00A44EB9" w14:paraId="68FB58E8" w14:textId="77777777">
      <w:pPr>
        <w:ind w:left="-90"/>
        <w:rPr>
          <w:sz w:val="24"/>
          <w:szCs w:val="24"/>
        </w:rPr>
      </w:pPr>
    </w:p>
    <w:p w:rsidR="00A44EB9" w:rsidP="00BF74E6" w:rsidRDefault="00A44EB9" w14:paraId="342D1D66" w14:textId="77777777">
      <w:pPr>
        <w:ind w:left="-90"/>
        <w:rPr>
          <w:sz w:val="24"/>
          <w:szCs w:val="24"/>
        </w:rPr>
      </w:pPr>
    </w:p>
    <w:p w:rsidR="00A44EB9" w:rsidP="00BF74E6" w:rsidRDefault="00A44EB9" w14:paraId="070C671D" w14:textId="77777777">
      <w:pPr>
        <w:ind w:left="-90"/>
        <w:rPr>
          <w:sz w:val="24"/>
          <w:szCs w:val="24"/>
        </w:rPr>
      </w:pPr>
    </w:p>
    <w:p w:rsidRPr="00B136C6" w:rsidR="00D76FB4" w:rsidP="00163100" w:rsidRDefault="00D76FB4" w14:paraId="27E1FA44" w14:textId="7FBFACE5">
      <w:pPr>
        <w:widowControl w:val="0"/>
        <w:jc w:val="both"/>
        <w:rPr>
          <w:b/>
          <w:color w:val="006800"/>
          <w:sz w:val="25"/>
          <w:szCs w:val="25"/>
        </w:rPr>
      </w:pPr>
    </w:p>
    <w:tbl>
      <w:tblPr>
        <w:tblStyle w:val="TableGrid"/>
        <w:tblW w:w="17810"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0"/>
        <w:gridCol w:w="10152"/>
        <w:gridCol w:w="7388"/>
      </w:tblGrid>
      <w:tr w:rsidR="00901F7A" w:rsidTr="21394559" w14:paraId="3AA28392" w14:textId="77777777">
        <w:trPr>
          <w:gridAfter w:val="1"/>
          <w:wAfter w:w="7388" w:type="dxa"/>
        </w:trPr>
        <w:tc>
          <w:tcPr>
            <w:tcW w:w="270" w:type="dxa"/>
            <w:tcBorders>
              <w:right w:val="single" w:color="auto" w:sz="4" w:space="0"/>
            </w:tcBorders>
            <w:tcMar/>
          </w:tcPr>
          <w:p w:rsidR="00D76FB4" w:rsidP="00583FBA" w:rsidRDefault="00D76FB4" w14:paraId="6564AB59" w14:textId="77777777">
            <w:pPr>
              <w:widowControl w:val="0"/>
              <w:jc w:val="both"/>
              <w:rPr>
                <w:color w:val="244800"/>
                <w:sz w:val="25"/>
                <w:szCs w:val="25"/>
              </w:rPr>
            </w:pPr>
          </w:p>
          <w:p w:rsidRPr="00804178" w:rsidR="00F07B47" w:rsidP="00583FBA" w:rsidRDefault="00F07B47" w14:paraId="234AD80C" w14:textId="37EEF61E">
            <w:pPr>
              <w:widowControl w:val="0"/>
              <w:jc w:val="both"/>
              <w:rPr>
                <w:color w:val="244800"/>
                <w:sz w:val="25"/>
                <w:szCs w:val="25"/>
              </w:rPr>
            </w:pPr>
          </w:p>
        </w:tc>
        <w:tc>
          <w:tcPr>
            <w:tcW w:w="10152" w:type="dxa"/>
            <w:tcBorders>
              <w:top w:val="single" w:color="auto" w:sz="4" w:space="0"/>
              <w:left w:val="single" w:color="auto" w:sz="4" w:space="0"/>
              <w:bottom w:val="single" w:color="auto" w:sz="4" w:space="0"/>
              <w:right w:val="single" w:color="auto" w:sz="4" w:space="0"/>
            </w:tcBorders>
            <w:tcMar/>
          </w:tcPr>
          <w:p w:rsidRPr="00F07B47" w:rsidR="00F07B47" w:rsidP="00F07B47" w:rsidRDefault="00F07B47" w14:paraId="5B05B0E3" w14:textId="77777777">
            <w:pPr>
              <w:widowControl w:val="0"/>
              <w:ind w:left="360"/>
              <w:rPr>
                <w:b/>
                <w:sz w:val="24"/>
                <w:szCs w:val="24"/>
                <w:lang w:val="en"/>
              </w:rPr>
            </w:pPr>
          </w:p>
          <w:p w:rsidRPr="00AE7C08" w:rsidR="00F07B47" w:rsidP="00F07B47" w:rsidRDefault="00F07B47" w14:paraId="214852FB" w14:textId="7C28B4C2">
            <w:pPr>
              <w:widowControl w:val="0"/>
              <w:numPr>
                <w:ilvl w:val="0"/>
                <w:numId w:val="20"/>
              </w:numPr>
              <w:rPr>
                <w:b/>
                <w:sz w:val="24"/>
                <w:szCs w:val="24"/>
                <w:lang w:val="en"/>
              </w:rPr>
            </w:pPr>
            <w:r w:rsidRPr="00AE7C08">
              <w:rPr>
                <w:b/>
                <w:sz w:val="24"/>
                <w:szCs w:val="24"/>
                <w:u w:val="single"/>
                <w:lang w:val="en"/>
              </w:rPr>
              <w:t>Five Short (2-3 page) papers</w:t>
            </w:r>
            <w:r w:rsidRPr="00AE7C08">
              <w:rPr>
                <w:b/>
                <w:sz w:val="24"/>
                <w:szCs w:val="24"/>
                <w:lang w:val="en"/>
              </w:rPr>
              <w:t xml:space="preserve">:  </w:t>
            </w:r>
          </w:p>
          <w:p w:rsidR="00F07B47" w:rsidP="00F07B47" w:rsidRDefault="00F07B47" w14:paraId="6EA43D59" w14:textId="77777777">
            <w:pPr>
              <w:widowControl w:val="0"/>
              <w:rPr>
                <w:sz w:val="24"/>
                <w:szCs w:val="24"/>
                <w:lang w:val="en"/>
              </w:rPr>
            </w:pPr>
            <w:r>
              <w:rPr>
                <w:sz w:val="24"/>
                <w:szCs w:val="24"/>
                <w:lang w:val="en"/>
              </w:rPr>
              <w:t>These papers are short. There is no room for “smoke blowing.” Be concise and precise.</w:t>
            </w:r>
          </w:p>
          <w:p w:rsidR="00F07B47" w:rsidP="21394559" w:rsidRDefault="00F07B47" w14:paraId="7ECCC404" w14:textId="4E29E2CF" w14:noSpellErr="1">
            <w:pPr>
              <w:widowControl w:val="0"/>
              <w:rPr>
                <w:sz w:val="24"/>
                <w:szCs w:val="24"/>
                <w:lang w:val="en-US"/>
              </w:rPr>
            </w:pPr>
            <w:r w:rsidRPr="21394559" w:rsidR="00F07B47">
              <w:rPr>
                <w:sz w:val="24"/>
                <w:szCs w:val="24"/>
                <w:lang w:val="en-US"/>
              </w:rPr>
              <w:t>This assignment is about content, but also about written communication (a necessary skill for ministry today)</w:t>
            </w:r>
            <w:r w:rsidRPr="21394559" w:rsidR="00F07B47">
              <w:rPr>
                <w:sz w:val="24"/>
                <w:szCs w:val="24"/>
                <w:lang w:val="en-US"/>
              </w:rPr>
              <w:t xml:space="preserve">.  </w:t>
            </w:r>
            <w:r w:rsidRPr="21394559" w:rsidR="00F07B47">
              <w:rPr>
                <w:sz w:val="24"/>
                <w:szCs w:val="24"/>
                <w:lang w:val="en-US"/>
              </w:rPr>
              <w:t xml:space="preserve">Each paper should be an outline and synopsis for each book presenting the major themes and concepts found in the gospels of </w:t>
            </w:r>
            <w:r w:rsidRPr="21394559" w:rsidR="00F07B47">
              <w:rPr>
                <w:b w:val="1"/>
                <w:bCs w:val="1"/>
                <w:sz w:val="24"/>
                <w:szCs w:val="24"/>
                <w:lang w:val="en-US"/>
              </w:rPr>
              <w:t>Matthew</w:t>
            </w:r>
            <w:r w:rsidRPr="21394559" w:rsidR="00F07B47">
              <w:rPr>
                <w:sz w:val="24"/>
                <w:szCs w:val="24"/>
                <w:lang w:val="en-US"/>
              </w:rPr>
              <w:t xml:space="preserve">, </w:t>
            </w:r>
            <w:r w:rsidRPr="21394559" w:rsidR="00F07B47">
              <w:rPr>
                <w:b w:val="1"/>
                <w:bCs w:val="1"/>
                <w:sz w:val="24"/>
                <w:szCs w:val="24"/>
                <w:lang w:val="en-US"/>
              </w:rPr>
              <w:t>Mark</w:t>
            </w:r>
            <w:r w:rsidRPr="21394559" w:rsidR="00F07B47">
              <w:rPr>
                <w:sz w:val="24"/>
                <w:szCs w:val="24"/>
                <w:lang w:val="en-US"/>
              </w:rPr>
              <w:t xml:space="preserve">, </w:t>
            </w:r>
            <w:r w:rsidRPr="21394559" w:rsidR="00F07B47">
              <w:rPr>
                <w:b w:val="1"/>
                <w:bCs w:val="1"/>
                <w:sz w:val="24"/>
                <w:szCs w:val="24"/>
                <w:lang w:val="en-US"/>
              </w:rPr>
              <w:t>Luke</w:t>
            </w:r>
            <w:r w:rsidRPr="21394559" w:rsidR="00F07B47">
              <w:rPr>
                <w:sz w:val="24"/>
                <w:szCs w:val="24"/>
                <w:lang w:val="en-US"/>
              </w:rPr>
              <w:t xml:space="preserve">, </w:t>
            </w:r>
            <w:r w:rsidRPr="21394559" w:rsidR="00F07B47">
              <w:rPr>
                <w:b w:val="1"/>
                <w:bCs w:val="1"/>
                <w:sz w:val="24"/>
                <w:szCs w:val="24"/>
                <w:lang w:val="en-US"/>
              </w:rPr>
              <w:t>John</w:t>
            </w:r>
            <w:r w:rsidRPr="21394559" w:rsidR="00F07B47">
              <w:rPr>
                <w:sz w:val="24"/>
                <w:szCs w:val="24"/>
                <w:lang w:val="en-US"/>
              </w:rPr>
              <w:t xml:space="preserve">, and </w:t>
            </w:r>
            <w:r w:rsidRPr="21394559" w:rsidR="00F07B47">
              <w:rPr>
                <w:b w:val="1"/>
                <w:bCs w:val="1"/>
                <w:sz w:val="24"/>
                <w:szCs w:val="24"/>
                <w:lang w:val="en-US"/>
              </w:rPr>
              <w:t>Acts</w:t>
            </w:r>
            <w:r w:rsidRPr="21394559" w:rsidR="00F07B47">
              <w:rPr>
                <w:sz w:val="24"/>
                <w:szCs w:val="24"/>
                <w:lang w:val="en-US"/>
              </w:rPr>
              <w:t>.</w:t>
            </w:r>
          </w:p>
          <w:p w:rsidRPr="004B65C3" w:rsidR="00D76FB4" w:rsidP="006403B9" w:rsidRDefault="00D76FB4" w14:paraId="094F19EE" w14:textId="67D3FF67">
            <w:pPr>
              <w:widowControl w:val="0"/>
              <w:rPr>
                <w:color w:val="auto"/>
                <w:sz w:val="25"/>
                <w:szCs w:val="25"/>
              </w:rPr>
            </w:pPr>
          </w:p>
        </w:tc>
      </w:tr>
      <w:tr w:rsidR="00901F7A" w:rsidTr="21394559" w14:paraId="3D22874D" w14:textId="77777777">
        <w:trPr>
          <w:gridAfter w:val="1"/>
          <w:wAfter w:w="7388" w:type="dxa"/>
        </w:trPr>
        <w:tc>
          <w:tcPr>
            <w:tcW w:w="270" w:type="dxa"/>
            <w:tcMar/>
          </w:tcPr>
          <w:p w:rsidRPr="004B65C3" w:rsidR="00D76FB4" w:rsidP="00583FBA" w:rsidRDefault="00D76FB4" w14:paraId="079E5627" w14:textId="77777777">
            <w:pPr>
              <w:widowControl w:val="0"/>
              <w:jc w:val="both"/>
              <w:rPr>
                <w:color w:val="244800"/>
                <w:sz w:val="12"/>
                <w:szCs w:val="12"/>
              </w:rPr>
            </w:pPr>
          </w:p>
        </w:tc>
        <w:tc>
          <w:tcPr>
            <w:tcW w:w="10152" w:type="dxa"/>
            <w:tcBorders>
              <w:top w:val="single" w:color="auto" w:sz="4" w:space="0"/>
              <w:bottom w:val="single" w:color="auto" w:sz="4" w:space="0"/>
            </w:tcBorders>
            <w:tcMar/>
          </w:tcPr>
          <w:p w:rsidRPr="004B65C3" w:rsidR="00D76FB4" w:rsidP="00583FBA" w:rsidRDefault="00D76FB4" w14:paraId="605BCF09" w14:textId="77777777">
            <w:pPr>
              <w:widowControl w:val="0"/>
              <w:rPr>
                <w:color w:val="auto"/>
                <w:sz w:val="12"/>
                <w:szCs w:val="12"/>
              </w:rPr>
            </w:pPr>
          </w:p>
        </w:tc>
      </w:tr>
      <w:tr w:rsidR="00901F7A" w:rsidTr="21394559" w14:paraId="15C1E3FA" w14:textId="77777777">
        <w:trPr>
          <w:gridAfter w:val="1"/>
          <w:wAfter w:w="7388" w:type="dxa"/>
        </w:trPr>
        <w:tc>
          <w:tcPr>
            <w:tcW w:w="270" w:type="dxa"/>
            <w:tcBorders>
              <w:right w:val="single" w:color="auto" w:sz="4" w:space="0"/>
            </w:tcBorders>
            <w:tcMar/>
          </w:tcPr>
          <w:p w:rsidR="00D76FB4" w:rsidP="00583FBA" w:rsidRDefault="00D76FB4" w14:paraId="70AD788D" w14:textId="274E460C"/>
        </w:tc>
        <w:tc>
          <w:tcPr>
            <w:tcW w:w="10152" w:type="dxa"/>
            <w:tcBorders>
              <w:top w:val="single" w:color="auto" w:sz="4" w:space="0"/>
              <w:left w:val="single" w:color="auto" w:sz="4" w:space="0"/>
              <w:bottom w:val="single" w:color="auto" w:sz="4" w:space="0"/>
              <w:right w:val="single" w:color="auto" w:sz="4" w:space="0"/>
            </w:tcBorders>
            <w:tcMar/>
          </w:tcPr>
          <w:p w:rsidR="00F07B47" w:rsidP="00F07B47" w:rsidRDefault="00F07B47" w14:paraId="326BE8AD" w14:textId="0E87C5FC">
            <w:pPr>
              <w:widowControl w:val="0"/>
              <w:rPr>
                <w:sz w:val="25"/>
                <w:szCs w:val="25"/>
              </w:rPr>
            </w:pPr>
          </w:p>
          <w:p w:rsidRPr="00AE7C08" w:rsidR="00F07B47" w:rsidP="00F07B47" w:rsidRDefault="00F07B47" w14:paraId="1D9597A2" w14:textId="77777777">
            <w:pPr>
              <w:pStyle w:val="Heading2"/>
              <w:numPr>
                <w:ilvl w:val="0"/>
                <w:numId w:val="20"/>
              </w:numPr>
              <w:tabs>
                <w:tab w:val="clear" w:pos="360"/>
              </w:tabs>
              <w:rPr>
                <w:b/>
                <w:u w:val="single"/>
              </w:rPr>
            </w:pPr>
            <w:r w:rsidRPr="00AE7C08">
              <w:rPr>
                <w:b/>
                <w:u w:val="single"/>
              </w:rPr>
              <w:t>Five Book Charts</w:t>
            </w:r>
            <w:r w:rsidRPr="00AE7C08">
              <w:rPr>
                <w:b/>
              </w:rPr>
              <w:t xml:space="preserve">:  </w:t>
            </w:r>
          </w:p>
          <w:p w:rsidR="00F07B47" w:rsidP="21394559" w:rsidRDefault="00F07B47" w14:paraId="4BE882C7" w14:textId="08A0FEC9" w14:noSpellErr="1">
            <w:pPr>
              <w:widowControl w:val="0"/>
              <w:rPr>
                <w:sz w:val="24"/>
                <w:szCs w:val="24"/>
                <w:lang w:val="en-US"/>
              </w:rPr>
            </w:pPr>
            <w:r w:rsidRPr="21394559" w:rsidR="00F07B47">
              <w:rPr>
                <w:sz w:val="24"/>
                <w:szCs w:val="24"/>
                <w:lang w:val="en-US"/>
              </w:rPr>
              <w:t xml:space="preserve">Develop a book chart giving the major theme, major divisions, key chapters, key passages, </w:t>
            </w:r>
            <w:r w:rsidRPr="21394559" w:rsidR="00F07B47">
              <w:rPr>
                <w:sz w:val="24"/>
                <w:szCs w:val="24"/>
                <w:lang w:val="en-US"/>
              </w:rPr>
              <w:t>time frame</w:t>
            </w:r>
            <w:r w:rsidRPr="21394559" w:rsidR="00F07B47">
              <w:rPr>
                <w:sz w:val="24"/>
                <w:szCs w:val="24"/>
                <w:lang w:val="en-US"/>
              </w:rPr>
              <w:t>, and chapter titles for each of the gospels and the book of Acts</w:t>
            </w:r>
            <w:r w:rsidRPr="21394559" w:rsidR="00F07B47">
              <w:rPr>
                <w:sz w:val="24"/>
                <w:szCs w:val="24"/>
                <w:lang w:val="en-US"/>
              </w:rPr>
              <w:t xml:space="preserve">.  </w:t>
            </w:r>
            <w:r w:rsidRPr="21394559" w:rsidR="00F07B47">
              <w:rPr>
                <w:sz w:val="24"/>
                <w:szCs w:val="24"/>
                <w:lang w:val="en-US"/>
              </w:rPr>
              <w:t>This book chart should be the result of reading and personal study, rather than looking at what others have done</w:t>
            </w:r>
            <w:r w:rsidRPr="21394559" w:rsidR="00F07B47">
              <w:rPr>
                <w:sz w:val="24"/>
                <w:szCs w:val="24"/>
                <w:lang w:val="en-US"/>
              </w:rPr>
              <w:t xml:space="preserve">.  </w:t>
            </w:r>
            <w:r w:rsidRPr="21394559" w:rsidR="00F07B47">
              <w:rPr>
                <w:sz w:val="24"/>
                <w:szCs w:val="24"/>
                <w:lang w:val="en-US"/>
              </w:rPr>
              <w:t>An example book chart will be given in class.</w:t>
            </w:r>
          </w:p>
          <w:p w:rsidRPr="000551FC" w:rsidR="00D76FB4" w:rsidP="000551FC" w:rsidRDefault="0032006F" w14:paraId="49F6A26C" w14:textId="120EF6FB">
            <w:pPr>
              <w:widowControl w:val="0"/>
              <w:rPr>
                <w:b/>
                <w:sz w:val="25"/>
                <w:szCs w:val="25"/>
              </w:rPr>
            </w:pPr>
            <w:r w:rsidRPr="000551FC">
              <w:rPr>
                <w:sz w:val="25"/>
                <w:szCs w:val="25"/>
              </w:rPr>
              <w:t xml:space="preserve"> </w:t>
            </w:r>
          </w:p>
        </w:tc>
      </w:tr>
      <w:tr w:rsidR="00901F7A" w:rsidTr="21394559" w14:paraId="709A4567" w14:textId="77777777">
        <w:trPr>
          <w:gridAfter w:val="1"/>
          <w:wAfter w:w="7388" w:type="dxa"/>
        </w:trPr>
        <w:tc>
          <w:tcPr>
            <w:tcW w:w="270" w:type="dxa"/>
            <w:tcMar/>
          </w:tcPr>
          <w:p w:rsidRPr="00FB2B57" w:rsidR="00D76FB4" w:rsidP="00583FBA" w:rsidRDefault="00D76FB4" w14:paraId="4A53A006" w14:textId="77777777">
            <w:pPr>
              <w:rPr>
                <w:color w:val="244800"/>
                <w:sz w:val="12"/>
                <w:szCs w:val="12"/>
              </w:rPr>
            </w:pPr>
          </w:p>
        </w:tc>
        <w:tc>
          <w:tcPr>
            <w:tcW w:w="10152" w:type="dxa"/>
            <w:tcBorders>
              <w:top w:val="single" w:color="auto" w:sz="4" w:space="0"/>
              <w:bottom w:val="single" w:color="auto" w:sz="4" w:space="0"/>
            </w:tcBorders>
            <w:tcMar/>
          </w:tcPr>
          <w:p w:rsidRPr="00FB2B57" w:rsidR="00D76FB4" w:rsidP="000551FC" w:rsidRDefault="00D76FB4" w14:paraId="052ED47C" w14:textId="77777777">
            <w:pPr>
              <w:widowControl w:val="0"/>
              <w:rPr>
                <w:color w:val="auto"/>
                <w:sz w:val="12"/>
                <w:szCs w:val="12"/>
              </w:rPr>
            </w:pPr>
          </w:p>
        </w:tc>
      </w:tr>
      <w:tr w:rsidR="00901F7A" w:rsidTr="21394559" w14:paraId="361C86D3" w14:textId="77777777">
        <w:trPr>
          <w:gridAfter w:val="1"/>
          <w:wAfter w:w="7388" w:type="dxa"/>
        </w:trPr>
        <w:tc>
          <w:tcPr>
            <w:tcW w:w="270" w:type="dxa"/>
            <w:tcBorders>
              <w:right w:val="single" w:color="auto" w:sz="4" w:space="0"/>
            </w:tcBorders>
            <w:tcMar/>
          </w:tcPr>
          <w:p w:rsidRPr="00AB189E" w:rsidR="00D76FB4" w:rsidP="00583FBA" w:rsidRDefault="00D76FB4" w14:paraId="69656EA3" w14:textId="00E1F1BC">
            <w:pPr>
              <w:rPr>
                <w:color w:val="244800"/>
                <w:sz w:val="25"/>
                <w:szCs w:val="25"/>
              </w:rPr>
            </w:pPr>
          </w:p>
        </w:tc>
        <w:tc>
          <w:tcPr>
            <w:tcW w:w="10152" w:type="dxa"/>
            <w:tcBorders>
              <w:top w:val="single" w:color="auto" w:sz="4" w:space="0"/>
              <w:left w:val="single" w:color="auto" w:sz="4" w:space="0"/>
              <w:bottom w:val="single" w:color="auto" w:sz="4" w:space="0"/>
              <w:right w:val="single" w:color="auto" w:sz="4" w:space="0"/>
            </w:tcBorders>
            <w:tcMar/>
          </w:tcPr>
          <w:p w:rsidRPr="00F07B47" w:rsidR="00F07B47" w:rsidP="00F07B47" w:rsidRDefault="00C03297" w14:paraId="0D35AFE8" w14:textId="77777777">
            <w:pPr>
              <w:pStyle w:val="TableParagraph"/>
              <w:numPr>
                <w:ilvl w:val="0"/>
                <w:numId w:val="20"/>
              </w:numPr>
              <w:ind w:right="324"/>
              <w:rPr>
                <w:sz w:val="24"/>
                <w:szCs w:val="24"/>
              </w:rPr>
            </w:pPr>
            <w:r w:rsidRPr="00F07B47">
              <w:rPr>
                <w:b/>
                <w:bCs/>
                <w:sz w:val="24"/>
                <w:szCs w:val="24"/>
                <w:u w:val="single"/>
              </w:rPr>
              <w:t>Book Critique</w:t>
            </w:r>
            <w:r w:rsidR="00F07B47">
              <w:rPr>
                <w:b/>
                <w:bCs/>
                <w:sz w:val="24"/>
                <w:szCs w:val="24"/>
                <w:u w:val="single"/>
              </w:rPr>
              <w:t>:</w:t>
            </w:r>
            <w:r w:rsidRPr="00F07B47" w:rsidR="00F07B47">
              <w:rPr>
                <w:b/>
                <w:bCs/>
                <w:sz w:val="24"/>
                <w:szCs w:val="24"/>
              </w:rPr>
              <w:t xml:space="preserve"> </w:t>
            </w:r>
          </w:p>
          <w:p w:rsidR="00D86650" w:rsidP="00F07B47" w:rsidRDefault="00F07B47" w14:paraId="0A4F244E" w14:textId="5FAA0390">
            <w:pPr>
              <w:pStyle w:val="TableParagraph"/>
              <w:ind w:left="0" w:right="324"/>
              <w:rPr>
                <w:sz w:val="24"/>
                <w:szCs w:val="24"/>
              </w:rPr>
            </w:pPr>
            <w:r w:rsidRPr="00F07B47">
              <w:rPr>
                <w:b/>
                <w:bCs/>
                <w:sz w:val="24"/>
                <w:szCs w:val="24"/>
              </w:rPr>
              <w:t>“</w:t>
            </w:r>
            <w:r w:rsidRPr="00F07B47">
              <w:rPr>
                <w:b/>
                <w:bCs/>
                <w:i/>
                <w:iCs/>
                <w:sz w:val="24"/>
                <w:szCs w:val="24"/>
              </w:rPr>
              <w:t>Jesus Through Middle Eastern Eyes”</w:t>
            </w:r>
            <w:r w:rsidR="00D86650">
              <w:rPr>
                <w:i/>
                <w:iCs/>
                <w:sz w:val="24"/>
                <w:szCs w:val="24"/>
              </w:rPr>
              <w:t xml:space="preserve">; </w:t>
            </w:r>
            <w:r w:rsidRPr="00C03297" w:rsidR="00C03297">
              <w:rPr>
                <w:sz w:val="24"/>
                <w:szCs w:val="24"/>
              </w:rPr>
              <w:t xml:space="preserve">a </w:t>
            </w:r>
            <w:r w:rsidRPr="00C03297" w:rsidR="00C03297">
              <w:rPr>
                <w:b/>
                <w:sz w:val="24"/>
                <w:szCs w:val="24"/>
              </w:rPr>
              <w:t>critique</w:t>
            </w:r>
            <w:r w:rsidR="00D86650">
              <w:rPr>
                <w:sz w:val="24"/>
                <w:szCs w:val="24"/>
              </w:rPr>
              <w:t xml:space="preserve"> </w:t>
            </w:r>
            <w:r w:rsidR="00C03297">
              <w:rPr>
                <w:sz w:val="24"/>
                <w:szCs w:val="24"/>
              </w:rPr>
              <w:t>is much more than a</w:t>
            </w:r>
            <w:r w:rsidRPr="00C03297" w:rsidR="00C03297">
              <w:rPr>
                <w:sz w:val="24"/>
                <w:szCs w:val="24"/>
              </w:rPr>
              <w:t xml:space="preserve"> summary</w:t>
            </w:r>
            <w:r w:rsidR="00D86650">
              <w:rPr>
                <w:sz w:val="24"/>
                <w:szCs w:val="24"/>
              </w:rPr>
              <w:t xml:space="preserve"> or a book report it is an assessment of your</w:t>
            </w:r>
            <w:r w:rsidR="00C03297">
              <w:rPr>
                <w:sz w:val="24"/>
                <w:szCs w:val="24"/>
              </w:rPr>
              <w:t xml:space="preserve"> </w:t>
            </w:r>
            <w:r w:rsidR="00D86650">
              <w:rPr>
                <w:sz w:val="24"/>
                <w:szCs w:val="24"/>
              </w:rPr>
              <w:t xml:space="preserve">understanding of the materials and your personal growth. </w:t>
            </w:r>
            <w:r w:rsidR="003027A3">
              <w:rPr>
                <w:sz w:val="24"/>
                <w:szCs w:val="24"/>
              </w:rPr>
              <w:t>(2-3 pages)</w:t>
            </w:r>
          </w:p>
          <w:p w:rsidR="00D86650" w:rsidP="00C03297" w:rsidRDefault="00D86650" w14:paraId="74292FF4" w14:textId="77777777">
            <w:pPr>
              <w:pStyle w:val="TableParagraph"/>
              <w:ind w:left="0" w:right="324"/>
              <w:rPr>
                <w:sz w:val="24"/>
                <w:szCs w:val="24"/>
              </w:rPr>
            </w:pPr>
          </w:p>
          <w:p w:rsidRPr="00C03297" w:rsidR="00C03297" w:rsidP="00C03297" w:rsidRDefault="00C03297" w14:paraId="4D153DD0" w14:textId="19307C9C">
            <w:pPr>
              <w:pStyle w:val="TableParagraph"/>
              <w:ind w:left="0" w:right="324"/>
              <w:rPr>
                <w:sz w:val="24"/>
                <w:szCs w:val="24"/>
              </w:rPr>
            </w:pPr>
            <w:r>
              <w:rPr>
                <w:sz w:val="24"/>
                <w:szCs w:val="24"/>
              </w:rPr>
              <w:t xml:space="preserve">Follow the steps below to evaluate the </w:t>
            </w:r>
            <w:proofErr w:type="gramStart"/>
            <w:r>
              <w:rPr>
                <w:sz w:val="24"/>
                <w:szCs w:val="24"/>
              </w:rPr>
              <w:t>books</w:t>
            </w:r>
            <w:proofErr w:type="gramEnd"/>
            <w:r>
              <w:rPr>
                <w:sz w:val="24"/>
                <w:szCs w:val="24"/>
              </w:rPr>
              <w:t xml:space="preserve"> strengths and weaknesses</w:t>
            </w:r>
            <w:r w:rsidRPr="00C03297">
              <w:rPr>
                <w:sz w:val="24"/>
                <w:szCs w:val="24"/>
              </w:rPr>
              <w:t xml:space="preserve"> </w:t>
            </w:r>
          </w:p>
          <w:p w:rsidRPr="00C03297" w:rsidR="00C03297" w:rsidP="00D86650" w:rsidRDefault="00C03297" w14:paraId="42F140E9" w14:textId="77777777">
            <w:pPr>
              <w:rPr>
                <w:sz w:val="24"/>
                <w:szCs w:val="24"/>
              </w:rPr>
            </w:pPr>
          </w:p>
          <w:p w:rsidRPr="000551FC" w:rsidR="00C03297" w:rsidP="21394559" w:rsidRDefault="00C03297" w14:paraId="3C53F726" w14:textId="29DD9440" w14:noSpellErr="1">
            <w:pPr>
              <w:pStyle w:val="ListParagraph"/>
              <w:widowControl w:val="0"/>
              <w:numPr>
                <w:ilvl w:val="0"/>
                <w:numId w:val="16"/>
              </w:numPr>
              <w:ind w:left="1195"/>
              <w:rPr>
                <w:sz w:val="24"/>
                <w:szCs w:val="24"/>
                <w:lang w:val="en-US"/>
              </w:rPr>
            </w:pPr>
            <w:r w:rsidRPr="21394559" w:rsidR="00C03297">
              <w:rPr>
                <w:sz w:val="24"/>
                <w:szCs w:val="24"/>
                <w:lang w:val="en-US"/>
              </w:rPr>
              <w:t xml:space="preserve">Begin your critique with </w:t>
            </w:r>
            <w:r w:rsidRPr="21394559" w:rsidR="00C03297">
              <w:rPr>
                <w:b w:val="1"/>
                <w:bCs w:val="1"/>
                <w:sz w:val="24"/>
                <w:szCs w:val="24"/>
                <w:lang w:val="en-US"/>
              </w:rPr>
              <w:t>the bibliographic information</w:t>
            </w:r>
            <w:r w:rsidRPr="21394559" w:rsidR="00C03297">
              <w:rPr>
                <w:sz w:val="24"/>
                <w:szCs w:val="24"/>
                <w:lang w:val="en-US"/>
              </w:rPr>
              <w:t xml:space="preserve"> (Title, author, publisher, </w:t>
            </w:r>
            <w:r w:rsidRPr="21394559" w:rsidR="00423061">
              <w:rPr>
                <w:sz w:val="24"/>
                <w:szCs w:val="24"/>
                <w:lang w:val="en-US"/>
              </w:rPr>
              <w:t>place,</w:t>
            </w:r>
            <w:r w:rsidRPr="21394559" w:rsidR="00C03297">
              <w:rPr>
                <w:sz w:val="24"/>
                <w:szCs w:val="24"/>
                <w:lang w:val="en-US"/>
              </w:rPr>
              <w:t xml:space="preserve"> and date of publication) of the book</w:t>
            </w:r>
            <w:r w:rsidRPr="21394559" w:rsidR="00C03297">
              <w:rPr>
                <w:sz w:val="24"/>
                <w:szCs w:val="24"/>
                <w:lang w:val="en-US"/>
              </w:rPr>
              <w:t xml:space="preserve">. </w:t>
            </w:r>
            <w:r w:rsidRPr="21394559" w:rsidR="00C03297">
              <w:rPr>
                <w:sz w:val="24"/>
                <w:szCs w:val="24"/>
                <w:lang w:val="en-US"/>
              </w:rPr>
              <w:t xml:space="preserve"> </w:t>
            </w:r>
          </w:p>
          <w:p w:rsidRPr="000551FC" w:rsidR="00D86650" w:rsidP="21394559" w:rsidRDefault="00C03297" w14:paraId="499743D7" w14:textId="40DCF713" w14:noSpellErr="1">
            <w:pPr>
              <w:pStyle w:val="ListParagraph"/>
              <w:widowControl w:val="0"/>
              <w:numPr>
                <w:ilvl w:val="0"/>
                <w:numId w:val="16"/>
              </w:numPr>
              <w:ind w:left="1195"/>
              <w:rPr>
                <w:sz w:val="24"/>
                <w:szCs w:val="24"/>
                <w:lang w:val="en-US"/>
              </w:rPr>
            </w:pPr>
            <w:r w:rsidRPr="21394559" w:rsidR="00C03297">
              <w:rPr>
                <w:sz w:val="24"/>
                <w:szCs w:val="24"/>
                <w:lang w:val="en-US"/>
              </w:rPr>
              <w:t xml:space="preserve">Write </w:t>
            </w:r>
            <w:r w:rsidRPr="21394559" w:rsidR="00C03297">
              <w:rPr>
                <w:sz w:val="24"/>
                <w:szCs w:val="24"/>
                <w:lang w:val="en-US"/>
              </w:rPr>
              <w:t xml:space="preserve">a </w:t>
            </w:r>
            <w:r w:rsidRPr="21394559" w:rsidR="00C03297">
              <w:rPr>
                <w:sz w:val="24"/>
                <w:szCs w:val="24"/>
                <w:u w:val="single"/>
                <w:lang w:val="en-US"/>
              </w:rPr>
              <w:t>brief</w:t>
            </w:r>
            <w:r w:rsidRPr="21394559" w:rsidR="00C03297">
              <w:rPr>
                <w:sz w:val="24"/>
                <w:szCs w:val="24"/>
                <w:lang w:val="en-US"/>
              </w:rPr>
              <w:t xml:space="preserve"> </w:t>
            </w:r>
            <w:r w:rsidRPr="21394559" w:rsidR="00C03297">
              <w:rPr>
                <w:b w:val="1"/>
                <w:bCs w:val="1"/>
                <w:sz w:val="24"/>
                <w:szCs w:val="24"/>
                <w:lang w:val="en-US"/>
              </w:rPr>
              <w:t>summary</w:t>
            </w:r>
            <w:r w:rsidRPr="21394559" w:rsidR="00C03297">
              <w:rPr>
                <w:sz w:val="24"/>
                <w:szCs w:val="24"/>
                <w:lang w:val="en-US"/>
              </w:rPr>
              <w:t xml:space="preserve"> of the </w:t>
            </w:r>
            <w:r w:rsidRPr="21394559" w:rsidR="00C03297">
              <w:rPr>
                <w:b w:val="1"/>
                <w:bCs w:val="1"/>
                <w:sz w:val="24"/>
                <w:szCs w:val="24"/>
                <w:lang w:val="en-US"/>
              </w:rPr>
              <w:t>main</w:t>
            </w:r>
            <w:r w:rsidRPr="21394559" w:rsidR="00C03297">
              <w:rPr>
                <w:sz w:val="24"/>
                <w:szCs w:val="24"/>
                <w:lang w:val="en-US"/>
              </w:rPr>
              <w:t xml:space="preserve"> theme and any </w:t>
            </w:r>
            <w:r w:rsidRPr="21394559" w:rsidR="00C03297">
              <w:rPr>
                <w:b w:val="1"/>
                <w:bCs w:val="1"/>
                <w:sz w:val="24"/>
                <w:szCs w:val="24"/>
                <w:lang w:val="en-US"/>
              </w:rPr>
              <w:t>major secondary themes</w:t>
            </w:r>
            <w:r w:rsidRPr="21394559" w:rsidR="00C03297">
              <w:rPr>
                <w:sz w:val="24"/>
                <w:szCs w:val="24"/>
                <w:lang w:val="en-US"/>
              </w:rPr>
              <w:t xml:space="preserve"> of the author. </w:t>
            </w:r>
            <w:r w:rsidRPr="21394559" w:rsidR="00D86650">
              <w:rPr>
                <w:sz w:val="24"/>
                <w:szCs w:val="24"/>
                <w:lang w:val="en-US"/>
              </w:rPr>
              <w:t>Provide</w:t>
            </w:r>
            <w:r w:rsidRPr="21394559" w:rsidR="00C03297">
              <w:rPr>
                <w:sz w:val="24"/>
                <w:szCs w:val="24"/>
                <w:lang w:val="en-US"/>
              </w:rPr>
              <w:t xml:space="preserve"> enough</w:t>
            </w:r>
            <w:r w:rsidRPr="21394559" w:rsidR="00D86650">
              <w:rPr>
                <w:sz w:val="24"/>
                <w:szCs w:val="24"/>
                <w:lang w:val="en-US"/>
              </w:rPr>
              <w:t xml:space="preserve"> detail</w:t>
            </w:r>
            <w:r w:rsidRPr="21394559" w:rsidR="00C03297">
              <w:rPr>
                <w:sz w:val="24"/>
                <w:szCs w:val="24"/>
                <w:lang w:val="en-US"/>
              </w:rPr>
              <w:t xml:space="preserve"> to show</w:t>
            </w:r>
            <w:r w:rsidRPr="21394559" w:rsidR="00D86650">
              <w:rPr>
                <w:sz w:val="24"/>
                <w:szCs w:val="24"/>
                <w:lang w:val="en-US"/>
              </w:rPr>
              <w:t xml:space="preserve"> that</w:t>
            </w:r>
            <w:r w:rsidRPr="21394559" w:rsidR="00C03297">
              <w:rPr>
                <w:sz w:val="24"/>
                <w:szCs w:val="24"/>
                <w:lang w:val="en-US"/>
              </w:rPr>
              <w:t xml:space="preserve"> you have read and digested the material.</w:t>
            </w:r>
          </w:p>
          <w:p w:rsidRPr="000551FC" w:rsidR="00D86650" w:rsidP="000551FC" w:rsidRDefault="00C03297" w14:paraId="5D6CE40B" w14:textId="52895B39">
            <w:pPr>
              <w:pStyle w:val="ListParagraph"/>
              <w:widowControl w:val="0"/>
              <w:numPr>
                <w:ilvl w:val="0"/>
                <w:numId w:val="16"/>
              </w:numPr>
              <w:ind w:left="1195"/>
              <w:rPr>
                <w:bCs/>
                <w:sz w:val="24"/>
                <w:szCs w:val="24"/>
                <w:lang w:val="en"/>
              </w:rPr>
            </w:pPr>
            <w:r w:rsidRPr="00D86650">
              <w:rPr>
                <w:sz w:val="24"/>
                <w:szCs w:val="24"/>
                <w:lang w:val="en"/>
              </w:rPr>
              <w:t xml:space="preserve">Include your </w:t>
            </w:r>
            <w:r w:rsidRPr="00D86650">
              <w:rPr>
                <w:b/>
                <w:bCs/>
                <w:sz w:val="24"/>
                <w:szCs w:val="24"/>
                <w:lang w:val="en"/>
              </w:rPr>
              <w:t>analysis</w:t>
            </w:r>
            <w:r w:rsidRPr="00D86650">
              <w:rPr>
                <w:sz w:val="24"/>
                <w:szCs w:val="24"/>
                <w:lang w:val="en"/>
              </w:rPr>
              <w:t xml:space="preserve"> of the arguments the author</w:t>
            </w:r>
            <w:r w:rsidR="000E172B">
              <w:rPr>
                <w:sz w:val="24"/>
                <w:szCs w:val="24"/>
                <w:lang w:val="en"/>
              </w:rPr>
              <w:t>s</w:t>
            </w:r>
            <w:r w:rsidRPr="00D86650">
              <w:rPr>
                <w:sz w:val="24"/>
                <w:szCs w:val="24"/>
                <w:lang w:val="en"/>
              </w:rPr>
              <w:t xml:space="preserve"> </w:t>
            </w:r>
            <w:r w:rsidRPr="00D86650" w:rsidR="000E172B">
              <w:rPr>
                <w:sz w:val="24"/>
                <w:szCs w:val="24"/>
                <w:lang w:val="en"/>
              </w:rPr>
              <w:t>set</w:t>
            </w:r>
            <w:r w:rsidRPr="00D86650">
              <w:rPr>
                <w:sz w:val="24"/>
                <w:szCs w:val="24"/>
                <w:lang w:val="en"/>
              </w:rPr>
              <w:t xml:space="preserve"> forth</w:t>
            </w:r>
            <w:r w:rsidRPr="00D86650" w:rsidR="00423061">
              <w:rPr>
                <w:sz w:val="24"/>
                <w:szCs w:val="24"/>
                <w:lang w:val="en"/>
              </w:rPr>
              <w:t xml:space="preserve">. </w:t>
            </w:r>
            <w:r w:rsidRPr="00D86650">
              <w:rPr>
                <w:sz w:val="24"/>
                <w:szCs w:val="24"/>
                <w:lang w:val="en"/>
              </w:rPr>
              <w:t xml:space="preserve">Your analysis should be focused upon </w:t>
            </w:r>
            <w:r w:rsidRPr="000E172B">
              <w:rPr>
                <w:bCs/>
                <w:sz w:val="24"/>
                <w:szCs w:val="24"/>
                <w:lang w:val="en"/>
              </w:rPr>
              <w:t xml:space="preserve">how faithfully </w:t>
            </w:r>
            <w:r w:rsidRPr="000E172B">
              <w:rPr>
                <w:b/>
                <w:sz w:val="24"/>
                <w:szCs w:val="24"/>
                <w:u w:val="single"/>
                <w:lang w:val="en"/>
              </w:rPr>
              <w:t>you think</w:t>
            </w:r>
            <w:r w:rsidRPr="000E172B">
              <w:rPr>
                <w:bCs/>
                <w:sz w:val="24"/>
                <w:szCs w:val="24"/>
                <w:lang w:val="en"/>
              </w:rPr>
              <w:t xml:space="preserve"> the author</w:t>
            </w:r>
            <w:r w:rsidR="000E172B">
              <w:rPr>
                <w:bCs/>
                <w:sz w:val="24"/>
                <w:szCs w:val="24"/>
                <w:lang w:val="en"/>
              </w:rPr>
              <w:t>s</w:t>
            </w:r>
            <w:r w:rsidRPr="000E172B">
              <w:rPr>
                <w:bCs/>
                <w:sz w:val="24"/>
                <w:szCs w:val="24"/>
                <w:lang w:val="en"/>
              </w:rPr>
              <w:t xml:space="preserve"> ha</w:t>
            </w:r>
            <w:r w:rsidR="000E172B">
              <w:rPr>
                <w:bCs/>
                <w:sz w:val="24"/>
                <w:szCs w:val="24"/>
                <w:lang w:val="en"/>
              </w:rPr>
              <w:t>ve</w:t>
            </w:r>
            <w:r w:rsidRPr="000E172B">
              <w:rPr>
                <w:bCs/>
                <w:sz w:val="24"/>
                <w:szCs w:val="24"/>
                <w:lang w:val="en"/>
              </w:rPr>
              <w:t xml:space="preserve"> interpreted and applied the Scripture.</w:t>
            </w:r>
          </w:p>
          <w:p w:rsidRPr="000551FC" w:rsidR="00D86650" w:rsidP="21394559" w:rsidRDefault="00C03297" w14:paraId="67C9C284" w14:textId="13CF5A4A" w14:noSpellErr="1">
            <w:pPr>
              <w:pStyle w:val="ListParagraph"/>
              <w:widowControl w:val="0"/>
              <w:numPr>
                <w:ilvl w:val="0"/>
                <w:numId w:val="16"/>
              </w:numPr>
              <w:ind w:left="1195"/>
              <w:rPr>
                <w:sz w:val="24"/>
                <w:szCs w:val="24"/>
                <w:lang w:val="en-US"/>
              </w:rPr>
            </w:pPr>
            <w:r w:rsidRPr="21394559" w:rsidR="00C03297">
              <w:rPr>
                <w:b w:val="1"/>
                <w:bCs w:val="1"/>
                <w:sz w:val="24"/>
                <w:szCs w:val="24"/>
                <w:lang w:val="en-US"/>
              </w:rPr>
              <w:t>Evaluate</w:t>
            </w:r>
            <w:r w:rsidRPr="21394559" w:rsidR="00C03297">
              <w:rPr>
                <w:sz w:val="24"/>
                <w:szCs w:val="24"/>
                <w:lang w:val="en-US"/>
              </w:rPr>
              <w:t xml:space="preserve"> how the</w:t>
            </w:r>
            <w:r w:rsidRPr="21394559" w:rsidR="000E172B">
              <w:rPr>
                <w:sz w:val="24"/>
                <w:szCs w:val="24"/>
                <w:lang w:val="en-US"/>
              </w:rPr>
              <w:t xml:space="preserve"> authors</w:t>
            </w:r>
            <w:r w:rsidRPr="21394559" w:rsidR="00C03297">
              <w:rPr>
                <w:sz w:val="24"/>
                <w:szCs w:val="24"/>
                <w:lang w:val="en-US"/>
              </w:rPr>
              <w:t xml:space="preserve"> either </w:t>
            </w:r>
            <w:r w:rsidRPr="21394559" w:rsidR="00C03297">
              <w:rPr>
                <w:sz w:val="24"/>
                <w:szCs w:val="24"/>
                <w:lang w:val="en-US"/>
              </w:rPr>
              <w:t>succeeded or failed</w:t>
            </w:r>
            <w:r w:rsidRPr="21394559" w:rsidR="00C03297">
              <w:rPr>
                <w:sz w:val="24"/>
                <w:szCs w:val="24"/>
                <w:lang w:val="en-US"/>
              </w:rPr>
              <w:t xml:space="preserve"> in </w:t>
            </w:r>
            <w:r w:rsidRPr="21394559" w:rsidR="00C03297">
              <w:rPr>
                <w:sz w:val="24"/>
                <w:szCs w:val="24"/>
                <w:lang w:val="en-US"/>
              </w:rPr>
              <w:t>taking into account</w:t>
            </w:r>
            <w:r w:rsidRPr="21394559" w:rsidR="00C03297">
              <w:rPr>
                <w:sz w:val="24"/>
                <w:szCs w:val="24"/>
                <w:lang w:val="en-US"/>
              </w:rPr>
              <w:t xml:space="preserve"> </w:t>
            </w:r>
            <w:r w:rsidRPr="21394559" w:rsidR="00C03297">
              <w:rPr>
                <w:sz w:val="24"/>
                <w:szCs w:val="24"/>
                <w:lang w:val="en-US"/>
              </w:rPr>
              <w:t>all</w:t>
            </w:r>
            <w:r w:rsidRPr="21394559" w:rsidR="00C03297">
              <w:rPr>
                <w:sz w:val="24"/>
                <w:szCs w:val="24"/>
                <w:lang w:val="en-US"/>
              </w:rPr>
              <w:t xml:space="preserve"> of Scripture (in other words, is it a systematic argument or simply a use of some isolated proof texts?) </w:t>
            </w:r>
            <w:r w:rsidRPr="21394559" w:rsidR="00C03297">
              <w:rPr>
                <w:b w:val="1"/>
                <w:bCs w:val="1"/>
                <w:sz w:val="24"/>
                <w:szCs w:val="24"/>
                <w:lang w:val="en-US"/>
              </w:rPr>
              <w:t>citing instances</w:t>
            </w:r>
            <w:r w:rsidRPr="21394559" w:rsidR="00C03297">
              <w:rPr>
                <w:sz w:val="24"/>
                <w:szCs w:val="24"/>
                <w:lang w:val="en-US"/>
              </w:rPr>
              <w:t xml:space="preserve"> from the book to support your evaluation.</w:t>
            </w:r>
          </w:p>
          <w:p w:rsidRPr="000551FC" w:rsidR="00D86650" w:rsidP="000551FC" w:rsidRDefault="000E172B" w14:paraId="4A535800" w14:textId="3F5F7FC0">
            <w:pPr>
              <w:pStyle w:val="ListParagraph"/>
              <w:widowControl w:val="0"/>
              <w:numPr>
                <w:ilvl w:val="0"/>
                <w:numId w:val="16"/>
              </w:numPr>
              <w:ind w:left="1195"/>
              <w:rPr>
                <w:sz w:val="24"/>
                <w:szCs w:val="24"/>
                <w:lang w:val="en"/>
              </w:rPr>
            </w:pPr>
            <w:r>
              <w:rPr>
                <w:b/>
                <w:bCs/>
                <w:sz w:val="24"/>
                <w:szCs w:val="24"/>
                <w:lang w:val="en"/>
              </w:rPr>
              <w:t>Explain</w:t>
            </w:r>
            <w:r w:rsidRPr="00D86650" w:rsidR="00C03297">
              <w:rPr>
                <w:b/>
                <w:bCs/>
                <w:sz w:val="24"/>
                <w:szCs w:val="24"/>
                <w:lang w:val="en"/>
              </w:rPr>
              <w:t xml:space="preserve"> </w:t>
            </w:r>
            <w:r w:rsidRPr="000E172B" w:rsidR="00C03297">
              <w:rPr>
                <w:sz w:val="24"/>
                <w:szCs w:val="24"/>
                <w:lang w:val="en"/>
              </w:rPr>
              <w:t>why you agree or disagree</w:t>
            </w:r>
            <w:r w:rsidRPr="00D86650" w:rsidR="00C03297">
              <w:rPr>
                <w:sz w:val="24"/>
                <w:szCs w:val="24"/>
                <w:lang w:val="en"/>
              </w:rPr>
              <w:t xml:space="preserve"> with their conclusion(s), using the Scriptures to support </w:t>
            </w:r>
            <w:r>
              <w:rPr>
                <w:sz w:val="24"/>
                <w:szCs w:val="24"/>
                <w:lang w:val="en"/>
              </w:rPr>
              <w:t xml:space="preserve">your </w:t>
            </w:r>
            <w:r w:rsidRPr="00D86650" w:rsidR="00C03297">
              <w:rPr>
                <w:sz w:val="24"/>
                <w:szCs w:val="24"/>
                <w:lang w:val="en"/>
              </w:rPr>
              <w:t>views.</w:t>
            </w:r>
          </w:p>
          <w:p w:rsidRPr="00423061" w:rsidR="00A1793E" w:rsidP="21394559" w:rsidRDefault="00C03297" w14:paraId="3F711026" w14:textId="3B17F470" w14:noSpellErr="1">
            <w:pPr>
              <w:pStyle w:val="ListParagraph"/>
              <w:widowControl w:val="0"/>
              <w:numPr>
                <w:ilvl w:val="0"/>
                <w:numId w:val="16"/>
              </w:numPr>
              <w:ind w:left="1195"/>
              <w:rPr>
                <w:sz w:val="24"/>
                <w:szCs w:val="24"/>
                <w:lang w:val="en-US"/>
              </w:rPr>
            </w:pPr>
            <w:r w:rsidRPr="21394559" w:rsidR="00C03297">
              <w:rPr>
                <w:sz w:val="24"/>
                <w:szCs w:val="24"/>
                <w:lang w:val="en-US"/>
              </w:rPr>
              <w:t xml:space="preserve">Conclude with a paragraph that </w:t>
            </w:r>
            <w:r w:rsidRPr="21394559" w:rsidR="00C03297">
              <w:rPr>
                <w:sz w:val="24"/>
                <w:szCs w:val="24"/>
                <w:lang w:val="en-US"/>
              </w:rPr>
              <w:t>states</w:t>
            </w:r>
            <w:r w:rsidRPr="21394559" w:rsidR="00C03297">
              <w:rPr>
                <w:sz w:val="24"/>
                <w:szCs w:val="24"/>
                <w:lang w:val="en-US"/>
              </w:rPr>
              <w:t xml:space="preserve"> what you have gained </w:t>
            </w:r>
            <w:r w:rsidRPr="21394559" w:rsidR="00C03297">
              <w:rPr>
                <w:b w:val="1"/>
                <w:bCs w:val="1"/>
                <w:sz w:val="24"/>
                <w:szCs w:val="24"/>
                <w:lang w:val="en-US"/>
              </w:rPr>
              <w:t>personally</w:t>
            </w:r>
            <w:r w:rsidRPr="21394559" w:rsidR="00C03297">
              <w:rPr>
                <w:sz w:val="24"/>
                <w:szCs w:val="24"/>
                <w:lang w:val="en-US"/>
              </w:rPr>
              <w:t xml:space="preserve"> </w:t>
            </w:r>
            <w:r w:rsidRPr="21394559" w:rsidR="000E172B">
              <w:rPr>
                <w:sz w:val="24"/>
                <w:szCs w:val="24"/>
                <w:lang w:val="en-US"/>
              </w:rPr>
              <w:t>and</w:t>
            </w:r>
            <w:r w:rsidRPr="21394559" w:rsidR="00C03297">
              <w:rPr>
                <w:sz w:val="24"/>
                <w:szCs w:val="24"/>
                <w:lang w:val="en-US"/>
              </w:rPr>
              <w:t xml:space="preserve"> </w:t>
            </w:r>
            <w:r w:rsidRPr="21394559" w:rsidR="00C03297">
              <w:rPr>
                <w:b w:val="1"/>
                <w:bCs w:val="1"/>
                <w:sz w:val="24"/>
                <w:szCs w:val="24"/>
                <w:lang w:val="en-US"/>
              </w:rPr>
              <w:t>professionally</w:t>
            </w:r>
            <w:r w:rsidRPr="21394559" w:rsidR="00C03297">
              <w:rPr>
                <w:sz w:val="24"/>
                <w:szCs w:val="24"/>
                <w:lang w:val="en-US"/>
              </w:rPr>
              <w:t xml:space="preserve"> from reading this book.</w:t>
            </w:r>
          </w:p>
          <w:p w:rsidRPr="00C03297" w:rsidR="00BF74E6" w:rsidP="00583FBA" w:rsidRDefault="00BF74E6" w14:paraId="7352448B" w14:textId="328C832C">
            <w:pPr>
              <w:widowControl w:val="0"/>
              <w:rPr>
                <w:color w:val="auto"/>
                <w:sz w:val="24"/>
                <w:szCs w:val="24"/>
              </w:rPr>
            </w:pPr>
          </w:p>
        </w:tc>
      </w:tr>
      <w:tr w:rsidR="000551FC" w:rsidTr="21394559" w14:paraId="5F0B3415" w14:textId="3C677D4A">
        <w:tc>
          <w:tcPr>
            <w:tcW w:w="270" w:type="dxa"/>
            <w:tcBorders>
              <w:right w:val="single" w:color="auto" w:sz="4" w:space="0"/>
            </w:tcBorders>
            <w:tcMar/>
          </w:tcPr>
          <w:p w:rsidR="00D86650" w:rsidP="00D86650" w:rsidRDefault="00D86650" w14:paraId="616945C1" w14:textId="315B853D"/>
        </w:tc>
        <w:tc>
          <w:tcPr>
            <w:tcW w:w="10152" w:type="dxa"/>
            <w:tcBorders>
              <w:top w:val="single" w:color="auto" w:sz="4" w:space="0"/>
              <w:left w:val="single" w:color="auto" w:sz="4" w:space="0"/>
              <w:bottom w:val="single" w:color="auto" w:sz="4" w:space="0"/>
              <w:right w:val="single" w:color="auto" w:sz="4" w:space="0"/>
            </w:tcBorders>
            <w:tcMar/>
          </w:tcPr>
          <w:p w:rsidRPr="00F07B47" w:rsidR="002C1C90" w:rsidP="00F07B47" w:rsidRDefault="002C1C90" w14:paraId="4BB22EBC" w14:textId="1D5B1240">
            <w:pPr>
              <w:pStyle w:val="ListParagraph"/>
              <w:numPr>
                <w:ilvl w:val="0"/>
                <w:numId w:val="20"/>
              </w:numPr>
              <w:rPr>
                <w:b/>
                <w:color w:val="auto"/>
                <w:kern w:val="0"/>
                <w:sz w:val="24"/>
                <w:szCs w:val="24"/>
              </w:rPr>
            </w:pPr>
            <w:r w:rsidRPr="00F07B47">
              <w:rPr>
                <w:b/>
                <w:color w:val="auto"/>
                <w:kern w:val="0"/>
                <w:sz w:val="24"/>
                <w:szCs w:val="24"/>
              </w:rPr>
              <w:t>Final</w:t>
            </w:r>
            <w:r w:rsidRPr="00F07B47" w:rsidR="00F07B47">
              <w:rPr>
                <w:b/>
                <w:color w:val="auto"/>
                <w:kern w:val="0"/>
                <w:sz w:val="24"/>
                <w:szCs w:val="24"/>
              </w:rPr>
              <w:t xml:space="preserve"> Exam</w:t>
            </w:r>
            <w:r w:rsidRPr="00F07B47">
              <w:rPr>
                <w:bCs/>
                <w:color w:val="auto"/>
                <w:kern w:val="0"/>
                <w:sz w:val="24"/>
                <w:szCs w:val="24"/>
              </w:rPr>
              <w:t xml:space="preserve"> </w:t>
            </w:r>
          </w:p>
          <w:p w:rsidRPr="005C745F" w:rsidR="00D86650" w:rsidP="005C745F" w:rsidRDefault="00F07B47" w14:paraId="1EA5F095" w14:textId="323B85DD">
            <w:pPr>
              <w:pStyle w:val="ListParagraph"/>
              <w:ind w:left="360"/>
              <w:rPr>
                <w:bCs/>
                <w:color w:val="auto"/>
                <w:kern w:val="0"/>
                <w:sz w:val="24"/>
                <w:szCs w:val="24"/>
              </w:rPr>
            </w:pPr>
            <w:r w:rsidRPr="00F07B47">
              <w:rPr>
                <w:bCs/>
                <w:color w:val="auto"/>
                <w:kern w:val="0"/>
                <w:sz w:val="24"/>
                <w:szCs w:val="24"/>
              </w:rPr>
              <w:t xml:space="preserve">The exam will be comprehensive </w:t>
            </w:r>
            <w:r>
              <w:rPr>
                <w:bCs/>
                <w:color w:val="auto"/>
                <w:kern w:val="0"/>
                <w:sz w:val="24"/>
                <w:szCs w:val="24"/>
              </w:rPr>
              <w:t>covering all reading material, assignments and lectures.</w:t>
            </w:r>
          </w:p>
        </w:tc>
        <w:tc>
          <w:tcPr>
            <w:tcW w:w="7388" w:type="dxa"/>
            <w:tcMar/>
          </w:tcPr>
          <w:p w:rsidR="00D86650" w:rsidP="00D86650" w:rsidRDefault="00D86650" w14:paraId="693E640F" w14:textId="77777777">
            <w:pPr>
              <w:spacing w:after="160" w:line="259" w:lineRule="auto"/>
            </w:pPr>
          </w:p>
        </w:tc>
      </w:tr>
    </w:tbl>
    <w:p w:rsidRPr="00B136C6" w:rsidR="00D76FB4" w:rsidP="00D76FB4" w:rsidRDefault="00D76FB4" w14:paraId="7D38C422" w14:textId="77777777">
      <w:pPr>
        <w:widowControl w:val="0"/>
        <w:jc w:val="both"/>
        <w:rPr>
          <w:b/>
          <w:sz w:val="25"/>
          <w:szCs w:val="25"/>
        </w:rPr>
      </w:pPr>
    </w:p>
    <w:p w:rsidR="005C745F" w:rsidP="00CA3363" w:rsidRDefault="005C745F" w14:paraId="6790042E" w14:textId="77777777">
      <w:pPr>
        <w:widowControl w:val="0"/>
        <w:jc w:val="both"/>
        <w:rPr>
          <w:b/>
          <w:bCs/>
          <w:color w:val="auto"/>
          <w:sz w:val="25"/>
          <w:szCs w:val="25"/>
        </w:rPr>
      </w:pPr>
    </w:p>
    <w:p w:rsidRPr="00CA3363" w:rsidR="00D76FB4" w:rsidP="00CA3363" w:rsidRDefault="00D76FB4" w14:paraId="05C953FA" w14:textId="308B357F">
      <w:pPr>
        <w:widowControl w:val="0"/>
        <w:jc w:val="both"/>
        <w:rPr>
          <w:b/>
          <w:bCs/>
          <w:color w:val="auto"/>
          <w:sz w:val="25"/>
          <w:szCs w:val="25"/>
        </w:rPr>
      </w:pPr>
      <w:r w:rsidRPr="00CA3363">
        <w:rPr>
          <w:b/>
          <w:bCs/>
          <w:color w:val="auto"/>
          <w:sz w:val="25"/>
          <w:szCs w:val="25"/>
        </w:rPr>
        <w:t>GRADING WEIGHT &amp; COMMENTS</w:t>
      </w:r>
    </w:p>
    <w:tbl>
      <w:tblPr>
        <w:tblStyle w:val="TableGrid"/>
        <w:tblW w:w="0" w:type="auto"/>
        <w:tblInd w:w="-185" w:type="dxa"/>
        <w:tblLook w:val="04A0" w:firstRow="1" w:lastRow="0" w:firstColumn="1" w:lastColumn="0" w:noHBand="0" w:noVBand="1"/>
      </w:tblPr>
      <w:tblGrid>
        <w:gridCol w:w="3541"/>
        <w:gridCol w:w="2309"/>
        <w:gridCol w:w="4405"/>
      </w:tblGrid>
      <w:tr w:rsidR="00D76FB4" w:rsidTr="00BF74E6" w14:paraId="09A86118" w14:textId="77777777">
        <w:tc>
          <w:tcPr>
            <w:tcW w:w="3541" w:type="dxa"/>
            <w:shd w:val="clear" w:color="auto" w:fill="AED2B4"/>
          </w:tcPr>
          <w:p w:rsidR="00D76FB4" w:rsidP="00583FBA" w:rsidRDefault="00D76FB4" w14:paraId="17A756D8" w14:textId="77777777">
            <w:pPr>
              <w:widowControl w:val="0"/>
              <w:jc w:val="center"/>
              <w:rPr>
                <w:b/>
                <w:color w:val="006800"/>
                <w:sz w:val="25"/>
                <w:szCs w:val="25"/>
              </w:rPr>
            </w:pPr>
            <w:r w:rsidRPr="006568E0">
              <w:rPr>
                <w:b/>
                <w:color w:val="auto"/>
                <w:sz w:val="25"/>
                <w:szCs w:val="25"/>
              </w:rPr>
              <w:t>COURSE REQUIREMENT</w:t>
            </w:r>
          </w:p>
        </w:tc>
        <w:tc>
          <w:tcPr>
            <w:tcW w:w="2309" w:type="dxa"/>
            <w:shd w:val="clear" w:color="auto" w:fill="AED2B4"/>
          </w:tcPr>
          <w:p w:rsidRPr="006568E0" w:rsidR="00D76FB4" w:rsidP="00583FBA" w:rsidRDefault="00D76FB4" w14:paraId="09BB58B7" w14:textId="77777777">
            <w:pPr>
              <w:widowControl w:val="0"/>
              <w:jc w:val="center"/>
              <w:rPr>
                <w:b/>
                <w:color w:val="auto"/>
                <w:sz w:val="25"/>
                <w:szCs w:val="25"/>
              </w:rPr>
            </w:pPr>
            <w:r>
              <w:rPr>
                <w:b/>
                <w:color w:val="auto"/>
                <w:sz w:val="25"/>
                <w:szCs w:val="25"/>
              </w:rPr>
              <w:t>GRADE WEIGHT</w:t>
            </w:r>
          </w:p>
        </w:tc>
        <w:tc>
          <w:tcPr>
            <w:tcW w:w="4405" w:type="dxa"/>
            <w:shd w:val="clear" w:color="auto" w:fill="AED2B4"/>
          </w:tcPr>
          <w:p w:rsidRPr="006568E0" w:rsidR="00D76FB4" w:rsidP="00583FBA" w:rsidRDefault="00D76FB4" w14:paraId="73471974" w14:textId="77777777">
            <w:pPr>
              <w:widowControl w:val="0"/>
              <w:jc w:val="center"/>
              <w:rPr>
                <w:b/>
                <w:color w:val="auto"/>
                <w:sz w:val="25"/>
                <w:szCs w:val="25"/>
              </w:rPr>
            </w:pPr>
            <w:r>
              <w:rPr>
                <w:b/>
                <w:color w:val="auto"/>
                <w:sz w:val="25"/>
                <w:szCs w:val="25"/>
              </w:rPr>
              <w:t>COMMENTS</w:t>
            </w:r>
          </w:p>
        </w:tc>
      </w:tr>
      <w:tr w:rsidR="00D76FB4" w:rsidTr="00E32424" w14:paraId="77E0E95A" w14:textId="77777777">
        <w:trPr>
          <w:trHeight w:val="288"/>
        </w:trPr>
        <w:tc>
          <w:tcPr>
            <w:tcW w:w="3541" w:type="dxa"/>
            <w:shd w:val="clear" w:color="auto" w:fill="FFFFFF" w:themeFill="background1"/>
            <w:vAlign w:val="center"/>
          </w:tcPr>
          <w:p w:rsidRPr="004546D7" w:rsidR="00D76FB4" w:rsidP="00583FBA" w:rsidRDefault="00901F7A" w14:paraId="1BA18334" w14:textId="7C752397">
            <w:pPr>
              <w:widowControl w:val="0"/>
              <w:rPr>
                <w:color w:val="auto"/>
                <w:sz w:val="25"/>
                <w:szCs w:val="25"/>
              </w:rPr>
            </w:pPr>
            <w:r>
              <w:rPr>
                <w:color w:val="auto"/>
                <w:sz w:val="25"/>
                <w:szCs w:val="25"/>
              </w:rPr>
              <w:t xml:space="preserve">Class </w:t>
            </w:r>
            <w:proofErr w:type="gramStart"/>
            <w:r>
              <w:rPr>
                <w:color w:val="auto"/>
                <w:sz w:val="25"/>
                <w:szCs w:val="25"/>
              </w:rPr>
              <w:t>readings</w:t>
            </w:r>
            <w:proofErr w:type="gramEnd"/>
            <w:r>
              <w:rPr>
                <w:color w:val="auto"/>
                <w:sz w:val="25"/>
                <w:szCs w:val="25"/>
              </w:rPr>
              <w:t xml:space="preserve"> and preparedness</w:t>
            </w:r>
          </w:p>
        </w:tc>
        <w:tc>
          <w:tcPr>
            <w:tcW w:w="2309" w:type="dxa"/>
            <w:shd w:val="clear" w:color="auto" w:fill="FFFFFF" w:themeFill="background1"/>
            <w:vAlign w:val="center"/>
          </w:tcPr>
          <w:p w:rsidRPr="004546D7" w:rsidR="00D76FB4" w:rsidP="00583FBA" w:rsidRDefault="00BF74E6" w14:paraId="1E331F2F" w14:textId="521C61E0">
            <w:pPr>
              <w:widowControl w:val="0"/>
              <w:jc w:val="center"/>
              <w:rPr>
                <w:color w:val="auto"/>
                <w:sz w:val="25"/>
                <w:szCs w:val="25"/>
              </w:rPr>
            </w:pPr>
            <w:r>
              <w:rPr>
                <w:color w:val="auto"/>
                <w:sz w:val="25"/>
                <w:szCs w:val="25"/>
              </w:rPr>
              <w:t>20%</w:t>
            </w:r>
          </w:p>
        </w:tc>
        <w:tc>
          <w:tcPr>
            <w:tcW w:w="4405" w:type="dxa"/>
            <w:shd w:val="clear" w:color="auto" w:fill="FFFFFF" w:themeFill="background1"/>
            <w:vAlign w:val="center"/>
          </w:tcPr>
          <w:p w:rsidRPr="004546D7" w:rsidR="00D76FB4" w:rsidP="00583FBA" w:rsidRDefault="00363980" w14:paraId="2A4017E1" w14:textId="1A9B8B51">
            <w:pPr>
              <w:widowControl w:val="0"/>
              <w:rPr>
                <w:color w:val="auto"/>
                <w:sz w:val="25"/>
                <w:szCs w:val="25"/>
              </w:rPr>
            </w:pPr>
            <w:r>
              <w:rPr>
                <w:color w:val="auto"/>
                <w:sz w:val="25"/>
                <w:szCs w:val="25"/>
              </w:rPr>
              <w:t>Class participation is a vital assessment</w:t>
            </w:r>
          </w:p>
        </w:tc>
      </w:tr>
      <w:tr w:rsidR="00D76FB4" w:rsidTr="00E32424" w14:paraId="0BE73C8E" w14:textId="77777777">
        <w:trPr>
          <w:trHeight w:val="288"/>
        </w:trPr>
        <w:tc>
          <w:tcPr>
            <w:tcW w:w="3541" w:type="dxa"/>
            <w:shd w:val="clear" w:color="auto" w:fill="FFFFFF" w:themeFill="background1"/>
            <w:vAlign w:val="center"/>
          </w:tcPr>
          <w:p w:rsidRPr="004546D7" w:rsidR="00D76FB4" w:rsidP="00583FBA" w:rsidRDefault="005C745F" w14:paraId="0A652101" w14:textId="1AB7E5AF">
            <w:pPr>
              <w:widowControl w:val="0"/>
              <w:rPr>
                <w:color w:val="auto"/>
                <w:sz w:val="25"/>
                <w:szCs w:val="25"/>
              </w:rPr>
            </w:pPr>
            <w:r>
              <w:rPr>
                <w:color w:val="auto"/>
                <w:sz w:val="25"/>
                <w:szCs w:val="25"/>
              </w:rPr>
              <w:t xml:space="preserve">Papers </w:t>
            </w:r>
          </w:p>
        </w:tc>
        <w:tc>
          <w:tcPr>
            <w:tcW w:w="2309" w:type="dxa"/>
            <w:shd w:val="clear" w:color="auto" w:fill="FFFFFF" w:themeFill="background1"/>
            <w:vAlign w:val="center"/>
          </w:tcPr>
          <w:p w:rsidRPr="004546D7" w:rsidR="00D76FB4" w:rsidP="00583FBA" w:rsidRDefault="005C745F" w14:paraId="64AFC7DA" w14:textId="0A77D191">
            <w:pPr>
              <w:widowControl w:val="0"/>
              <w:jc w:val="center"/>
              <w:rPr>
                <w:color w:val="auto"/>
                <w:sz w:val="25"/>
                <w:szCs w:val="25"/>
              </w:rPr>
            </w:pPr>
            <w:r>
              <w:rPr>
                <w:color w:val="auto"/>
                <w:sz w:val="25"/>
                <w:szCs w:val="25"/>
              </w:rPr>
              <w:t>20</w:t>
            </w:r>
            <w:r w:rsidR="00BF74E6">
              <w:rPr>
                <w:color w:val="auto"/>
                <w:sz w:val="25"/>
                <w:szCs w:val="25"/>
              </w:rPr>
              <w:t>%</w:t>
            </w:r>
          </w:p>
        </w:tc>
        <w:tc>
          <w:tcPr>
            <w:tcW w:w="4405" w:type="dxa"/>
            <w:shd w:val="clear" w:color="auto" w:fill="FFFFFF" w:themeFill="background1"/>
            <w:vAlign w:val="center"/>
          </w:tcPr>
          <w:p w:rsidRPr="004546D7" w:rsidR="00D76FB4" w:rsidP="00583FBA" w:rsidRDefault="00D76FB4" w14:paraId="4692E1A4" w14:textId="77777777">
            <w:pPr>
              <w:widowControl w:val="0"/>
              <w:rPr>
                <w:color w:val="auto"/>
                <w:sz w:val="25"/>
                <w:szCs w:val="25"/>
              </w:rPr>
            </w:pPr>
          </w:p>
        </w:tc>
      </w:tr>
      <w:tr w:rsidR="00D76FB4" w:rsidTr="00E32424" w14:paraId="290A945A" w14:textId="77777777">
        <w:trPr>
          <w:trHeight w:val="288"/>
        </w:trPr>
        <w:tc>
          <w:tcPr>
            <w:tcW w:w="3541" w:type="dxa"/>
            <w:shd w:val="clear" w:color="auto" w:fill="FFFFFF" w:themeFill="background1"/>
            <w:vAlign w:val="center"/>
          </w:tcPr>
          <w:p w:rsidRPr="004546D7" w:rsidR="00D76FB4" w:rsidP="00583FBA" w:rsidRDefault="005C745F" w14:paraId="410ABD3F" w14:textId="205284E3">
            <w:pPr>
              <w:widowControl w:val="0"/>
              <w:rPr>
                <w:color w:val="auto"/>
                <w:sz w:val="25"/>
                <w:szCs w:val="25"/>
              </w:rPr>
            </w:pPr>
            <w:r>
              <w:rPr>
                <w:color w:val="auto"/>
                <w:sz w:val="25"/>
                <w:szCs w:val="25"/>
              </w:rPr>
              <w:t>Charts</w:t>
            </w:r>
          </w:p>
        </w:tc>
        <w:tc>
          <w:tcPr>
            <w:tcW w:w="2309" w:type="dxa"/>
            <w:shd w:val="clear" w:color="auto" w:fill="FFFFFF" w:themeFill="background1"/>
            <w:vAlign w:val="center"/>
          </w:tcPr>
          <w:p w:rsidRPr="004546D7" w:rsidR="00D76FB4" w:rsidP="00583FBA" w:rsidRDefault="005C745F" w14:paraId="540AF36D" w14:textId="3114A426">
            <w:pPr>
              <w:widowControl w:val="0"/>
              <w:jc w:val="center"/>
              <w:rPr>
                <w:color w:val="auto"/>
                <w:sz w:val="25"/>
                <w:szCs w:val="25"/>
              </w:rPr>
            </w:pPr>
            <w:r>
              <w:rPr>
                <w:color w:val="auto"/>
                <w:sz w:val="25"/>
                <w:szCs w:val="25"/>
              </w:rPr>
              <w:t>2</w:t>
            </w:r>
            <w:r w:rsidR="00BF74E6">
              <w:rPr>
                <w:color w:val="auto"/>
                <w:sz w:val="25"/>
                <w:szCs w:val="25"/>
              </w:rPr>
              <w:t>0%</w:t>
            </w:r>
          </w:p>
        </w:tc>
        <w:tc>
          <w:tcPr>
            <w:tcW w:w="4405" w:type="dxa"/>
            <w:shd w:val="clear" w:color="auto" w:fill="FFFFFF" w:themeFill="background1"/>
            <w:vAlign w:val="center"/>
          </w:tcPr>
          <w:p w:rsidRPr="004546D7" w:rsidR="00D76FB4" w:rsidP="00583FBA" w:rsidRDefault="00D76FB4" w14:paraId="432978C2" w14:textId="77777777">
            <w:pPr>
              <w:widowControl w:val="0"/>
              <w:rPr>
                <w:color w:val="auto"/>
                <w:sz w:val="25"/>
                <w:szCs w:val="25"/>
              </w:rPr>
            </w:pPr>
          </w:p>
        </w:tc>
      </w:tr>
      <w:tr w:rsidR="00D76FB4" w:rsidTr="00E32424" w14:paraId="323AF4CB" w14:textId="77777777">
        <w:trPr>
          <w:trHeight w:val="288"/>
        </w:trPr>
        <w:tc>
          <w:tcPr>
            <w:tcW w:w="3541" w:type="dxa"/>
            <w:shd w:val="clear" w:color="auto" w:fill="FFFFFF" w:themeFill="background1"/>
            <w:vAlign w:val="center"/>
          </w:tcPr>
          <w:p w:rsidRPr="004546D7" w:rsidR="00D76FB4" w:rsidP="00583FBA" w:rsidRDefault="005C745F" w14:paraId="15EA0D6D" w14:textId="523BA304">
            <w:pPr>
              <w:widowControl w:val="0"/>
              <w:rPr>
                <w:color w:val="auto"/>
                <w:sz w:val="25"/>
                <w:szCs w:val="25"/>
              </w:rPr>
            </w:pPr>
            <w:r>
              <w:rPr>
                <w:color w:val="auto"/>
                <w:sz w:val="25"/>
                <w:szCs w:val="25"/>
              </w:rPr>
              <w:t>Book Critique</w:t>
            </w:r>
          </w:p>
        </w:tc>
        <w:tc>
          <w:tcPr>
            <w:tcW w:w="2309" w:type="dxa"/>
            <w:shd w:val="clear" w:color="auto" w:fill="FFFFFF" w:themeFill="background1"/>
            <w:vAlign w:val="center"/>
          </w:tcPr>
          <w:p w:rsidRPr="004546D7" w:rsidR="00D76FB4" w:rsidP="00583FBA" w:rsidRDefault="005C745F" w14:paraId="4F11C213" w14:textId="3F0FCD24">
            <w:pPr>
              <w:widowControl w:val="0"/>
              <w:jc w:val="center"/>
              <w:rPr>
                <w:color w:val="auto"/>
                <w:sz w:val="25"/>
                <w:szCs w:val="25"/>
              </w:rPr>
            </w:pPr>
            <w:r>
              <w:rPr>
                <w:color w:val="auto"/>
                <w:sz w:val="25"/>
                <w:szCs w:val="25"/>
              </w:rPr>
              <w:t>20</w:t>
            </w:r>
            <w:r w:rsidR="00BF74E6">
              <w:rPr>
                <w:color w:val="auto"/>
                <w:sz w:val="25"/>
                <w:szCs w:val="25"/>
              </w:rPr>
              <w:t>%</w:t>
            </w:r>
          </w:p>
        </w:tc>
        <w:tc>
          <w:tcPr>
            <w:tcW w:w="4405" w:type="dxa"/>
            <w:shd w:val="clear" w:color="auto" w:fill="FFFFFF" w:themeFill="background1"/>
            <w:vAlign w:val="center"/>
          </w:tcPr>
          <w:p w:rsidRPr="004546D7" w:rsidR="00D76FB4" w:rsidP="00583FBA" w:rsidRDefault="00D76FB4" w14:paraId="774F2492" w14:textId="77777777">
            <w:pPr>
              <w:widowControl w:val="0"/>
              <w:rPr>
                <w:color w:val="auto"/>
                <w:sz w:val="25"/>
                <w:szCs w:val="25"/>
              </w:rPr>
            </w:pPr>
          </w:p>
        </w:tc>
      </w:tr>
      <w:tr w:rsidR="005C745F" w:rsidTr="00E32424" w14:paraId="3CBDB57A" w14:textId="77777777">
        <w:trPr>
          <w:trHeight w:val="288"/>
        </w:trPr>
        <w:tc>
          <w:tcPr>
            <w:tcW w:w="3541" w:type="dxa"/>
            <w:shd w:val="clear" w:color="auto" w:fill="FFFFFF" w:themeFill="background1"/>
            <w:vAlign w:val="center"/>
          </w:tcPr>
          <w:p w:rsidR="005C745F" w:rsidP="00583FBA" w:rsidRDefault="005C745F" w14:paraId="6D79CEC9" w14:textId="418B12F7">
            <w:pPr>
              <w:widowControl w:val="0"/>
              <w:rPr>
                <w:color w:val="auto"/>
                <w:sz w:val="25"/>
                <w:szCs w:val="25"/>
              </w:rPr>
            </w:pPr>
            <w:r>
              <w:rPr>
                <w:color w:val="auto"/>
                <w:sz w:val="25"/>
                <w:szCs w:val="25"/>
              </w:rPr>
              <w:t>Final Exam</w:t>
            </w:r>
          </w:p>
        </w:tc>
        <w:tc>
          <w:tcPr>
            <w:tcW w:w="2309" w:type="dxa"/>
            <w:shd w:val="clear" w:color="auto" w:fill="FFFFFF" w:themeFill="background1"/>
            <w:vAlign w:val="center"/>
          </w:tcPr>
          <w:p w:rsidR="005C745F" w:rsidP="00583FBA" w:rsidRDefault="005C745F" w14:paraId="74FEF12C" w14:textId="494D17E7">
            <w:pPr>
              <w:widowControl w:val="0"/>
              <w:jc w:val="center"/>
              <w:rPr>
                <w:color w:val="auto"/>
                <w:sz w:val="25"/>
                <w:szCs w:val="25"/>
              </w:rPr>
            </w:pPr>
            <w:r>
              <w:rPr>
                <w:color w:val="auto"/>
                <w:sz w:val="25"/>
                <w:szCs w:val="25"/>
              </w:rPr>
              <w:t>20%</w:t>
            </w:r>
          </w:p>
        </w:tc>
        <w:tc>
          <w:tcPr>
            <w:tcW w:w="4405" w:type="dxa"/>
            <w:shd w:val="clear" w:color="auto" w:fill="FFFFFF" w:themeFill="background1"/>
            <w:vAlign w:val="center"/>
          </w:tcPr>
          <w:p w:rsidRPr="004546D7" w:rsidR="005C745F" w:rsidP="00583FBA" w:rsidRDefault="005C745F" w14:paraId="7377246F" w14:textId="77777777">
            <w:pPr>
              <w:widowControl w:val="0"/>
              <w:rPr>
                <w:color w:val="auto"/>
                <w:sz w:val="25"/>
                <w:szCs w:val="25"/>
              </w:rPr>
            </w:pPr>
          </w:p>
        </w:tc>
      </w:tr>
      <w:tr w:rsidR="00D76FB4" w:rsidTr="00E32424" w14:paraId="4D69BC4E" w14:textId="77777777">
        <w:trPr>
          <w:trHeight w:val="288"/>
        </w:trPr>
        <w:tc>
          <w:tcPr>
            <w:tcW w:w="3541" w:type="dxa"/>
            <w:shd w:val="clear" w:color="auto" w:fill="FFFFFF" w:themeFill="background1"/>
            <w:vAlign w:val="center"/>
          </w:tcPr>
          <w:p w:rsidRPr="004546D7" w:rsidR="00D76FB4" w:rsidP="00583FBA" w:rsidRDefault="00BF74E6" w14:paraId="1ACDDE0C" w14:textId="1BC5DC0A">
            <w:pPr>
              <w:widowControl w:val="0"/>
              <w:rPr>
                <w:color w:val="auto"/>
                <w:sz w:val="25"/>
                <w:szCs w:val="25"/>
              </w:rPr>
            </w:pPr>
            <w:r>
              <w:rPr>
                <w:color w:val="auto"/>
                <w:sz w:val="25"/>
                <w:szCs w:val="25"/>
              </w:rPr>
              <w:t>Total</w:t>
            </w:r>
          </w:p>
        </w:tc>
        <w:tc>
          <w:tcPr>
            <w:tcW w:w="2309" w:type="dxa"/>
            <w:shd w:val="clear" w:color="auto" w:fill="FFFFFF" w:themeFill="background1"/>
            <w:vAlign w:val="center"/>
          </w:tcPr>
          <w:p w:rsidRPr="004546D7" w:rsidR="00D76FB4" w:rsidP="00583FBA" w:rsidRDefault="00363980" w14:paraId="66CC4514" w14:textId="2ED77C1C">
            <w:pPr>
              <w:widowControl w:val="0"/>
              <w:jc w:val="center"/>
              <w:rPr>
                <w:color w:val="auto"/>
                <w:sz w:val="25"/>
                <w:szCs w:val="25"/>
              </w:rPr>
            </w:pPr>
            <w:r>
              <w:rPr>
                <w:color w:val="auto"/>
                <w:sz w:val="25"/>
                <w:szCs w:val="25"/>
              </w:rPr>
              <w:t>100%</w:t>
            </w:r>
          </w:p>
        </w:tc>
        <w:tc>
          <w:tcPr>
            <w:tcW w:w="4405" w:type="dxa"/>
            <w:shd w:val="clear" w:color="auto" w:fill="FFFFFF" w:themeFill="background1"/>
            <w:vAlign w:val="center"/>
          </w:tcPr>
          <w:p w:rsidRPr="004546D7" w:rsidR="00D76FB4" w:rsidP="00583FBA" w:rsidRDefault="00D76FB4" w14:paraId="4582FE7C" w14:textId="307A4235">
            <w:pPr>
              <w:widowControl w:val="0"/>
              <w:rPr>
                <w:color w:val="auto"/>
                <w:sz w:val="25"/>
                <w:szCs w:val="25"/>
              </w:rPr>
            </w:pPr>
          </w:p>
        </w:tc>
      </w:tr>
    </w:tbl>
    <w:p w:rsidR="008E499E" w:rsidP="00363980" w:rsidRDefault="008E499E" w14:paraId="2DF1D014" w14:textId="77777777">
      <w:pPr>
        <w:widowControl w:val="0"/>
        <w:jc w:val="both"/>
        <w:rPr>
          <w:b/>
          <w:bCs/>
          <w:color w:val="4B8154"/>
          <w:sz w:val="25"/>
          <w:szCs w:val="25"/>
          <w14:textFill>
            <w14:gradFill>
              <w14:gsLst>
                <w14:gs w14:pos="13000">
                  <w14:srgbClr w14:val="184818"/>
                </w14:gs>
                <w14:gs w14:pos="100000">
                  <w14:srgbClr w14:val="6CAC77"/>
                </w14:gs>
              </w14:gsLst>
              <w14:lin w14:ang="0" w14:scaled="0"/>
            </w14:gradFill>
          </w14:textFill>
        </w:rPr>
      </w:pPr>
    </w:p>
    <w:p w:rsidR="00A44EB9" w:rsidP="00CA3363" w:rsidRDefault="00A44EB9" w14:paraId="016144AE" w14:textId="77777777">
      <w:pPr>
        <w:widowControl w:val="0"/>
        <w:jc w:val="both"/>
        <w:rPr>
          <w:b/>
          <w:bCs/>
          <w:color w:val="auto"/>
          <w:sz w:val="25"/>
          <w:szCs w:val="25"/>
        </w:rPr>
      </w:pPr>
    </w:p>
    <w:p w:rsidR="00547168" w:rsidP="00CA3363" w:rsidRDefault="00547168" w14:paraId="51517955" w14:textId="77777777">
      <w:pPr>
        <w:widowControl w:val="0"/>
        <w:jc w:val="both"/>
        <w:rPr>
          <w:b/>
          <w:bCs/>
          <w:color w:val="auto"/>
          <w:sz w:val="25"/>
          <w:szCs w:val="25"/>
        </w:rPr>
      </w:pPr>
    </w:p>
    <w:p w:rsidR="00547168" w:rsidP="00CA3363" w:rsidRDefault="00547168" w14:paraId="7E109D24" w14:textId="77777777">
      <w:pPr>
        <w:widowControl w:val="0"/>
        <w:jc w:val="both"/>
        <w:rPr>
          <w:b/>
          <w:bCs/>
          <w:color w:val="auto"/>
          <w:sz w:val="25"/>
          <w:szCs w:val="25"/>
        </w:rPr>
      </w:pPr>
    </w:p>
    <w:p w:rsidR="00730FAC" w:rsidP="00CA3363" w:rsidRDefault="00730FAC" w14:paraId="757794E5" w14:textId="77777777">
      <w:pPr>
        <w:widowControl w:val="0"/>
        <w:jc w:val="both"/>
        <w:rPr>
          <w:b/>
          <w:bCs/>
          <w:color w:val="auto"/>
          <w:sz w:val="25"/>
          <w:szCs w:val="25"/>
        </w:rPr>
      </w:pPr>
    </w:p>
    <w:p w:rsidR="00730FAC" w:rsidP="00CA3363" w:rsidRDefault="00730FAC" w14:paraId="6F20A4F4" w14:textId="77777777">
      <w:pPr>
        <w:widowControl w:val="0"/>
        <w:jc w:val="both"/>
        <w:rPr>
          <w:b/>
          <w:bCs/>
          <w:color w:val="auto"/>
          <w:sz w:val="25"/>
          <w:szCs w:val="25"/>
        </w:rPr>
      </w:pPr>
    </w:p>
    <w:p w:rsidR="00730FAC" w:rsidP="00CA3363" w:rsidRDefault="00730FAC" w14:paraId="0D9C6049" w14:textId="77777777">
      <w:pPr>
        <w:widowControl w:val="0"/>
        <w:jc w:val="both"/>
        <w:rPr>
          <w:b/>
          <w:bCs/>
          <w:color w:val="auto"/>
          <w:sz w:val="25"/>
          <w:szCs w:val="25"/>
        </w:rPr>
      </w:pPr>
    </w:p>
    <w:p w:rsidR="00D76FB4" w:rsidP="00CA3363" w:rsidRDefault="00D76FB4" w14:paraId="50D46426" w14:textId="5265272A">
      <w:pPr>
        <w:widowControl w:val="0"/>
        <w:jc w:val="both"/>
        <w:rPr>
          <w:b/>
          <w:bCs/>
          <w:color w:val="auto"/>
          <w:sz w:val="25"/>
          <w:szCs w:val="25"/>
        </w:rPr>
      </w:pPr>
      <w:r w:rsidRPr="00CA3363">
        <w:rPr>
          <w:b/>
          <w:bCs/>
          <w:color w:val="auto"/>
          <w:sz w:val="25"/>
          <w:szCs w:val="25"/>
        </w:rPr>
        <w:t>COURSE SCHEDULE</w:t>
      </w:r>
    </w:p>
    <w:p w:rsidRPr="00CA3363" w:rsidR="00547168" w:rsidP="00CA3363" w:rsidRDefault="00547168" w14:paraId="090FE079" w14:textId="77777777">
      <w:pPr>
        <w:widowControl w:val="0"/>
        <w:jc w:val="both"/>
        <w:rPr>
          <w:b/>
          <w:color w:val="auto"/>
          <w:sz w:val="25"/>
          <w:szCs w:val="25"/>
        </w:rPr>
      </w:pPr>
    </w:p>
    <w:tbl>
      <w:tblPr>
        <w:tblStyle w:val="TableGrid"/>
        <w:tblW w:w="10350" w:type="dxa"/>
        <w:tblInd w:w="-185" w:type="dxa"/>
        <w:tblLook w:val="04A0" w:firstRow="1" w:lastRow="0" w:firstColumn="1" w:lastColumn="0" w:noHBand="0" w:noVBand="1"/>
      </w:tblPr>
      <w:tblGrid>
        <w:gridCol w:w="1305"/>
        <w:gridCol w:w="1079"/>
        <w:gridCol w:w="7966"/>
      </w:tblGrid>
      <w:tr w:rsidR="00F56559" w:rsidTr="6673ED90" w14:paraId="7E35BED8" w14:textId="77777777">
        <w:trPr>
          <w:trHeight w:val="305"/>
        </w:trPr>
        <w:tc>
          <w:tcPr>
            <w:tcW w:w="1305" w:type="dxa"/>
            <w:shd w:val="clear" w:color="auto" w:fill="AED2B4"/>
            <w:tcMar/>
          </w:tcPr>
          <w:p w:rsidRPr="00F2320E" w:rsidR="00F56559" w:rsidP="00583FBA" w:rsidRDefault="00F56559" w14:paraId="7F12F239" w14:textId="77777777">
            <w:pPr>
              <w:widowControl w:val="0"/>
              <w:jc w:val="center"/>
              <w:rPr>
                <w:b/>
                <w:bCs/>
                <w:sz w:val="25"/>
                <w:szCs w:val="25"/>
              </w:rPr>
            </w:pPr>
            <w:r w:rsidRPr="00F2320E">
              <w:rPr>
                <w:b/>
                <w:bCs/>
                <w:sz w:val="25"/>
                <w:szCs w:val="25"/>
              </w:rPr>
              <w:t>DAY</w:t>
            </w:r>
          </w:p>
        </w:tc>
        <w:tc>
          <w:tcPr>
            <w:tcW w:w="1079" w:type="dxa"/>
            <w:shd w:val="clear" w:color="auto" w:fill="AED2B4"/>
            <w:tcMar/>
          </w:tcPr>
          <w:p w:rsidRPr="00F2320E" w:rsidR="00F56559" w:rsidP="00583FBA" w:rsidRDefault="00F56559" w14:paraId="14E36E8B" w14:textId="77777777">
            <w:pPr>
              <w:widowControl w:val="0"/>
              <w:jc w:val="center"/>
              <w:rPr>
                <w:b/>
                <w:bCs/>
                <w:sz w:val="25"/>
                <w:szCs w:val="25"/>
              </w:rPr>
            </w:pPr>
            <w:r w:rsidRPr="00F2320E">
              <w:rPr>
                <w:b/>
                <w:bCs/>
                <w:sz w:val="25"/>
                <w:szCs w:val="25"/>
              </w:rPr>
              <w:t>DATE</w:t>
            </w:r>
          </w:p>
        </w:tc>
        <w:tc>
          <w:tcPr>
            <w:tcW w:w="7966" w:type="dxa"/>
            <w:shd w:val="clear" w:color="auto" w:fill="AED2B4"/>
            <w:tcMar/>
          </w:tcPr>
          <w:p w:rsidRPr="00F2320E" w:rsidR="00F56559" w:rsidP="00583FBA" w:rsidRDefault="00F56559" w14:paraId="74148B75" w14:textId="77777777">
            <w:pPr>
              <w:widowControl w:val="0"/>
              <w:jc w:val="center"/>
              <w:rPr>
                <w:b/>
                <w:bCs/>
                <w:sz w:val="25"/>
                <w:szCs w:val="25"/>
              </w:rPr>
            </w:pPr>
            <w:r w:rsidRPr="00F2320E">
              <w:rPr>
                <w:b/>
                <w:bCs/>
                <w:sz w:val="25"/>
                <w:szCs w:val="25"/>
              </w:rPr>
              <w:t>AGENDA / TOPIC</w:t>
            </w:r>
          </w:p>
        </w:tc>
      </w:tr>
      <w:tr w:rsidR="00F56559" w:rsidTr="6673ED90" w14:paraId="5CAF8019" w14:textId="77777777">
        <w:trPr>
          <w:cantSplit/>
          <w:trHeight w:val="432"/>
        </w:trPr>
        <w:tc>
          <w:tcPr>
            <w:tcW w:w="1305" w:type="dxa"/>
            <w:tcMar/>
            <w:vAlign w:val="center"/>
          </w:tcPr>
          <w:p w:rsidRPr="00336E86" w:rsidR="00F56559" w:rsidP="00D44A39" w:rsidRDefault="00336E86" w14:paraId="6EE75DB3" w14:textId="3EFAAC0C">
            <w:pPr>
              <w:widowControl w:val="0"/>
              <w:jc w:val="center"/>
              <w:rPr>
                <w:b/>
                <w:sz w:val="24"/>
                <w:szCs w:val="24"/>
              </w:rPr>
            </w:pPr>
            <w:r w:rsidRPr="00336E86">
              <w:rPr>
                <w:b/>
                <w:sz w:val="24"/>
                <w:szCs w:val="24"/>
              </w:rPr>
              <w:t>Thurs</w:t>
            </w:r>
            <w:r w:rsidRPr="00336E86" w:rsidR="005C745F">
              <w:rPr>
                <w:b/>
                <w:sz w:val="24"/>
                <w:szCs w:val="24"/>
              </w:rPr>
              <w:t>day</w:t>
            </w:r>
          </w:p>
        </w:tc>
        <w:tc>
          <w:tcPr>
            <w:tcW w:w="1079" w:type="dxa"/>
            <w:tcMar/>
            <w:vAlign w:val="center"/>
          </w:tcPr>
          <w:p w:rsidRPr="00336E86" w:rsidR="00F56559" w:rsidP="00D44A39" w:rsidRDefault="005C745F" w14:paraId="3D029855" w14:textId="0EB718F9">
            <w:pPr>
              <w:widowControl w:val="0"/>
              <w:jc w:val="center"/>
              <w:rPr>
                <w:b/>
              </w:rPr>
            </w:pPr>
            <w:r w:rsidRPr="00336E86">
              <w:rPr>
                <w:b/>
              </w:rPr>
              <w:t>9</w:t>
            </w:r>
            <w:r w:rsidRPr="00336E86" w:rsidR="00336E86">
              <w:rPr>
                <w:b/>
              </w:rPr>
              <w:t>/18</w:t>
            </w:r>
          </w:p>
        </w:tc>
        <w:tc>
          <w:tcPr>
            <w:tcW w:w="7966" w:type="dxa"/>
            <w:tcMar/>
            <w:vAlign w:val="center"/>
          </w:tcPr>
          <w:p w:rsidR="00521B90" w:rsidP="00D44A39" w:rsidRDefault="005C745F" w14:paraId="3B9591A2" w14:textId="77777777">
            <w:pPr>
              <w:widowControl w:val="0"/>
              <w:rPr>
                <w:bCs/>
              </w:rPr>
            </w:pPr>
            <w:r w:rsidRPr="003D03B6">
              <w:rPr>
                <w:bCs/>
              </w:rPr>
              <w:t>Class Orientation</w:t>
            </w:r>
          </w:p>
          <w:p w:rsidRPr="00336E86" w:rsidR="00336E86" w:rsidP="00336E86" w:rsidRDefault="00336E86" w14:paraId="279ADBE8" w14:textId="35BC6DA7">
            <w:pPr>
              <w:widowControl w:val="0"/>
              <w:rPr>
                <w:b/>
              </w:rPr>
            </w:pPr>
            <w:r w:rsidRPr="003D03B6">
              <w:rPr>
                <w:b/>
              </w:rPr>
              <w:t>Matthe</w:t>
            </w:r>
            <w:r>
              <w:rPr>
                <w:b/>
              </w:rPr>
              <w:t>w Lecture</w:t>
            </w:r>
          </w:p>
        </w:tc>
      </w:tr>
      <w:tr w:rsidR="00336E86" w:rsidTr="6673ED90" w14:paraId="54D5A455" w14:textId="77777777">
        <w:trPr>
          <w:trHeight w:val="432"/>
        </w:trPr>
        <w:tc>
          <w:tcPr>
            <w:tcW w:w="1305" w:type="dxa"/>
            <w:tcMar/>
            <w:vAlign w:val="center"/>
          </w:tcPr>
          <w:p w:rsidRPr="00336E86" w:rsidR="00336E86" w:rsidP="00336E86" w:rsidRDefault="00336E86" w14:paraId="53D228F4" w14:textId="10CEF8AE">
            <w:pPr>
              <w:widowControl w:val="0"/>
              <w:jc w:val="center"/>
              <w:rPr>
                <w:b/>
                <w:sz w:val="25"/>
                <w:szCs w:val="25"/>
              </w:rPr>
            </w:pPr>
            <w:r w:rsidRPr="00336E86">
              <w:rPr>
                <w:b/>
                <w:sz w:val="24"/>
                <w:szCs w:val="24"/>
              </w:rPr>
              <w:t>Friday</w:t>
            </w:r>
          </w:p>
        </w:tc>
        <w:tc>
          <w:tcPr>
            <w:tcW w:w="1079" w:type="dxa"/>
            <w:tcMar/>
            <w:vAlign w:val="center"/>
          </w:tcPr>
          <w:p w:rsidRPr="00336E86" w:rsidR="00336E86" w:rsidP="00336E86" w:rsidRDefault="00336E86" w14:paraId="407A0BBB" w14:textId="7C02A580">
            <w:pPr>
              <w:widowControl w:val="0"/>
              <w:jc w:val="center"/>
              <w:rPr>
                <w:b/>
              </w:rPr>
            </w:pPr>
            <w:r w:rsidRPr="00336E86">
              <w:rPr>
                <w:b/>
              </w:rPr>
              <w:t>9/19</w:t>
            </w:r>
          </w:p>
        </w:tc>
        <w:tc>
          <w:tcPr>
            <w:tcW w:w="7966" w:type="dxa"/>
            <w:tcMar/>
            <w:vAlign w:val="center"/>
          </w:tcPr>
          <w:p w:rsidRPr="003D03B6" w:rsidR="00336E86" w:rsidP="00336E86" w:rsidRDefault="00336E86" w14:paraId="2520DEC6" w14:textId="1912D9C8">
            <w:pPr>
              <w:widowControl w:val="0"/>
              <w:rPr>
                <w:bCs/>
              </w:rPr>
            </w:pPr>
            <w:r w:rsidRPr="003D03B6">
              <w:rPr>
                <w:b/>
              </w:rPr>
              <w:t>Ma</w:t>
            </w:r>
            <w:r>
              <w:rPr>
                <w:b/>
              </w:rPr>
              <w:t>rk</w:t>
            </w:r>
            <w:r>
              <w:rPr>
                <w:b/>
              </w:rPr>
              <w:t xml:space="preserve"> </w:t>
            </w:r>
            <w:r w:rsidR="00DD69F6">
              <w:rPr>
                <w:b/>
              </w:rPr>
              <w:t xml:space="preserve">&amp; Luke </w:t>
            </w:r>
            <w:r>
              <w:rPr>
                <w:b/>
              </w:rPr>
              <w:t>Lecture</w:t>
            </w:r>
            <w:r w:rsidR="00051818">
              <w:rPr>
                <w:b/>
              </w:rPr>
              <w:t>s</w:t>
            </w:r>
          </w:p>
        </w:tc>
      </w:tr>
      <w:tr w:rsidR="00336E86" w:rsidTr="6673ED90" w14:paraId="2A0544F7" w14:textId="77777777">
        <w:trPr>
          <w:trHeight w:val="432"/>
        </w:trPr>
        <w:tc>
          <w:tcPr>
            <w:tcW w:w="1305" w:type="dxa"/>
            <w:tcMar/>
            <w:vAlign w:val="center"/>
          </w:tcPr>
          <w:p w:rsidRPr="00336E86" w:rsidR="00336E86" w:rsidP="00336E86" w:rsidRDefault="00336E86" w14:paraId="230E458B" w14:textId="3FA1DD28">
            <w:pPr>
              <w:widowControl w:val="0"/>
              <w:jc w:val="center"/>
              <w:rPr>
                <w:b/>
                <w:sz w:val="25"/>
                <w:szCs w:val="25"/>
              </w:rPr>
            </w:pPr>
            <w:r w:rsidRPr="00336E86">
              <w:rPr>
                <w:b/>
                <w:sz w:val="24"/>
                <w:szCs w:val="24"/>
              </w:rPr>
              <w:t>Saturday</w:t>
            </w:r>
          </w:p>
        </w:tc>
        <w:tc>
          <w:tcPr>
            <w:tcW w:w="1079" w:type="dxa"/>
            <w:tcMar/>
            <w:vAlign w:val="center"/>
          </w:tcPr>
          <w:p w:rsidRPr="00336E86" w:rsidR="00336E86" w:rsidP="00336E86" w:rsidRDefault="00336E86" w14:paraId="758EB837" w14:textId="1AB82994">
            <w:pPr>
              <w:widowControl w:val="0"/>
              <w:jc w:val="center"/>
              <w:rPr>
                <w:b/>
              </w:rPr>
            </w:pPr>
            <w:r w:rsidRPr="00336E86">
              <w:rPr>
                <w:b/>
              </w:rPr>
              <w:t>9/20</w:t>
            </w:r>
          </w:p>
        </w:tc>
        <w:tc>
          <w:tcPr>
            <w:tcW w:w="7966" w:type="dxa"/>
            <w:tcMar/>
            <w:vAlign w:val="center"/>
          </w:tcPr>
          <w:p w:rsidRPr="00B97392" w:rsidR="00336E86" w:rsidP="00336E86" w:rsidRDefault="00336E86" w14:paraId="7F3E0432" w14:textId="68E0E0E2">
            <w:pPr>
              <w:widowControl w:val="0"/>
              <w:rPr>
                <w:b/>
              </w:rPr>
            </w:pPr>
            <w:r w:rsidRPr="00336E86">
              <w:rPr>
                <w:b/>
              </w:rPr>
              <w:t>Luke</w:t>
            </w:r>
            <w:r w:rsidR="00B97392">
              <w:rPr>
                <w:b/>
              </w:rPr>
              <w:t>, John &amp; Acts</w:t>
            </w:r>
            <w:r w:rsidRPr="00336E86">
              <w:rPr>
                <w:b/>
              </w:rPr>
              <w:t xml:space="preserve"> </w:t>
            </w:r>
            <w:r w:rsidRPr="00336E86">
              <w:rPr>
                <w:b/>
              </w:rPr>
              <w:t>Lecture</w:t>
            </w:r>
            <w:r w:rsidR="00B97392">
              <w:rPr>
                <w:b/>
              </w:rPr>
              <w:t>s</w:t>
            </w:r>
          </w:p>
        </w:tc>
      </w:tr>
    </w:tbl>
    <w:p w:rsidRPr="00B136C6" w:rsidR="00D76FB4" w:rsidP="00D76FB4" w:rsidRDefault="00D76FB4" w14:paraId="59389B31" w14:textId="77777777">
      <w:pPr>
        <w:widowControl w:val="0"/>
        <w:jc w:val="center"/>
        <w:rPr>
          <w:b/>
          <w:bCs/>
          <w:color w:val="006800"/>
          <w:sz w:val="25"/>
          <w:szCs w:val="25"/>
        </w:rPr>
      </w:pPr>
    </w:p>
    <w:p w:rsidR="00D76FB4" w:rsidP="00B97392" w:rsidRDefault="00D76FB4" w14:paraId="6BA6794B" w14:textId="5EAAA771">
      <w:pPr>
        <w:widowControl w:val="0"/>
        <w:jc w:val="both"/>
        <w:rPr>
          <w:b/>
          <w:bCs/>
          <w:color w:val="4B8154"/>
          <w:sz w:val="25"/>
          <w:szCs w:val="25"/>
          <w14:textFill>
            <w14:gradFill>
              <w14:gsLst>
                <w14:gs w14:pos="13000">
                  <w14:srgbClr w14:val="184818"/>
                </w14:gs>
                <w14:gs w14:pos="100000">
                  <w14:srgbClr w14:val="6CAC77"/>
                </w14:gs>
              </w14:gsLst>
              <w14:lin w14:ang="0" w14:scaled="0"/>
            </w14:gradFill>
          </w14:textFill>
        </w:rPr>
      </w:pPr>
      <w:r>
        <w:rPr>
          <w:b/>
          <w:bCs/>
          <w:color w:val="4B8154"/>
          <w:sz w:val="25"/>
          <w:szCs w:val="25"/>
          <w14:textFill>
            <w14:gradFill>
              <w14:gsLst>
                <w14:gs w14:pos="13000">
                  <w14:srgbClr w14:val="184818"/>
                </w14:gs>
                <w14:gs w14:pos="100000">
                  <w14:srgbClr w14:val="6CAC77"/>
                </w14:gs>
              </w14:gsLst>
              <w14:lin w14:ang="0" w14:scaled="0"/>
            </w14:gradFill>
          </w14:textFill>
        </w:rPr>
        <w:t>BTS FORMAT, STYLE, AND WRITING STANDARDS</w:t>
      </w:r>
    </w:p>
    <w:p w:rsidR="00D76FB4" w:rsidP="00D76FB4" w:rsidRDefault="00D76FB4" w14:paraId="6C8831EC" w14:textId="4256DC1F">
      <w:pPr>
        <w:widowControl w:val="0"/>
        <w:ind w:left="90"/>
        <w:rPr>
          <w:bCs/>
          <w:color w:val="auto"/>
          <w:sz w:val="25"/>
          <w:szCs w:val="25"/>
        </w:rPr>
      </w:pPr>
      <w:r w:rsidRPr="00DA1EE4">
        <w:rPr>
          <w:bCs/>
          <w:color w:val="auto"/>
          <w:sz w:val="25"/>
          <w:szCs w:val="25"/>
        </w:rPr>
        <w:t>BTS has adop</w:t>
      </w:r>
      <w:r>
        <w:rPr>
          <w:bCs/>
          <w:color w:val="auto"/>
          <w:sz w:val="25"/>
          <w:szCs w:val="25"/>
        </w:rPr>
        <w:t>ted Turabian as the standard form and style for</w:t>
      </w:r>
      <w:r w:rsidRPr="00DA1EE4">
        <w:rPr>
          <w:bCs/>
          <w:color w:val="auto"/>
          <w:sz w:val="25"/>
          <w:szCs w:val="25"/>
        </w:rPr>
        <w:t xml:space="preserve"> writing</w:t>
      </w:r>
      <w:r>
        <w:rPr>
          <w:bCs/>
          <w:color w:val="auto"/>
          <w:sz w:val="25"/>
          <w:szCs w:val="25"/>
        </w:rPr>
        <w:t xml:space="preserve"> formal papers</w:t>
      </w:r>
      <w:r w:rsidRPr="00DA1EE4">
        <w:rPr>
          <w:bCs/>
          <w:color w:val="auto"/>
          <w:sz w:val="25"/>
          <w:szCs w:val="25"/>
        </w:rPr>
        <w:t>.</w:t>
      </w:r>
      <w:r>
        <w:rPr>
          <w:bCs/>
          <w:color w:val="auto"/>
          <w:sz w:val="25"/>
          <w:szCs w:val="25"/>
        </w:rPr>
        <w:t xml:space="preserve"> However, professors retain discretion in determining how “formal” a paper must be. Students should reference Kate Turabian’s </w:t>
      </w:r>
      <w:proofErr w:type="gramStart"/>
      <w:r w:rsidRPr="00553104">
        <w:rPr>
          <w:bCs/>
          <w:i/>
          <w:color w:val="auto"/>
          <w:sz w:val="25"/>
          <w:szCs w:val="25"/>
        </w:rPr>
        <w:t>A</w:t>
      </w:r>
      <w:proofErr w:type="gramEnd"/>
      <w:r w:rsidRPr="00553104">
        <w:rPr>
          <w:bCs/>
          <w:i/>
          <w:color w:val="auto"/>
          <w:sz w:val="25"/>
          <w:szCs w:val="25"/>
        </w:rPr>
        <w:t xml:space="preserve"> Manual for Writers of Research Papers, </w:t>
      </w:r>
      <w:r>
        <w:rPr>
          <w:bCs/>
          <w:i/>
          <w:color w:val="auto"/>
          <w:sz w:val="25"/>
          <w:szCs w:val="25"/>
        </w:rPr>
        <w:t>Theses, and Dissertations, 9th</w:t>
      </w:r>
      <w:r w:rsidRPr="00553104">
        <w:rPr>
          <w:bCs/>
          <w:i/>
          <w:color w:val="auto"/>
          <w:sz w:val="25"/>
          <w:szCs w:val="25"/>
        </w:rPr>
        <w:t xml:space="preserve"> Edition</w:t>
      </w:r>
      <w:r>
        <w:rPr>
          <w:bCs/>
          <w:color w:val="auto"/>
          <w:sz w:val="25"/>
          <w:szCs w:val="25"/>
        </w:rPr>
        <w:t xml:space="preserve">. A Turabian Supplement is available through the seminary. Students should also refer to the BTS Student Handbook on </w:t>
      </w:r>
      <w:r w:rsidRPr="00A33071">
        <w:rPr>
          <w:bCs/>
          <w:color w:val="auto"/>
          <w:sz w:val="25"/>
          <w:szCs w:val="25"/>
        </w:rPr>
        <w:t>academic integrity</w:t>
      </w:r>
      <w:r>
        <w:rPr>
          <w:bCs/>
          <w:color w:val="auto"/>
          <w:sz w:val="25"/>
          <w:szCs w:val="25"/>
        </w:rPr>
        <w:t>/plagiarism. Below is a Paper Grading Rubric for formal papers:</w:t>
      </w:r>
    </w:p>
    <w:p w:rsidRPr="00DA1EE4" w:rsidR="00A1793E" w:rsidP="00D76FB4" w:rsidRDefault="00A1793E" w14:paraId="07908EE5" w14:textId="77777777">
      <w:pPr>
        <w:widowControl w:val="0"/>
        <w:ind w:left="90"/>
        <w:rPr>
          <w:bCs/>
          <w:color w:val="auto"/>
          <w:sz w:val="25"/>
          <w:szCs w:val="25"/>
        </w:rPr>
      </w:pPr>
    </w:p>
    <w:p w:rsidRPr="003D76BD" w:rsidR="00D76FB4" w:rsidP="00D76FB4" w:rsidRDefault="00D76FB4" w14:paraId="3FF0185B" w14:textId="77777777">
      <w:pPr>
        <w:widowControl w:val="0"/>
        <w:jc w:val="center"/>
        <w:rPr>
          <w:b/>
          <w:bCs/>
          <w:color w:val="006800"/>
          <w:sz w:val="12"/>
          <w:szCs w:val="12"/>
        </w:rPr>
      </w:pPr>
    </w:p>
    <w:tbl>
      <w:tblPr>
        <w:tblStyle w:val="TableGrid"/>
        <w:tblW w:w="0" w:type="auto"/>
        <w:tblLook w:val="04A0" w:firstRow="1" w:lastRow="0" w:firstColumn="1" w:lastColumn="0" w:noHBand="0" w:noVBand="1"/>
      </w:tblPr>
      <w:tblGrid>
        <w:gridCol w:w="2517"/>
        <w:gridCol w:w="2517"/>
        <w:gridCol w:w="2518"/>
        <w:gridCol w:w="2518"/>
      </w:tblGrid>
      <w:tr w:rsidRPr="00B136C6" w:rsidR="00D76FB4" w:rsidTr="00583FBA" w14:paraId="4D78CF8B" w14:textId="77777777">
        <w:tc>
          <w:tcPr>
            <w:tcW w:w="2517" w:type="dxa"/>
            <w:tcBorders>
              <w:bottom w:val="single" w:color="auto" w:sz="4" w:space="0"/>
            </w:tcBorders>
            <w:shd w:val="clear" w:color="auto" w:fill="AED2B4"/>
            <w:vAlign w:val="center"/>
          </w:tcPr>
          <w:p w:rsidRPr="00B136C6" w:rsidR="00D76FB4" w:rsidP="00583FBA" w:rsidRDefault="00D76FB4" w14:paraId="78E32B01" w14:textId="77777777">
            <w:pPr>
              <w:jc w:val="center"/>
              <w:rPr>
                <w:b/>
                <w:bCs/>
                <w:sz w:val="25"/>
                <w:szCs w:val="25"/>
              </w:rPr>
            </w:pPr>
            <w:r w:rsidRPr="00B136C6">
              <w:rPr>
                <w:b/>
                <w:bCs/>
                <w:sz w:val="25"/>
                <w:szCs w:val="25"/>
              </w:rPr>
              <w:t>A</w:t>
            </w:r>
            <w:r w:rsidRPr="00B136C6">
              <w:rPr>
                <w:b/>
                <w:bCs/>
                <w:sz w:val="25"/>
                <w:szCs w:val="25"/>
              </w:rPr>
              <w:softHyphen/>
              <w:t xml:space="preserve"> to A-</w:t>
            </w:r>
          </w:p>
        </w:tc>
        <w:tc>
          <w:tcPr>
            <w:tcW w:w="2517" w:type="dxa"/>
            <w:tcBorders>
              <w:bottom w:val="single" w:color="auto" w:sz="4" w:space="0"/>
            </w:tcBorders>
            <w:shd w:val="clear" w:color="auto" w:fill="AED2B4"/>
            <w:vAlign w:val="center"/>
          </w:tcPr>
          <w:p w:rsidRPr="00B136C6" w:rsidR="00D76FB4" w:rsidP="00583FBA" w:rsidRDefault="00D76FB4" w14:paraId="3DF5BE4C" w14:textId="77777777">
            <w:pPr>
              <w:jc w:val="center"/>
              <w:rPr>
                <w:b/>
                <w:bCs/>
                <w:sz w:val="25"/>
                <w:szCs w:val="25"/>
              </w:rPr>
            </w:pPr>
            <w:r w:rsidRPr="00B136C6">
              <w:rPr>
                <w:b/>
                <w:bCs/>
                <w:sz w:val="25"/>
                <w:szCs w:val="25"/>
              </w:rPr>
              <w:t>B</w:t>
            </w:r>
            <w:r w:rsidRPr="00B136C6">
              <w:rPr>
                <w:b/>
                <w:bCs/>
                <w:sz w:val="25"/>
                <w:szCs w:val="25"/>
              </w:rPr>
              <w:softHyphen/>
              <w:t xml:space="preserve"> to B-</w:t>
            </w:r>
          </w:p>
        </w:tc>
        <w:tc>
          <w:tcPr>
            <w:tcW w:w="2518" w:type="dxa"/>
            <w:tcBorders>
              <w:bottom w:val="single" w:color="auto" w:sz="4" w:space="0"/>
            </w:tcBorders>
            <w:shd w:val="clear" w:color="auto" w:fill="AED2B4"/>
            <w:vAlign w:val="center"/>
          </w:tcPr>
          <w:p w:rsidRPr="00B136C6" w:rsidR="00D76FB4" w:rsidP="00583FBA" w:rsidRDefault="00D76FB4" w14:paraId="17924A0B" w14:textId="77777777">
            <w:pPr>
              <w:jc w:val="center"/>
              <w:rPr>
                <w:b/>
                <w:bCs/>
                <w:sz w:val="25"/>
                <w:szCs w:val="25"/>
              </w:rPr>
            </w:pPr>
            <w:r w:rsidRPr="00B136C6">
              <w:rPr>
                <w:b/>
                <w:bCs/>
                <w:sz w:val="25"/>
                <w:szCs w:val="25"/>
              </w:rPr>
              <w:t>C</w:t>
            </w:r>
            <w:r w:rsidRPr="00B136C6">
              <w:rPr>
                <w:b/>
                <w:bCs/>
                <w:sz w:val="25"/>
                <w:szCs w:val="25"/>
              </w:rPr>
              <w:softHyphen/>
              <w:t xml:space="preserve"> to C-</w:t>
            </w:r>
          </w:p>
        </w:tc>
        <w:tc>
          <w:tcPr>
            <w:tcW w:w="2518" w:type="dxa"/>
            <w:tcBorders>
              <w:bottom w:val="single" w:color="auto" w:sz="4" w:space="0"/>
            </w:tcBorders>
            <w:shd w:val="clear" w:color="auto" w:fill="AED2B4"/>
            <w:vAlign w:val="center"/>
          </w:tcPr>
          <w:p w:rsidRPr="00B136C6" w:rsidR="00D76FB4" w:rsidP="00583FBA" w:rsidRDefault="00D76FB4" w14:paraId="622F5911" w14:textId="77777777">
            <w:pPr>
              <w:jc w:val="center"/>
              <w:rPr>
                <w:b/>
                <w:bCs/>
                <w:sz w:val="25"/>
                <w:szCs w:val="25"/>
              </w:rPr>
            </w:pPr>
            <w:r w:rsidRPr="00B136C6">
              <w:rPr>
                <w:b/>
                <w:bCs/>
                <w:sz w:val="25"/>
                <w:szCs w:val="25"/>
              </w:rPr>
              <w:t>D</w:t>
            </w:r>
            <w:r w:rsidRPr="00B136C6">
              <w:rPr>
                <w:b/>
                <w:bCs/>
                <w:sz w:val="25"/>
                <w:szCs w:val="25"/>
              </w:rPr>
              <w:softHyphen/>
              <w:t xml:space="preserve"> to D-</w:t>
            </w:r>
          </w:p>
        </w:tc>
      </w:tr>
      <w:tr w:rsidRPr="00B136C6" w:rsidR="00D76FB4" w:rsidTr="00583FBA" w14:paraId="79ED7611" w14:textId="77777777">
        <w:tc>
          <w:tcPr>
            <w:tcW w:w="2517" w:type="dxa"/>
            <w:tcBorders>
              <w:bottom w:val="nil"/>
            </w:tcBorders>
            <w:vAlign w:val="center"/>
          </w:tcPr>
          <w:p w:rsidR="00D76FB4" w:rsidP="00583FBA" w:rsidRDefault="00D76FB4" w14:paraId="2EBEF6B1" w14:textId="77777777">
            <w:pPr>
              <w:rPr>
                <w:bCs/>
                <w:sz w:val="25"/>
                <w:szCs w:val="25"/>
              </w:rPr>
            </w:pPr>
            <w:r w:rsidRPr="00B136C6">
              <w:rPr>
                <w:bCs/>
                <w:sz w:val="25"/>
                <w:szCs w:val="25"/>
              </w:rPr>
              <w:t>Correct spelling and grammar/punctuation</w:t>
            </w:r>
          </w:p>
          <w:p w:rsidRPr="00B136C6" w:rsidR="00D76FB4" w:rsidP="00583FBA" w:rsidRDefault="00D76FB4" w14:paraId="6F0AAD0E" w14:textId="77777777">
            <w:pPr>
              <w:rPr>
                <w:bCs/>
                <w:sz w:val="25"/>
                <w:szCs w:val="25"/>
              </w:rPr>
            </w:pPr>
          </w:p>
        </w:tc>
        <w:tc>
          <w:tcPr>
            <w:tcW w:w="2517" w:type="dxa"/>
            <w:tcBorders>
              <w:bottom w:val="nil"/>
            </w:tcBorders>
            <w:vAlign w:val="center"/>
          </w:tcPr>
          <w:p w:rsidRPr="00B136C6" w:rsidR="00D76FB4" w:rsidP="00583FBA" w:rsidRDefault="00D76FB4" w14:paraId="079DDA3D" w14:textId="77777777">
            <w:pPr>
              <w:rPr>
                <w:bCs/>
                <w:sz w:val="25"/>
                <w:szCs w:val="25"/>
              </w:rPr>
            </w:pPr>
            <w:r w:rsidRPr="00B136C6">
              <w:rPr>
                <w:bCs/>
                <w:sz w:val="25"/>
                <w:szCs w:val="25"/>
              </w:rPr>
              <w:t>Minor errors in spelling or grammar/punctuation</w:t>
            </w:r>
          </w:p>
        </w:tc>
        <w:tc>
          <w:tcPr>
            <w:tcW w:w="2518" w:type="dxa"/>
            <w:tcBorders>
              <w:bottom w:val="nil"/>
            </w:tcBorders>
            <w:vAlign w:val="center"/>
          </w:tcPr>
          <w:p w:rsidRPr="00B136C6" w:rsidR="00D76FB4" w:rsidP="00583FBA" w:rsidRDefault="00D76FB4" w14:paraId="4DCA1C38" w14:textId="77777777">
            <w:pPr>
              <w:rPr>
                <w:bCs/>
                <w:sz w:val="25"/>
                <w:szCs w:val="25"/>
              </w:rPr>
            </w:pPr>
            <w:r w:rsidRPr="00B136C6">
              <w:rPr>
                <w:bCs/>
                <w:sz w:val="25"/>
                <w:szCs w:val="25"/>
              </w:rPr>
              <w:t>Many errors in spelling or grammar/punctuation</w:t>
            </w:r>
          </w:p>
        </w:tc>
        <w:tc>
          <w:tcPr>
            <w:tcW w:w="2518" w:type="dxa"/>
            <w:tcBorders>
              <w:bottom w:val="nil"/>
            </w:tcBorders>
            <w:vAlign w:val="center"/>
          </w:tcPr>
          <w:p w:rsidR="00D76FB4" w:rsidP="00583FBA" w:rsidRDefault="00D76FB4" w14:paraId="5DA963D0" w14:textId="77777777">
            <w:pPr>
              <w:rPr>
                <w:bCs/>
                <w:sz w:val="25"/>
                <w:szCs w:val="25"/>
              </w:rPr>
            </w:pPr>
            <w:r w:rsidRPr="00B136C6">
              <w:rPr>
                <w:bCs/>
                <w:sz w:val="25"/>
                <w:szCs w:val="25"/>
              </w:rPr>
              <w:t>Difficult to read due to English writing errors</w:t>
            </w:r>
          </w:p>
          <w:p w:rsidRPr="00B136C6" w:rsidR="00D76FB4" w:rsidP="00583FBA" w:rsidRDefault="00D76FB4" w14:paraId="466709BD" w14:textId="77777777">
            <w:pPr>
              <w:rPr>
                <w:bCs/>
                <w:sz w:val="25"/>
                <w:szCs w:val="25"/>
              </w:rPr>
            </w:pPr>
          </w:p>
        </w:tc>
      </w:tr>
      <w:tr w:rsidRPr="00B136C6" w:rsidR="00D76FB4" w:rsidTr="00583FBA" w14:paraId="06324A01" w14:textId="77777777">
        <w:tc>
          <w:tcPr>
            <w:tcW w:w="2517" w:type="dxa"/>
            <w:tcBorders>
              <w:top w:val="nil"/>
              <w:bottom w:val="nil"/>
            </w:tcBorders>
          </w:tcPr>
          <w:p w:rsidRPr="00B136C6" w:rsidR="00D76FB4" w:rsidP="00583FBA" w:rsidRDefault="00D76FB4" w14:paraId="25D76549" w14:textId="77777777">
            <w:pPr>
              <w:widowControl w:val="0"/>
              <w:jc w:val="center"/>
              <w:rPr>
                <w:b/>
                <w:bCs/>
                <w:color w:val="006800"/>
                <w:sz w:val="25"/>
                <w:szCs w:val="25"/>
              </w:rPr>
            </w:pPr>
          </w:p>
        </w:tc>
        <w:tc>
          <w:tcPr>
            <w:tcW w:w="2517" w:type="dxa"/>
            <w:tcBorders>
              <w:top w:val="nil"/>
              <w:bottom w:val="nil"/>
            </w:tcBorders>
          </w:tcPr>
          <w:p w:rsidRPr="00B136C6" w:rsidR="00D76FB4" w:rsidP="00583FBA" w:rsidRDefault="00D76FB4" w14:paraId="535565C7" w14:textId="77777777">
            <w:pPr>
              <w:widowControl w:val="0"/>
              <w:jc w:val="center"/>
              <w:rPr>
                <w:b/>
                <w:bCs/>
                <w:color w:val="006800"/>
                <w:sz w:val="25"/>
                <w:szCs w:val="25"/>
              </w:rPr>
            </w:pPr>
          </w:p>
        </w:tc>
        <w:tc>
          <w:tcPr>
            <w:tcW w:w="2518" w:type="dxa"/>
            <w:tcBorders>
              <w:top w:val="nil"/>
              <w:bottom w:val="nil"/>
            </w:tcBorders>
          </w:tcPr>
          <w:p w:rsidRPr="00B136C6" w:rsidR="00D76FB4" w:rsidP="00583FBA" w:rsidRDefault="00D76FB4" w14:paraId="0E2E6F58" w14:textId="77777777">
            <w:pPr>
              <w:widowControl w:val="0"/>
              <w:jc w:val="center"/>
              <w:rPr>
                <w:b/>
                <w:bCs/>
                <w:color w:val="006800"/>
                <w:sz w:val="25"/>
                <w:szCs w:val="25"/>
              </w:rPr>
            </w:pPr>
          </w:p>
        </w:tc>
        <w:tc>
          <w:tcPr>
            <w:tcW w:w="2518" w:type="dxa"/>
            <w:tcBorders>
              <w:top w:val="nil"/>
              <w:bottom w:val="nil"/>
            </w:tcBorders>
          </w:tcPr>
          <w:p w:rsidRPr="00B136C6" w:rsidR="00D76FB4" w:rsidP="00583FBA" w:rsidRDefault="00D76FB4" w14:paraId="26723399" w14:textId="77777777">
            <w:pPr>
              <w:widowControl w:val="0"/>
              <w:jc w:val="center"/>
              <w:rPr>
                <w:b/>
                <w:bCs/>
                <w:color w:val="006800"/>
                <w:sz w:val="25"/>
                <w:szCs w:val="25"/>
              </w:rPr>
            </w:pPr>
          </w:p>
        </w:tc>
      </w:tr>
      <w:tr w:rsidRPr="00B136C6" w:rsidR="00D76FB4" w:rsidTr="00583FBA" w14:paraId="155C7383" w14:textId="77777777">
        <w:tc>
          <w:tcPr>
            <w:tcW w:w="2517" w:type="dxa"/>
            <w:tcBorders>
              <w:top w:val="nil"/>
              <w:bottom w:val="nil"/>
            </w:tcBorders>
            <w:vAlign w:val="center"/>
          </w:tcPr>
          <w:p w:rsidRPr="00B136C6" w:rsidR="00D76FB4" w:rsidP="00583FBA" w:rsidRDefault="00D76FB4" w14:paraId="524DBE89" w14:textId="77777777">
            <w:pPr>
              <w:rPr>
                <w:bCs/>
                <w:sz w:val="25"/>
                <w:szCs w:val="25"/>
              </w:rPr>
            </w:pPr>
            <w:r w:rsidRPr="00B136C6">
              <w:rPr>
                <w:bCs/>
                <w:sz w:val="25"/>
                <w:szCs w:val="25"/>
              </w:rPr>
              <w:t>Smooth writing that provides for effective and efficient reading</w:t>
            </w:r>
          </w:p>
        </w:tc>
        <w:tc>
          <w:tcPr>
            <w:tcW w:w="2517" w:type="dxa"/>
            <w:tcBorders>
              <w:top w:val="nil"/>
              <w:bottom w:val="nil"/>
            </w:tcBorders>
            <w:vAlign w:val="center"/>
          </w:tcPr>
          <w:p w:rsidRPr="00B136C6" w:rsidR="00D76FB4" w:rsidP="00583FBA" w:rsidRDefault="00D76FB4" w14:paraId="0B937420" w14:textId="77777777">
            <w:pPr>
              <w:rPr>
                <w:bCs/>
                <w:sz w:val="25"/>
                <w:szCs w:val="25"/>
              </w:rPr>
            </w:pPr>
            <w:r w:rsidRPr="00B136C6">
              <w:rPr>
                <w:bCs/>
                <w:sz w:val="25"/>
                <w:szCs w:val="25"/>
              </w:rPr>
              <w:t>Writing is acceptable, but not as organized and coherent</w:t>
            </w:r>
          </w:p>
        </w:tc>
        <w:tc>
          <w:tcPr>
            <w:tcW w:w="2518" w:type="dxa"/>
            <w:tcBorders>
              <w:top w:val="nil"/>
              <w:bottom w:val="nil"/>
            </w:tcBorders>
            <w:vAlign w:val="center"/>
          </w:tcPr>
          <w:p w:rsidRPr="00B136C6" w:rsidR="00D76FB4" w:rsidP="00583FBA" w:rsidRDefault="00D76FB4" w14:paraId="32DAA7BF" w14:textId="77777777">
            <w:pPr>
              <w:rPr>
                <w:bCs/>
                <w:sz w:val="25"/>
                <w:szCs w:val="25"/>
              </w:rPr>
            </w:pPr>
            <w:r w:rsidRPr="00B136C6">
              <w:rPr>
                <w:bCs/>
                <w:sz w:val="25"/>
                <w:szCs w:val="25"/>
              </w:rPr>
              <w:t>Writing is not smooth, sometimes confusing and inconsistent</w:t>
            </w:r>
          </w:p>
        </w:tc>
        <w:tc>
          <w:tcPr>
            <w:tcW w:w="2518" w:type="dxa"/>
            <w:tcBorders>
              <w:top w:val="nil"/>
              <w:bottom w:val="nil"/>
            </w:tcBorders>
            <w:vAlign w:val="center"/>
          </w:tcPr>
          <w:p w:rsidRPr="00B136C6" w:rsidR="00D76FB4" w:rsidP="00583FBA" w:rsidRDefault="00D76FB4" w14:paraId="0962261A" w14:textId="77777777">
            <w:pPr>
              <w:rPr>
                <w:bCs/>
                <w:sz w:val="25"/>
                <w:szCs w:val="25"/>
              </w:rPr>
            </w:pPr>
            <w:r w:rsidRPr="00B136C6">
              <w:rPr>
                <w:bCs/>
                <w:sz w:val="25"/>
                <w:szCs w:val="25"/>
              </w:rPr>
              <w:t>Writing lacks clarity, focus, structure, and is incoherent</w:t>
            </w:r>
          </w:p>
        </w:tc>
      </w:tr>
      <w:tr w:rsidRPr="00B136C6" w:rsidR="00D76FB4" w:rsidTr="00583FBA" w14:paraId="630075D8" w14:textId="77777777">
        <w:tc>
          <w:tcPr>
            <w:tcW w:w="2517" w:type="dxa"/>
            <w:tcBorders>
              <w:top w:val="nil"/>
              <w:bottom w:val="nil"/>
            </w:tcBorders>
          </w:tcPr>
          <w:p w:rsidRPr="00B136C6" w:rsidR="00D76FB4" w:rsidP="00583FBA" w:rsidRDefault="00D76FB4" w14:paraId="16C827AF" w14:textId="77777777">
            <w:pPr>
              <w:widowControl w:val="0"/>
              <w:jc w:val="center"/>
              <w:rPr>
                <w:b/>
                <w:bCs/>
                <w:color w:val="006800"/>
                <w:sz w:val="25"/>
                <w:szCs w:val="25"/>
              </w:rPr>
            </w:pPr>
          </w:p>
        </w:tc>
        <w:tc>
          <w:tcPr>
            <w:tcW w:w="2517" w:type="dxa"/>
            <w:tcBorders>
              <w:top w:val="nil"/>
              <w:bottom w:val="nil"/>
            </w:tcBorders>
          </w:tcPr>
          <w:p w:rsidRPr="00B136C6" w:rsidR="00D76FB4" w:rsidP="00583FBA" w:rsidRDefault="00D76FB4" w14:paraId="17A715CE" w14:textId="77777777">
            <w:pPr>
              <w:widowControl w:val="0"/>
              <w:jc w:val="center"/>
              <w:rPr>
                <w:b/>
                <w:bCs/>
                <w:color w:val="006800"/>
                <w:sz w:val="25"/>
                <w:szCs w:val="25"/>
              </w:rPr>
            </w:pPr>
          </w:p>
        </w:tc>
        <w:tc>
          <w:tcPr>
            <w:tcW w:w="2518" w:type="dxa"/>
            <w:tcBorders>
              <w:top w:val="nil"/>
              <w:bottom w:val="nil"/>
            </w:tcBorders>
          </w:tcPr>
          <w:p w:rsidRPr="00B136C6" w:rsidR="00D76FB4" w:rsidP="00583FBA" w:rsidRDefault="00D76FB4" w14:paraId="7FFC4045" w14:textId="77777777">
            <w:pPr>
              <w:widowControl w:val="0"/>
              <w:jc w:val="center"/>
              <w:rPr>
                <w:b/>
                <w:bCs/>
                <w:color w:val="006800"/>
                <w:sz w:val="25"/>
                <w:szCs w:val="25"/>
              </w:rPr>
            </w:pPr>
          </w:p>
        </w:tc>
        <w:tc>
          <w:tcPr>
            <w:tcW w:w="2518" w:type="dxa"/>
            <w:tcBorders>
              <w:top w:val="nil"/>
              <w:bottom w:val="nil"/>
            </w:tcBorders>
          </w:tcPr>
          <w:p w:rsidRPr="00B136C6" w:rsidR="00D76FB4" w:rsidP="00583FBA" w:rsidRDefault="00D76FB4" w14:paraId="0B3A9F5D" w14:textId="77777777">
            <w:pPr>
              <w:widowControl w:val="0"/>
              <w:jc w:val="center"/>
              <w:rPr>
                <w:b/>
                <w:bCs/>
                <w:color w:val="006800"/>
                <w:sz w:val="25"/>
                <w:szCs w:val="25"/>
              </w:rPr>
            </w:pPr>
          </w:p>
        </w:tc>
      </w:tr>
      <w:tr w:rsidRPr="00B136C6" w:rsidR="00D76FB4" w:rsidTr="00583FBA" w14:paraId="27743193" w14:textId="77777777">
        <w:tc>
          <w:tcPr>
            <w:tcW w:w="2517" w:type="dxa"/>
            <w:tcBorders>
              <w:top w:val="nil"/>
              <w:bottom w:val="nil"/>
            </w:tcBorders>
            <w:vAlign w:val="center"/>
          </w:tcPr>
          <w:p w:rsidRPr="00B136C6" w:rsidR="00D76FB4" w:rsidP="00583FBA" w:rsidRDefault="00D76FB4" w14:paraId="23B5CF1D" w14:textId="77777777">
            <w:pPr>
              <w:rPr>
                <w:bCs/>
                <w:sz w:val="25"/>
                <w:szCs w:val="25"/>
              </w:rPr>
            </w:pPr>
            <w:r w:rsidRPr="00B136C6">
              <w:rPr>
                <w:bCs/>
                <w:sz w:val="25"/>
                <w:szCs w:val="25"/>
              </w:rPr>
              <w:t>Person and format are proper for assignment</w:t>
            </w:r>
          </w:p>
        </w:tc>
        <w:tc>
          <w:tcPr>
            <w:tcW w:w="2517" w:type="dxa"/>
            <w:tcBorders>
              <w:top w:val="nil"/>
              <w:bottom w:val="nil"/>
            </w:tcBorders>
            <w:vAlign w:val="center"/>
          </w:tcPr>
          <w:p w:rsidRPr="00B136C6" w:rsidR="00D76FB4" w:rsidP="00583FBA" w:rsidRDefault="00D76FB4" w14:paraId="10D757BE" w14:textId="77777777">
            <w:pPr>
              <w:rPr>
                <w:bCs/>
                <w:sz w:val="25"/>
                <w:szCs w:val="25"/>
              </w:rPr>
            </w:pPr>
            <w:r w:rsidRPr="00B136C6">
              <w:rPr>
                <w:bCs/>
                <w:sz w:val="25"/>
                <w:szCs w:val="25"/>
              </w:rPr>
              <w:t>Person and format are inconsistent</w:t>
            </w:r>
          </w:p>
        </w:tc>
        <w:tc>
          <w:tcPr>
            <w:tcW w:w="2518" w:type="dxa"/>
            <w:tcBorders>
              <w:top w:val="nil"/>
              <w:bottom w:val="nil"/>
            </w:tcBorders>
            <w:vAlign w:val="center"/>
          </w:tcPr>
          <w:p w:rsidRPr="00B136C6" w:rsidR="00D76FB4" w:rsidP="00583FBA" w:rsidRDefault="00D76FB4" w14:paraId="304DBD16" w14:textId="77777777">
            <w:pPr>
              <w:rPr>
                <w:bCs/>
                <w:sz w:val="25"/>
                <w:szCs w:val="25"/>
              </w:rPr>
            </w:pPr>
            <w:r w:rsidRPr="00B136C6">
              <w:rPr>
                <w:bCs/>
                <w:sz w:val="25"/>
                <w:szCs w:val="25"/>
              </w:rPr>
              <w:t>Person and format are not appropriate</w:t>
            </w:r>
          </w:p>
        </w:tc>
        <w:tc>
          <w:tcPr>
            <w:tcW w:w="2518" w:type="dxa"/>
            <w:tcBorders>
              <w:top w:val="nil"/>
              <w:bottom w:val="nil"/>
            </w:tcBorders>
            <w:vAlign w:val="center"/>
          </w:tcPr>
          <w:p w:rsidRPr="00B136C6" w:rsidR="00D76FB4" w:rsidP="00583FBA" w:rsidRDefault="00D76FB4" w14:paraId="315BBD26" w14:textId="77777777">
            <w:pPr>
              <w:rPr>
                <w:bCs/>
                <w:sz w:val="25"/>
                <w:szCs w:val="25"/>
              </w:rPr>
            </w:pPr>
            <w:r w:rsidRPr="00B136C6">
              <w:rPr>
                <w:bCs/>
                <w:sz w:val="25"/>
                <w:szCs w:val="25"/>
              </w:rPr>
              <w:t>Person and format are totally inappropriate</w:t>
            </w:r>
          </w:p>
        </w:tc>
      </w:tr>
      <w:tr w:rsidRPr="00B136C6" w:rsidR="00D76FB4" w:rsidTr="00583FBA" w14:paraId="4F62068A" w14:textId="77777777">
        <w:tc>
          <w:tcPr>
            <w:tcW w:w="2517" w:type="dxa"/>
            <w:tcBorders>
              <w:top w:val="nil"/>
              <w:bottom w:val="nil"/>
            </w:tcBorders>
          </w:tcPr>
          <w:p w:rsidRPr="00B136C6" w:rsidR="00D76FB4" w:rsidP="00583FBA" w:rsidRDefault="00D76FB4" w14:paraId="2F9E94EB" w14:textId="77777777">
            <w:pPr>
              <w:widowControl w:val="0"/>
              <w:jc w:val="center"/>
              <w:rPr>
                <w:b/>
                <w:bCs/>
                <w:color w:val="006800"/>
                <w:sz w:val="25"/>
                <w:szCs w:val="25"/>
              </w:rPr>
            </w:pPr>
          </w:p>
        </w:tc>
        <w:tc>
          <w:tcPr>
            <w:tcW w:w="2517" w:type="dxa"/>
            <w:tcBorders>
              <w:top w:val="nil"/>
              <w:bottom w:val="nil"/>
            </w:tcBorders>
          </w:tcPr>
          <w:p w:rsidRPr="00B136C6" w:rsidR="00D76FB4" w:rsidP="00583FBA" w:rsidRDefault="00D76FB4" w14:paraId="71C3BDE8" w14:textId="77777777">
            <w:pPr>
              <w:widowControl w:val="0"/>
              <w:jc w:val="center"/>
              <w:rPr>
                <w:b/>
                <w:bCs/>
                <w:color w:val="006800"/>
                <w:sz w:val="25"/>
                <w:szCs w:val="25"/>
              </w:rPr>
            </w:pPr>
          </w:p>
        </w:tc>
        <w:tc>
          <w:tcPr>
            <w:tcW w:w="2518" w:type="dxa"/>
            <w:tcBorders>
              <w:top w:val="nil"/>
              <w:bottom w:val="nil"/>
            </w:tcBorders>
          </w:tcPr>
          <w:p w:rsidRPr="00B136C6" w:rsidR="00D76FB4" w:rsidP="00583FBA" w:rsidRDefault="00D76FB4" w14:paraId="7D595282" w14:textId="77777777">
            <w:pPr>
              <w:widowControl w:val="0"/>
              <w:jc w:val="center"/>
              <w:rPr>
                <w:b/>
                <w:bCs/>
                <w:color w:val="006800"/>
                <w:sz w:val="25"/>
                <w:szCs w:val="25"/>
              </w:rPr>
            </w:pPr>
          </w:p>
        </w:tc>
        <w:tc>
          <w:tcPr>
            <w:tcW w:w="2518" w:type="dxa"/>
            <w:tcBorders>
              <w:top w:val="nil"/>
              <w:bottom w:val="nil"/>
            </w:tcBorders>
          </w:tcPr>
          <w:p w:rsidRPr="00B136C6" w:rsidR="00D76FB4" w:rsidP="00583FBA" w:rsidRDefault="00D76FB4" w14:paraId="66BF2E59" w14:textId="77777777">
            <w:pPr>
              <w:widowControl w:val="0"/>
              <w:jc w:val="center"/>
              <w:rPr>
                <w:b/>
                <w:bCs/>
                <w:color w:val="006800"/>
                <w:sz w:val="25"/>
                <w:szCs w:val="25"/>
              </w:rPr>
            </w:pPr>
          </w:p>
        </w:tc>
      </w:tr>
      <w:tr w:rsidRPr="00B136C6" w:rsidR="00D76FB4" w:rsidTr="00583FBA" w14:paraId="6617291C" w14:textId="77777777">
        <w:tc>
          <w:tcPr>
            <w:tcW w:w="2517" w:type="dxa"/>
            <w:tcBorders>
              <w:top w:val="nil"/>
              <w:bottom w:val="nil"/>
            </w:tcBorders>
            <w:vAlign w:val="center"/>
          </w:tcPr>
          <w:p w:rsidRPr="00B136C6" w:rsidR="00D76FB4" w:rsidP="00583FBA" w:rsidRDefault="00D76FB4" w14:paraId="7EA1BFC9" w14:textId="77777777">
            <w:pPr>
              <w:rPr>
                <w:bCs/>
                <w:sz w:val="25"/>
                <w:szCs w:val="25"/>
              </w:rPr>
            </w:pPr>
            <w:r w:rsidRPr="00B136C6">
              <w:rPr>
                <w:bCs/>
                <w:sz w:val="25"/>
                <w:szCs w:val="25"/>
              </w:rPr>
              <w:t>Scripture, paraphrases, quotes, and summaries are appropriately used, cited, and clearly supports main argument</w:t>
            </w:r>
          </w:p>
        </w:tc>
        <w:tc>
          <w:tcPr>
            <w:tcW w:w="2517" w:type="dxa"/>
            <w:tcBorders>
              <w:top w:val="nil"/>
              <w:bottom w:val="nil"/>
            </w:tcBorders>
            <w:vAlign w:val="center"/>
          </w:tcPr>
          <w:p w:rsidR="00D76FB4" w:rsidP="00583FBA" w:rsidRDefault="00D76FB4" w14:paraId="1E477231" w14:textId="77777777">
            <w:pPr>
              <w:rPr>
                <w:bCs/>
                <w:sz w:val="25"/>
                <w:szCs w:val="25"/>
              </w:rPr>
            </w:pPr>
            <w:r w:rsidRPr="00B136C6">
              <w:rPr>
                <w:bCs/>
                <w:sz w:val="25"/>
                <w:szCs w:val="25"/>
              </w:rPr>
              <w:t>Scripture, paraphrases, quotes, and summaries are appropriate but need more depth and use of critical thinking</w:t>
            </w:r>
          </w:p>
          <w:p w:rsidRPr="00B136C6" w:rsidR="00D76FB4" w:rsidP="00583FBA" w:rsidRDefault="00D76FB4" w14:paraId="35F47221" w14:textId="77777777">
            <w:pPr>
              <w:rPr>
                <w:bCs/>
                <w:sz w:val="25"/>
                <w:szCs w:val="25"/>
              </w:rPr>
            </w:pPr>
          </w:p>
        </w:tc>
        <w:tc>
          <w:tcPr>
            <w:tcW w:w="2518" w:type="dxa"/>
            <w:tcBorders>
              <w:top w:val="nil"/>
              <w:bottom w:val="nil"/>
            </w:tcBorders>
            <w:vAlign w:val="center"/>
          </w:tcPr>
          <w:p w:rsidRPr="00B136C6" w:rsidR="00D76FB4" w:rsidP="00583FBA" w:rsidRDefault="00D76FB4" w14:paraId="7DCB3BE5" w14:textId="77777777">
            <w:pPr>
              <w:rPr>
                <w:bCs/>
                <w:sz w:val="25"/>
                <w:szCs w:val="25"/>
              </w:rPr>
            </w:pPr>
            <w:r w:rsidRPr="00B136C6">
              <w:rPr>
                <w:bCs/>
                <w:sz w:val="25"/>
                <w:szCs w:val="25"/>
              </w:rPr>
              <w:t>Scripture, paraphrases, quotes, and summaries are inadequate for main argument and do not reflect understanding</w:t>
            </w:r>
          </w:p>
        </w:tc>
        <w:tc>
          <w:tcPr>
            <w:tcW w:w="2518" w:type="dxa"/>
            <w:tcBorders>
              <w:top w:val="nil"/>
              <w:bottom w:val="nil"/>
            </w:tcBorders>
            <w:vAlign w:val="center"/>
          </w:tcPr>
          <w:p w:rsidR="00D76FB4" w:rsidP="00583FBA" w:rsidRDefault="00D76FB4" w14:paraId="78C5AD35" w14:textId="14F2D4AD">
            <w:pPr>
              <w:rPr>
                <w:bCs/>
                <w:sz w:val="25"/>
                <w:szCs w:val="25"/>
              </w:rPr>
            </w:pPr>
            <w:r w:rsidRPr="00B136C6">
              <w:rPr>
                <w:bCs/>
                <w:sz w:val="25"/>
                <w:szCs w:val="25"/>
              </w:rPr>
              <w:t xml:space="preserve">Scripture, paraphrases, quotes, and summaries are improperly used, </w:t>
            </w:r>
            <w:r w:rsidRPr="00B136C6" w:rsidR="00B43BC3">
              <w:rPr>
                <w:bCs/>
                <w:sz w:val="25"/>
                <w:szCs w:val="25"/>
              </w:rPr>
              <w:t>overused</w:t>
            </w:r>
            <w:r w:rsidRPr="00B136C6">
              <w:rPr>
                <w:bCs/>
                <w:sz w:val="25"/>
                <w:szCs w:val="25"/>
              </w:rPr>
              <w:t>, under used, or cited in error</w:t>
            </w:r>
          </w:p>
          <w:p w:rsidRPr="00B136C6" w:rsidR="00D76FB4" w:rsidP="00583FBA" w:rsidRDefault="00D76FB4" w14:paraId="5292D58B" w14:textId="77777777">
            <w:pPr>
              <w:rPr>
                <w:bCs/>
                <w:sz w:val="25"/>
                <w:szCs w:val="25"/>
              </w:rPr>
            </w:pPr>
          </w:p>
        </w:tc>
      </w:tr>
      <w:tr w:rsidRPr="00B136C6" w:rsidR="00D76FB4" w:rsidTr="00583FBA" w14:paraId="5BD63783" w14:textId="77777777">
        <w:tc>
          <w:tcPr>
            <w:tcW w:w="2517" w:type="dxa"/>
            <w:tcBorders>
              <w:top w:val="nil"/>
              <w:bottom w:val="nil"/>
            </w:tcBorders>
            <w:vAlign w:val="center"/>
          </w:tcPr>
          <w:p w:rsidRPr="00B136C6" w:rsidR="00D76FB4" w:rsidP="00583FBA" w:rsidRDefault="00D76FB4" w14:paraId="2190FB6E" w14:textId="77777777">
            <w:pPr>
              <w:rPr>
                <w:bCs/>
                <w:sz w:val="25"/>
                <w:szCs w:val="25"/>
              </w:rPr>
            </w:pPr>
          </w:p>
        </w:tc>
        <w:tc>
          <w:tcPr>
            <w:tcW w:w="2517" w:type="dxa"/>
            <w:tcBorders>
              <w:top w:val="nil"/>
              <w:bottom w:val="nil"/>
            </w:tcBorders>
            <w:vAlign w:val="center"/>
          </w:tcPr>
          <w:p w:rsidRPr="00B136C6" w:rsidR="00D76FB4" w:rsidP="00583FBA" w:rsidRDefault="00D76FB4" w14:paraId="520A5FC9" w14:textId="77777777">
            <w:pPr>
              <w:rPr>
                <w:bCs/>
                <w:sz w:val="25"/>
                <w:szCs w:val="25"/>
              </w:rPr>
            </w:pPr>
          </w:p>
        </w:tc>
        <w:tc>
          <w:tcPr>
            <w:tcW w:w="2518" w:type="dxa"/>
            <w:tcBorders>
              <w:top w:val="nil"/>
              <w:bottom w:val="nil"/>
            </w:tcBorders>
            <w:vAlign w:val="center"/>
          </w:tcPr>
          <w:p w:rsidRPr="00B136C6" w:rsidR="00D76FB4" w:rsidP="00583FBA" w:rsidRDefault="00D76FB4" w14:paraId="73097E07" w14:textId="77777777">
            <w:pPr>
              <w:rPr>
                <w:bCs/>
                <w:sz w:val="25"/>
                <w:szCs w:val="25"/>
              </w:rPr>
            </w:pPr>
          </w:p>
        </w:tc>
        <w:tc>
          <w:tcPr>
            <w:tcW w:w="2518" w:type="dxa"/>
            <w:tcBorders>
              <w:top w:val="nil"/>
              <w:bottom w:val="nil"/>
            </w:tcBorders>
            <w:vAlign w:val="center"/>
          </w:tcPr>
          <w:p w:rsidRPr="00B136C6" w:rsidR="00D76FB4" w:rsidP="00583FBA" w:rsidRDefault="00D76FB4" w14:paraId="4E34D4D8" w14:textId="77777777">
            <w:pPr>
              <w:rPr>
                <w:bCs/>
                <w:sz w:val="25"/>
                <w:szCs w:val="25"/>
              </w:rPr>
            </w:pPr>
          </w:p>
        </w:tc>
      </w:tr>
      <w:tr w:rsidRPr="00B136C6" w:rsidR="00D76FB4" w:rsidTr="00583FBA" w14:paraId="389A1213" w14:textId="77777777">
        <w:tc>
          <w:tcPr>
            <w:tcW w:w="2517" w:type="dxa"/>
            <w:tcBorders>
              <w:top w:val="nil"/>
            </w:tcBorders>
            <w:vAlign w:val="center"/>
          </w:tcPr>
          <w:p w:rsidRPr="00B136C6" w:rsidR="00D76FB4" w:rsidP="00583FBA" w:rsidRDefault="00D76FB4" w14:paraId="441C7CA6" w14:textId="77777777">
            <w:pPr>
              <w:rPr>
                <w:bCs/>
                <w:sz w:val="25"/>
                <w:szCs w:val="25"/>
              </w:rPr>
            </w:pPr>
            <w:r w:rsidRPr="00B136C6">
              <w:rPr>
                <w:bCs/>
                <w:sz w:val="25"/>
                <w:szCs w:val="25"/>
              </w:rPr>
              <w:t xml:space="preserve">Paper completely conforms to Turabian’s </w:t>
            </w:r>
            <w:r w:rsidRPr="00B136C6">
              <w:rPr>
                <w:bCs/>
                <w:i/>
                <w:sz w:val="25"/>
                <w:szCs w:val="25"/>
              </w:rPr>
              <w:t>Manual for Writers</w:t>
            </w:r>
          </w:p>
        </w:tc>
        <w:tc>
          <w:tcPr>
            <w:tcW w:w="2517" w:type="dxa"/>
            <w:tcBorders>
              <w:top w:val="nil"/>
            </w:tcBorders>
            <w:vAlign w:val="center"/>
          </w:tcPr>
          <w:p w:rsidRPr="00B136C6" w:rsidR="00D76FB4" w:rsidP="00583FBA" w:rsidRDefault="00D76FB4" w14:paraId="13E6C0E7" w14:textId="77777777">
            <w:pPr>
              <w:rPr>
                <w:bCs/>
                <w:sz w:val="25"/>
                <w:szCs w:val="25"/>
              </w:rPr>
            </w:pPr>
            <w:r w:rsidRPr="00B136C6">
              <w:rPr>
                <w:bCs/>
                <w:sz w:val="25"/>
                <w:szCs w:val="25"/>
              </w:rPr>
              <w:t xml:space="preserve">Paper generally conforms to Turabian’s </w:t>
            </w:r>
            <w:r w:rsidRPr="00B136C6">
              <w:rPr>
                <w:bCs/>
                <w:i/>
                <w:sz w:val="25"/>
                <w:szCs w:val="25"/>
              </w:rPr>
              <w:t>Manual for Writers</w:t>
            </w:r>
          </w:p>
        </w:tc>
        <w:tc>
          <w:tcPr>
            <w:tcW w:w="2518" w:type="dxa"/>
            <w:tcBorders>
              <w:top w:val="nil"/>
            </w:tcBorders>
            <w:vAlign w:val="center"/>
          </w:tcPr>
          <w:p w:rsidRPr="00B136C6" w:rsidR="00D76FB4" w:rsidP="00583FBA" w:rsidRDefault="00D76FB4" w14:paraId="1683142B" w14:textId="77777777">
            <w:pPr>
              <w:rPr>
                <w:bCs/>
                <w:sz w:val="25"/>
                <w:szCs w:val="25"/>
              </w:rPr>
            </w:pPr>
            <w:r w:rsidRPr="00B136C6">
              <w:rPr>
                <w:bCs/>
                <w:sz w:val="25"/>
                <w:szCs w:val="25"/>
              </w:rPr>
              <w:t xml:space="preserve">Paper somewhat conforms to Turabian’s </w:t>
            </w:r>
            <w:r w:rsidRPr="00B136C6">
              <w:rPr>
                <w:bCs/>
                <w:i/>
                <w:sz w:val="25"/>
                <w:szCs w:val="25"/>
              </w:rPr>
              <w:t>Manual for Writers</w:t>
            </w:r>
          </w:p>
        </w:tc>
        <w:tc>
          <w:tcPr>
            <w:tcW w:w="2518" w:type="dxa"/>
            <w:tcBorders>
              <w:top w:val="nil"/>
            </w:tcBorders>
            <w:vAlign w:val="center"/>
          </w:tcPr>
          <w:p w:rsidR="00D76FB4" w:rsidP="00583FBA" w:rsidRDefault="00D76FB4" w14:paraId="3DA97C94" w14:textId="77777777">
            <w:pPr>
              <w:rPr>
                <w:bCs/>
                <w:i/>
                <w:sz w:val="25"/>
                <w:szCs w:val="25"/>
              </w:rPr>
            </w:pPr>
            <w:r w:rsidRPr="00B136C6">
              <w:rPr>
                <w:bCs/>
                <w:sz w:val="25"/>
                <w:szCs w:val="25"/>
              </w:rPr>
              <w:t xml:space="preserve">Paper does not conform to Turabian’s </w:t>
            </w:r>
            <w:r w:rsidRPr="00B136C6">
              <w:rPr>
                <w:bCs/>
                <w:i/>
                <w:sz w:val="25"/>
                <w:szCs w:val="25"/>
              </w:rPr>
              <w:t>Manual for Writers</w:t>
            </w:r>
          </w:p>
          <w:p w:rsidRPr="00B136C6" w:rsidR="00D76FB4" w:rsidP="00583FBA" w:rsidRDefault="00D76FB4" w14:paraId="2A1D1421" w14:textId="77777777">
            <w:pPr>
              <w:rPr>
                <w:bCs/>
                <w:sz w:val="25"/>
                <w:szCs w:val="25"/>
              </w:rPr>
            </w:pPr>
          </w:p>
        </w:tc>
      </w:tr>
    </w:tbl>
    <w:p w:rsidR="00D76FB4" w:rsidP="00D76FB4" w:rsidRDefault="00D76FB4" w14:paraId="09B445D0" w14:textId="77777777">
      <w:pPr>
        <w:widowControl w:val="0"/>
        <w:rPr>
          <w:b/>
          <w:bCs/>
          <w:color w:val="006800"/>
          <w:sz w:val="25"/>
          <w:szCs w:val="25"/>
        </w:rPr>
      </w:pPr>
    </w:p>
    <w:p w:rsidRPr="003D76BD" w:rsidR="00D76FB4" w:rsidP="00D76FB4" w:rsidRDefault="00D76FB4" w14:paraId="63E6E70C" w14:textId="77777777">
      <w:pPr>
        <w:widowControl w:val="0"/>
        <w:rPr>
          <w:b/>
          <w:bCs/>
          <w:color w:val="006800"/>
          <w:sz w:val="12"/>
          <w:szCs w:val="12"/>
        </w:rPr>
      </w:pPr>
    </w:p>
    <w:p w:rsidRPr="00726F54" w:rsidR="00D76FB4" w:rsidP="00726F54" w:rsidRDefault="00D76FB4" w14:paraId="2C3A90D3" w14:textId="77777777">
      <w:pPr>
        <w:widowControl w:val="0"/>
        <w:jc w:val="both"/>
        <w:rPr>
          <w:b/>
          <w:bCs/>
          <w:color w:val="auto"/>
          <w:sz w:val="25"/>
          <w:szCs w:val="25"/>
        </w:rPr>
      </w:pPr>
      <w:r w:rsidRPr="00726F54">
        <w:rPr>
          <w:b/>
          <w:bCs/>
          <w:color w:val="auto"/>
          <w:sz w:val="25"/>
          <w:szCs w:val="25"/>
        </w:rPr>
        <w:t>ATTENDANCE POLICY</w:t>
      </w:r>
    </w:p>
    <w:p w:rsidRPr="008F3423" w:rsidR="00D76FB4" w:rsidP="00D76FB4" w:rsidRDefault="00D76FB4" w14:paraId="5DD2C3D8" w14:textId="77777777">
      <w:pPr>
        <w:widowControl w:val="0"/>
        <w:ind w:left="90"/>
        <w:rPr>
          <w:bCs/>
          <w:color w:val="auto"/>
          <w:sz w:val="25"/>
          <w:szCs w:val="25"/>
        </w:rPr>
      </w:pPr>
      <w:r w:rsidRPr="008F3423">
        <w:rPr>
          <w:bCs/>
          <w:color w:val="auto"/>
          <w:sz w:val="25"/>
          <w:szCs w:val="25"/>
        </w:rPr>
        <w:t>Students are expected to demonstrate punctuality and attend all class sessions.</w:t>
      </w:r>
      <w:r>
        <w:rPr>
          <w:bCs/>
          <w:color w:val="auto"/>
          <w:sz w:val="25"/>
          <w:szCs w:val="25"/>
        </w:rPr>
        <w:t xml:space="preserve"> </w:t>
      </w:r>
      <w:r w:rsidRPr="008F3423">
        <w:rPr>
          <w:bCs/>
          <w:color w:val="auto"/>
          <w:sz w:val="25"/>
          <w:szCs w:val="25"/>
        </w:rPr>
        <w:t>Any absences should be communicated to the professor and/or seminary office</w:t>
      </w:r>
      <w:r>
        <w:rPr>
          <w:bCs/>
          <w:color w:val="auto"/>
          <w:sz w:val="25"/>
          <w:szCs w:val="25"/>
        </w:rPr>
        <w:t xml:space="preserve"> </w:t>
      </w:r>
      <w:r w:rsidRPr="008F3423">
        <w:rPr>
          <w:bCs/>
          <w:color w:val="auto"/>
          <w:sz w:val="25"/>
          <w:szCs w:val="25"/>
        </w:rPr>
        <w:t>prior to the absence. In the absence of professor approval, a student will be</w:t>
      </w:r>
      <w:r>
        <w:rPr>
          <w:bCs/>
          <w:color w:val="auto"/>
          <w:sz w:val="25"/>
          <w:szCs w:val="25"/>
        </w:rPr>
        <w:t xml:space="preserve"> </w:t>
      </w:r>
      <w:r w:rsidRPr="008F3423">
        <w:rPr>
          <w:bCs/>
          <w:color w:val="auto"/>
          <w:sz w:val="25"/>
          <w:szCs w:val="25"/>
        </w:rPr>
        <w:t>permitted two absences per semester in a course. Tardiness may be recorded</w:t>
      </w:r>
      <w:r>
        <w:rPr>
          <w:bCs/>
          <w:color w:val="auto"/>
          <w:sz w:val="25"/>
          <w:szCs w:val="25"/>
        </w:rPr>
        <w:t xml:space="preserve"> </w:t>
      </w:r>
      <w:r w:rsidRPr="008F3423">
        <w:rPr>
          <w:bCs/>
          <w:color w:val="auto"/>
          <w:sz w:val="25"/>
          <w:szCs w:val="25"/>
        </w:rPr>
        <w:t>and three unexcused tardies will be counted as one unexcused absence.</w:t>
      </w:r>
      <w:r>
        <w:rPr>
          <w:bCs/>
          <w:color w:val="auto"/>
          <w:sz w:val="25"/>
          <w:szCs w:val="25"/>
        </w:rPr>
        <w:t xml:space="preserve"> </w:t>
      </w:r>
      <w:r w:rsidRPr="008F3423">
        <w:rPr>
          <w:bCs/>
          <w:color w:val="auto"/>
          <w:sz w:val="25"/>
          <w:szCs w:val="25"/>
        </w:rPr>
        <w:t>Unexcused absences and tardies exceeding the allowance may result in the</w:t>
      </w:r>
      <w:r>
        <w:rPr>
          <w:bCs/>
          <w:color w:val="auto"/>
          <w:sz w:val="25"/>
          <w:szCs w:val="25"/>
        </w:rPr>
        <w:t xml:space="preserve"> </w:t>
      </w:r>
      <w:r w:rsidRPr="008F3423">
        <w:rPr>
          <w:bCs/>
          <w:color w:val="auto"/>
          <w:sz w:val="25"/>
          <w:szCs w:val="25"/>
        </w:rPr>
        <w:t>student being dropped from the course with an “F” grade.</w:t>
      </w:r>
    </w:p>
    <w:p w:rsidRPr="003D76BD" w:rsidR="00D76FB4" w:rsidP="00D76FB4" w:rsidRDefault="00D76FB4" w14:paraId="79B02376" w14:textId="77777777">
      <w:pPr>
        <w:widowControl w:val="0"/>
        <w:ind w:left="90"/>
        <w:jc w:val="both"/>
        <w:rPr>
          <w:b/>
          <w:bCs/>
          <w:color w:val="4B8154"/>
          <w:sz w:val="12"/>
          <w:szCs w:val="12"/>
          <w14:textFill>
            <w14:gradFill>
              <w14:gsLst>
                <w14:gs w14:pos="13000">
                  <w14:srgbClr w14:val="184818"/>
                </w14:gs>
                <w14:gs w14:pos="100000">
                  <w14:srgbClr w14:val="6CAC77"/>
                </w14:gs>
              </w14:gsLst>
              <w14:lin w14:ang="0" w14:scaled="0"/>
            </w14:gradFill>
          </w14:textFill>
        </w:rPr>
      </w:pPr>
    </w:p>
    <w:p w:rsidR="00D76FB4" w:rsidP="00D76FB4" w:rsidRDefault="00D76FB4" w14:paraId="754D5894" w14:textId="77777777">
      <w:pPr>
        <w:widowControl w:val="0"/>
        <w:ind w:left="90"/>
        <w:jc w:val="both"/>
        <w:rPr>
          <w:b/>
          <w:bCs/>
          <w:color w:val="4B8154"/>
          <w:sz w:val="25"/>
          <w:szCs w:val="25"/>
          <w14:textFill>
            <w14:gradFill>
              <w14:gsLst>
                <w14:gs w14:pos="13000">
                  <w14:srgbClr w14:val="184818"/>
                </w14:gs>
                <w14:gs w14:pos="100000">
                  <w14:srgbClr w14:val="6CAC77"/>
                </w14:gs>
              </w14:gsLst>
              <w14:lin w14:ang="0" w14:scaled="0"/>
            </w14:gradFill>
          </w14:textFill>
        </w:rPr>
      </w:pPr>
    </w:p>
    <w:p w:rsidR="00D76FB4" w:rsidP="00D76FB4" w:rsidRDefault="00D76FB4" w14:paraId="334C2991" w14:textId="6777D1CD">
      <w:pPr>
        <w:widowControl w:val="0"/>
        <w:ind w:left="90"/>
        <w:jc w:val="both"/>
        <w:rPr>
          <w:b/>
          <w:bCs/>
          <w:color w:val="auto"/>
          <w:sz w:val="25"/>
          <w:szCs w:val="25"/>
        </w:rPr>
      </w:pPr>
      <w:r w:rsidRPr="00726F54">
        <w:rPr>
          <w:b/>
          <w:bCs/>
          <w:color w:val="auto"/>
          <w:sz w:val="25"/>
          <w:szCs w:val="25"/>
        </w:rPr>
        <w:t>CLASS POLICIES &amp; PROCEDURES</w:t>
      </w:r>
    </w:p>
    <w:p w:rsidR="002B5DC7" w:rsidP="00D76FB4" w:rsidRDefault="002B5DC7" w14:paraId="7AB8A226" w14:textId="0BDD34AF">
      <w:pPr>
        <w:widowControl w:val="0"/>
        <w:ind w:left="90"/>
        <w:jc w:val="both"/>
        <w:rPr>
          <w:b/>
          <w:bCs/>
          <w:color w:val="auto"/>
          <w:sz w:val="25"/>
          <w:szCs w:val="25"/>
        </w:rPr>
      </w:pPr>
    </w:p>
    <w:p w:rsidR="002B5DC7" w:rsidP="00D76FB4" w:rsidRDefault="002B5DC7" w14:paraId="192D0CAD" w14:textId="4163423F">
      <w:pPr>
        <w:widowControl w:val="0"/>
        <w:ind w:left="90"/>
        <w:jc w:val="both"/>
        <w:rPr>
          <w:color w:val="auto"/>
          <w:sz w:val="25"/>
          <w:szCs w:val="25"/>
        </w:rPr>
      </w:pPr>
      <w:r w:rsidRPr="002B5DC7">
        <w:rPr>
          <w:color w:val="auto"/>
          <w:sz w:val="25"/>
          <w:szCs w:val="25"/>
        </w:rPr>
        <w:t>Refer to Student Handbook</w:t>
      </w:r>
      <w:r>
        <w:rPr>
          <w:color w:val="auto"/>
          <w:sz w:val="25"/>
          <w:szCs w:val="25"/>
        </w:rPr>
        <w:t xml:space="preserve">: </w:t>
      </w:r>
    </w:p>
    <w:p w:rsidRPr="002B5DC7" w:rsidR="002B5DC7" w:rsidP="00D76FB4" w:rsidRDefault="002B5DC7" w14:paraId="403AD15A" w14:textId="2B2C2631">
      <w:pPr>
        <w:widowControl w:val="0"/>
        <w:ind w:left="90"/>
        <w:jc w:val="both"/>
        <w:rPr>
          <w:color w:val="auto"/>
          <w:sz w:val="25"/>
          <w:szCs w:val="25"/>
        </w:rPr>
      </w:pPr>
      <w:hyperlink w:history="1" r:id="rId10">
        <w:r w:rsidRPr="00415170">
          <w:rPr>
            <w:rStyle w:val="Hyperlink"/>
            <w:sz w:val="25"/>
            <w:szCs w:val="25"/>
          </w:rPr>
          <w:t>https://bts.education/wp-content/uploads/2012/03/Student-Handbook-2016-Current.pdf</w:t>
        </w:r>
      </w:hyperlink>
      <w:r>
        <w:rPr>
          <w:color w:val="auto"/>
          <w:sz w:val="25"/>
          <w:szCs w:val="25"/>
        </w:rPr>
        <w:t xml:space="preserve"> </w:t>
      </w:r>
    </w:p>
    <w:p w:rsidR="00D44A39" w:rsidP="00D76FB4" w:rsidRDefault="00D44A39" w14:paraId="3FBAB6C2" w14:textId="77777777">
      <w:pPr>
        <w:widowControl w:val="0"/>
        <w:ind w:left="90"/>
        <w:jc w:val="both"/>
        <w:rPr>
          <w:b/>
          <w:bCs/>
          <w:color w:val="auto"/>
          <w:sz w:val="24"/>
          <w:szCs w:val="24"/>
        </w:rPr>
      </w:pPr>
    </w:p>
    <w:p w:rsidR="00FE6D8B" w:rsidP="00D76FB4" w:rsidRDefault="00FE6D8B" w14:paraId="216BF55C" w14:textId="77777777">
      <w:pPr>
        <w:widowControl w:val="0"/>
        <w:ind w:left="90"/>
        <w:jc w:val="both"/>
        <w:rPr>
          <w:b/>
          <w:bCs/>
          <w:color w:val="auto"/>
          <w:sz w:val="24"/>
          <w:szCs w:val="24"/>
        </w:rPr>
      </w:pPr>
    </w:p>
    <w:p w:rsidR="00FE6D8B" w:rsidP="00D76FB4" w:rsidRDefault="00FE6D8B" w14:paraId="1F8A0A57" w14:textId="77777777">
      <w:pPr>
        <w:widowControl w:val="0"/>
        <w:ind w:left="90"/>
        <w:jc w:val="both"/>
        <w:rPr>
          <w:b/>
          <w:bCs/>
          <w:color w:val="auto"/>
          <w:sz w:val="24"/>
          <w:szCs w:val="24"/>
        </w:rPr>
      </w:pPr>
    </w:p>
    <w:p w:rsidRPr="00560235" w:rsidR="00560235" w:rsidP="00560235" w:rsidRDefault="00F419B1" w14:paraId="0A8C23CD" w14:textId="46054620">
      <w:pPr>
        <w:spacing w:after="240"/>
        <w:rPr>
          <w:b/>
          <w:bCs/>
          <w:caps/>
          <w:color w:val="000000" w:themeColor="text1"/>
          <w:sz w:val="24"/>
          <w:szCs w:val="24"/>
        </w:rPr>
      </w:pPr>
      <w:r w:rsidRPr="00560235">
        <w:rPr>
          <w:b/>
          <w:bCs/>
          <w:caps/>
          <w:color w:val="000000" w:themeColor="text1"/>
          <w:sz w:val="24"/>
          <w:szCs w:val="24"/>
        </w:rPr>
        <w:t>Video Conference Policies and Procedures:</w:t>
      </w:r>
    </w:p>
    <w:p w:rsidR="00F419B1" w:rsidP="00F419B1" w:rsidRDefault="00F419B1" w14:paraId="32CD4601" w14:textId="6B2877E3">
      <w:pPr>
        <w:pStyle w:val="ListParagraph"/>
        <w:numPr>
          <w:ilvl w:val="0"/>
          <w:numId w:val="24"/>
        </w:numPr>
        <w:spacing w:after="160" w:line="259" w:lineRule="auto"/>
        <w:rPr>
          <w:color w:val="000000" w:themeColor="text1"/>
          <w:sz w:val="24"/>
          <w:szCs w:val="24"/>
        </w:rPr>
      </w:pPr>
      <w:r w:rsidRPr="488E19B2">
        <w:rPr>
          <w:color w:val="000000" w:themeColor="text1"/>
          <w:sz w:val="24"/>
          <w:szCs w:val="24"/>
        </w:rPr>
        <w:t xml:space="preserve">Please utilize the BTS “Best VC (Video Conference) Practices” information for the course. </w:t>
      </w:r>
    </w:p>
    <w:p w:rsidR="00F419B1" w:rsidP="00F419B1" w:rsidRDefault="00F419B1" w14:paraId="08035841" w14:textId="77777777">
      <w:pPr>
        <w:pStyle w:val="ListParagraph"/>
        <w:numPr>
          <w:ilvl w:val="0"/>
          <w:numId w:val="24"/>
        </w:numPr>
        <w:spacing w:after="160" w:line="259" w:lineRule="auto"/>
        <w:rPr>
          <w:color w:val="000000" w:themeColor="text1"/>
          <w:sz w:val="24"/>
          <w:szCs w:val="24"/>
        </w:rPr>
      </w:pPr>
      <w:r w:rsidRPr="488E19B2">
        <w:rPr>
          <w:color w:val="000000" w:themeColor="text1"/>
          <w:sz w:val="24"/>
          <w:szCs w:val="24"/>
        </w:rPr>
        <w:t xml:space="preserve">Laptops/Desktops are the preferred method of attending a video conference course. Information will be shared on the screen, so phones will be less useful. </w:t>
      </w:r>
    </w:p>
    <w:p w:rsidR="00F419B1" w:rsidP="00F419B1" w:rsidRDefault="00F419B1" w14:paraId="035D5875" w14:textId="77777777">
      <w:pPr>
        <w:pStyle w:val="ListParagraph"/>
        <w:numPr>
          <w:ilvl w:val="0"/>
          <w:numId w:val="24"/>
        </w:numPr>
        <w:spacing w:after="160" w:line="259" w:lineRule="auto"/>
        <w:rPr>
          <w:color w:val="000000" w:themeColor="text1"/>
          <w:sz w:val="24"/>
          <w:szCs w:val="24"/>
        </w:rPr>
      </w:pPr>
      <w:r w:rsidRPr="488E19B2">
        <w:rPr>
          <w:color w:val="000000" w:themeColor="text1"/>
          <w:sz w:val="24"/>
          <w:szCs w:val="24"/>
        </w:rPr>
        <w:t xml:space="preserve">In Video Conference, it is preferrable for the student to keep their video on (when possible) so that students and faculty may engage with one another. Extended periods of dark </w:t>
      </w:r>
      <w:proofErr w:type="gramStart"/>
      <w:r w:rsidRPr="488E19B2">
        <w:rPr>
          <w:color w:val="000000" w:themeColor="text1"/>
          <w:sz w:val="24"/>
          <w:szCs w:val="24"/>
        </w:rPr>
        <w:t>screen</w:t>
      </w:r>
      <w:proofErr w:type="gramEnd"/>
      <w:r w:rsidRPr="488E19B2">
        <w:rPr>
          <w:color w:val="000000" w:themeColor="text1"/>
          <w:sz w:val="24"/>
          <w:szCs w:val="24"/>
        </w:rPr>
        <w:t xml:space="preserve"> will result in follow-up and potential removal from class.</w:t>
      </w:r>
    </w:p>
    <w:p w:rsidR="00F419B1" w:rsidP="00F419B1" w:rsidRDefault="00F419B1" w14:paraId="2F1745BD" w14:textId="77777777">
      <w:pPr>
        <w:pStyle w:val="ListParagraph"/>
        <w:numPr>
          <w:ilvl w:val="0"/>
          <w:numId w:val="24"/>
        </w:numPr>
        <w:spacing w:after="160" w:line="259" w:lineRule="auto"/>
        <w:rPr>
          <w:color w:val="000000" w:themeColor="text1"/>
          <w:sz w:val="24"/>
          <w:szCs w:val="24"/>
        </w:rPr>
      </w:pPr>
      <w:r w:rsidRPr="488E19B2">
        <w:rPr>
          <w:color w:val="000000" w:themeColor="text1"/>
          <w:sz w:val="24"/>
          <w:szCs w:val="24"/>
        </w:rPr>
        <w:t>Other electronics should be used sparingly.</w:t>
      </w:r>
    </w:p>
    <w:p w:rsidR="00F419B1" w:rsidP="00F419B1" w:rsidRDefault="00F419B1" w14:paraId="2ADB3735" w14:textId="77777777">
      <w:pPr>
        <w:pStyle w:val="ListParagraph"/>
        <w:numPr>
          <w:ilvl w:val="0"/>
          <w:numId w:val="24"/>
        </w:numPr>
        <w:spacing w:after="160" w:line="259" w:lineRule="auto"/>
        <w:rPr>
          <w:color w:val="000000" w:themeColor="text1"/>
          <w:sz w:val="24"/>
          <w:szCs w:val="24"/>
        </w:rPr>
      </w:pPr>
      <w:r w:rsidRPr="7E22D9E4">
        <w:rPr>
          <w:color w:val="000000" w:themeColor="text1"/>
          <w:sz w:val="24"/>
          <w:szCs w:val="24"/>
        </w:rPr>
        <w:t>[</w:t>
      </w:r>
      <w:r w:rsidRPr="7E22D9E4">
        <w:rPr>
          <w:b/>
          <w:bCs/>
          <w:color w:val="000000" w:themeColor="text1"/>
          <w:sz w:val="24"/>
          <w:szCs w:val="24"/>
        </w:rPr>
        <w:t>Professor may add any additional policies specific to their class</w:t>
      </w:r>
      <w:r w:rsidRPr="7E22D9E4">
        <w:rPr>
          <w:color w:val="000000" w:themeColor="text1"/>
          <w:sz w:val="24"/>
          <w:szCs w:val="24"/>
        </w:rPr>
        <w:t>]</w:t>
      </w:r>
    </w:p>
    <w:p w:rsidR="00FE6D8B" w:rsidP="00D76FB4" w:rsidRDefault="00FE6D8B" w14:paraId="36E75C3A" w14:textId="77777777">
      <w:pPr>
        <w:widowControl w:val="0"/>
        <w:ind w:left="90"/>
        <w:jc w:val="both"/>
        <w:rPr>
          <w:b/>
          <w:bCs/>
          <w:color w:val="auto"/>
          <w:sz w:val="24"/>
          <w:szCs w:val="24"/>
        </w:rPr>
      </w:pPr>
    </w:p>
    <w:p w:rsidRPr="00CD517B" w:rsidR="00D76FB4" w:rsidP="00D76FB4" w:rsidRDefault="00D76FB4" w14:paraId="65DC8355" w14:textId="5C25F2FB">
      <w:pPr>
        <w:widowControl w:val="0"/>
        <w:ind w:left="90"/>
        <w:jc w:val="both"/>
        <w:rPr>
          <w:b/>
          <w:bCs/>
          <w:color w:val="auto"/>
          <w:sz w:val="24"/>
          <w:szCs w:val="24"/>
        </w:rPr>
      </w:pPr>
      <w:r w:rsidRPr="00CD517B">
        <w:rPr>
          <w:b/>
          <w:bCs/>
          <w:color w:val="auto"/>
          <w:sz w:val="24"/>
          <w:szCs w:val="24"/>
        </w:rPr>
        <w:t>ANNOTATED SELECTED BIBLIOGRAPHY</w:t>
      </w:r>
    </w:p>
    <w:p w:rsidRPr="00D65402" w:rsidR="00D76FB4" w:rsidP="00BE4110" w:rsidRDefault="00D76FB4" w14:paraId="49099E89" w14:textId="57A996FF">
      <w:pPr>
        <w:widowControl w:val="0"/>
        <w:rPr>
          <w:bCs/>
          <w:color w:val="4B8154"/>
          <w:sz w:val="25"/>
          <w:szCs w:val="25"/>
          <w14:textFill>
            <w14:gradFill>
              <w14:gsLst>
                <w14:gs w14:pos="13000">
                  <w14:srgbClr w14:val="184818"/>
                </w14:gs>
                <w14:gs w14:pos="100000">
                  <w14:srgbClr w14:val="6CAC77"/>
                </w14:gs>
              </w14:gsLst>
              <w14:lin w14:ang="0" w14:scaled="0"/>
            </w14:gradFill>
          </w14:textFill>
        </w:rPr>
      </w:pPr>
    </w:p>
    <w:p w:rsidRPr="002942E0" w:rsidR="00D76FB4" w:rsidP="00D76FB4" w:rsidRDefault="00D76FB4" w14:paraId="1113BB19" w14:textId="77777777">
      <w:pPr>
        <w:widowControl w:val="0"/>
        <w:jc w:val="center"/>
        <w:rPr>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0"/>
      </w:tblGrid>
      <w:tr w:rsidR="00D76FB4" w:rsidTr="00583FBA" w14:paraId="622F5E9E" w14:textId="77777777">
        <w:tc>
          <w:tcPr>
            <w:tcW w:w="10070" w:type="dxa"/>
            <w:tcBorders>
              <w:top w:val="single" w:color="auto" w:sz="4" w:space="0"/>
              <w:left w:val="single" w:color="auto" w:sz="4" w:space="0"/>
              <w:bottom w:val="single" w:color="auto" w:sz="4" w:space="0"/>
              <w:right w:val="single" w:color="auto" w:sz="4" w:space="0"/>
            </w:tcBorders>
          </w:tcPr>
          <w:p w:rsidRPr="00BE4110" w:rsidR="00BE4110" w:rsidP="00CD517B" w:rsidRDefault="00D44A39" w14:paraId="0B18518E" w14:textId="4DC74B49">
            <w:pPr>
              <w:widowControl w:val="0"/>
              <w:ind w:left="600" w:right="600"/>
              <w:jc w:val="center"/>
              <w:rPr>
                <w:b/>
                <w:sz w:val="28"/>
                <w:szCs w:val="28"/>
                <w:u w:val="single"/>
                <w:lang w:val="en"/>
              </w:rPr>
            </w:pPr>
            <w:r>
              <w:rPr>
                <w:b/>
                <w:sz w:val="28"/>
                <w:szCs w:val="28"/>
                <w:u w:val="single"/>
                <w:lang w:val="en"/>
              </w:rPr>
              <w:t xml:space="preserve">New Testament Studies </w:t>
            </w:r>
            <w:r w:rsidRPr="00BE4110" w:rsidR="00BE4110">
              <w:rPr>
                <w:b/>
                <w:sz w:val="28"/>
                <w:szCs w:val="28"/>
                <w:u w:val="single"/>
                <w:lang w:val="en"/>
              </w:rPr>
              <w:t>Bibliography</w:t>
            </w:r>
          </w:p>
          <w:p w:rsidRPr="00BE4110" w:rsidR="00BE4110" w:rsidP="00BE4110" w:rsidRDefault="00BE4110" w14:paraId="3EFD74F3" w14:textId="77777777">
            <w:pPr>
              <w:widowControl w:val="0"/>
              <w:ind w:left="600" w:right="600"/>
              <w:jc w:val="center"/>
              <w:rPr>
                <w:rFonts w:ascii="Arial" w:hAnsi="Arial" w:cs="Arial"/>
                <w:b/>
                <w:sz w:val="28"/>
                <w:szCs w:val="28"/>
                <w:u w:val="single"/>
                <w:lang w:val="en"/>
              </w:rPr>
            </w:pPr>
          </w:p>
          <w:p w:rsidR="00D44A39" w:rsidP="00D44A39" w:rsidRDefault="00D44A39" w14:paraId="0C748950" w14:textId="77777777">
            <w:pPr>
              <w:pStyle w:val="Heading3"/>
              <w:rPr>
                <w:sz w:val="22"/>
              </w:rPr>
            </w:pPr>
            <w:r>
              <w:rPr>
                <w:sz w:val="22"/>
              </w:rPr>
              <w:t>1. Textual Criticism</w:t>
            </w:r>
          </w:p>
          <w:p w:rsidR="00D44A39" w:rsidP="00D44A39" w:rsidRDefault="00D44A39" w14:paraId="6DC48439" w14:textId="77777777">
            <w:pPr>
              <w:pStyle w:val="NormalWeb"/>
              <w:rPr>
                <w:color w:val="000000"/>
                <w:sz w:val="22"/>
                <w:szCs w:val="18"/>
              </w:rPr>
            </w:pPr>
            <w:r>
              <w:rPr>
                <w:color w:val="000000"/>
                <w:sz w:val="22"/>
                <w:szCs w:val="18"/>
              </w:rPr>
              <w:t xml:space="preserve">Black, D. A. </w:t>
            </w:r>
            <w:r>
              <w:rPr>
                <w:rStyle w:val="Emphasis"/>
                <w:color w:val="000000"/>
                <w:sz w:val="22"/>
                <w:szCs w:val="18"/>
              </w:rPr>
              <w:t>New Testament Textual Criticism: A Concise Guide.</w:t>
            </w:r>
            <w:r>
              <w:rPr>
                <w:color w:val="000000"/>
                <w:sz w:val="22"/>
                <w:szCs w:val="18"/>
              </w:rPr>
              <w:t xml:space="preserve"> G.R.: Baker, 1994.</w:t>
            </w:r>
          </w:p>
          <w:p w:rsidR="00D44A39" w:rsidP="00D44A39" w:rsidRDefault="00D44A39" w14:paraId="27116775" w14:textId="77777777">
            <w:pPr>
              <w:pStyle w:val="NormalWeb"/>
              <w:rPr>
                <w:color w:val="000000"/>
                <w:sz w:val="22"/>
                <w:szCs w:val="18"/>
              </w:rPr>
            </w:pPr>
            <w:r>
              <w:rPr>
                <w:color w:val="000000"/>
                <w:sz w:val="22"/>
                <w:szCs w:val="18"/>
              </w:rPr>
              <w:t xml:space="preserve">Burgon, Dean John William. </w:t>
            </w:r>
            <w:r>
              <w:rPr>
                <w:i/>
                <w:iCs/>
                <w:color w:val="000000"/>
                <w:sz w:val="22"/>
                <w:szCs w:val="18"/>
              </w:rPr>
              <w:t>The Revision Revised</w:t>
            </w:r>
            <w:r>
              <w:rPr>
                <w:color w:val="000000"/>
                <w:sz w:val="22"/>
                <w:szCs w:val="18"/>
              </w:rPr>
              <w:t xml:space="preserve">. 1997 edition. ISBN: </w:t>
            </w:r>
            <w:r>
              <w:rPr>
                <w:color w:val="000000"/>
                <w:sz w:val="22"/>
                <w:szCs w:val="20"/>
              </w:rPr>
              <w:t>1888328010.</w:t>
            </w:r>
          </w:p>
          <w:p w:rsidR="00D44A39" w:rsidP="00D44A39" w:rsidRDefault="00D44A39" w14:paraId="61BACAF2" w14:textId="77777777">
            <w:pPr>
              <w:pStyle w:val="NormalWeb"/>
              <w:rPr>
                <w:color w:val="000000"/>
                <w:sz w:val="22"/>
                <w:szCs w:val="18"/>
              </w:rPr>
            </w:pPr>
            <w:r>
              <w:rPr>
                <w:color w:val="000000"/>
                <w:sz w:val="22"/>
                <w:szCs w:val="18"/>
              </w:rPr>
              <w:t xml:space="preserve">Greenlee, J. H. </w:t>
            </w:r>
            <w:r>
              <w:rPr>
                <w:rStyle w:val="Emphasis"/>
                <w:color w:val="000000"/>
                <w:sz w:val="22"/>
                <w:szCs w:val="18"/>
              </w:rPr>
              <w:t>Introduction to New Testament Textual Criticism.</w:t>
            </w:r>
            <w:r>
              <w:rPr>
                <w:color w:val="000000"/>
                <w:sz w:val="22"/>
                <w:szCs w:val="18"/>
              </w:rPr>
              <w:t xml:space="preserve"> Peabody: Hendrickson, 1995.</w:t>
            </w:r>
          </w:p>
          <w:p w:rsidR="00D44A39" w:rsidP="00D44A39" w:rsidRDefault="00D44A39" w14:paraId="56087EC7" w14:textId="77777777">
            <w:pPr>
              <w:pStyle w:val="NormalWeb"/>
              <w:rPr>
                <w:color w:val="000000"/>
                <w:sz w:val="22"/>
                <w:szCs w:val="18"/>
              </w:rPr>
            </w:pPr>
            <w:r>
              <w:rPr>
                <w:color w:val="000000"/>
                <w:sz w:val="22"/>
                <w:szCs w:val="18"/>
              </w:rPr>
              <w:t xml:space="preserve">Hills, Edward Freer. </w:t>
            </w:r>
            <w:r>
              <w:rPr>
                <w:b/>
                <w:bCs/>
                <w:i/>
                <w:iCs/>
                <w:color w:val="000000"/>
                <w:sz w:val="22"/>
              </w:rPr>
              <w:t>The King James Version Defended</w:t>
            </w:r>
            <w:r>
              <w:rPr>
                <w:b/>
                <w:bCs/>
                <w:color w:val="000000"/>
                <w:sz w:val="22"/>
              </w:rPr>
              <w:t xml:space="preserve">. </w:t>
            </w:r>
            <w:r>
              <w:rPr>
                <w:color w:val="000000"/>
                <w:sz w:val="22"/>
                <w:szCs w:val="20"/>
              </w:rPr>
              <w:t xml:space="preserve">Christian Research </w:t>
            </w:r>
            <w:proofErr w:type="spellStart"/>
            <w:r>
              <w:rPr>
                <w:color w:val="000000"/>
                <w:sz w:val="22"/>
                <w:szCs w:val="20"/>
              </w:rPr>
              <w:t>Pr</w:t>
            </w:r>
            <w:proofErr w:type="spellEnd"/>
            <w:r>
              <w:rPr>
                <w:color w:val="000000"/>
                <w:sz w:val="22"/>
                <w:szCs w:val="20"/>
              </w:rPr>
              <w:t>; 4th edition 1984. ISBN: 0915923033.</w:t>
            </w:r>
          </w:p>
          <w:p w:rsidR="00D44A39" w:rsidP="00D44A39" w:rsidRDefault="00D44A39" w14:paraId="1EF48278" w14:textId="77777777">
            <w:pPr>
              <w:pStyle w:val="NormalWeb"/>
              <w:rPr>
                <w:color w:val="000000"/>
                <w:sz w:val="22"/>
                <w:szCs w:val="18"/>
              </w:rPr>
            </w:pPr>
            <w:r>
              <w:rPr>
                <w:color w:val="000000"/>
                <w:sz w:val="22"/>
                <w:szCs w:val="18"/>
              </w:rPr>
              <w:t xml:space="preserve">Metzger, B. M. </w:t>
            </w:r>
            <w:r>
              <w:rPr>
                <w:rStyle w:val="Emphasis"/>
                <w:color w:val="000000"/>
                <w:sz w:val="22"/>
                <w:szCs w:val="18"/>
              </w:rPr>
              <w:t>A Textual Commentary on the Greek New Testament.</w:t>
            </w:r>
            <w:r>
              <w:rPr>
                <w:color w:val="000000"/>
                <w:sz w:val="22"/>
                <w:szCs w:val="18"/>
              </w:rPr>
              <w:t xml:space="preserve"> London &amp; N.Y.: United Bible Societies, 1994.</w:t>
            </w:r>
          </w:p>
          <w:p w:rsidR="00D44A39" w:rsidP="00D44A39" w:rsidRDefault="00D44A39" w14:paraId="253DF7D5" w14:textId="77777777">
            <w:pPr>
              <w:pStyle w:val="NormalWeb"/>
              <w:rPr>
                <w:color w:val="000000"/>
                <w:sz w:val="22"/>
                <w:szCs w:val="18"/>
              </w:rPr>
            </w:pPr>
            <w:proofErr w:type="spellStart"/>
            <w:r>
              <w:rPr>
                <w:color w:val="000000"/>
                <w:sz w:val="22"/>
                <w:szCs w:val="18"/>
              </w:rPr>
              <w:t>Omanson</w:t>
            </w:r>
            <w:proofErr w:type="spellEnd"/>
            <w:r>
              <w:rPr>
                <w:color w:val="000000"/>
                <w:sz w:val="22"/>
                <w:szCs w:val="18"/>
              </w:rPr>
              <w:t xml:space="preserve">, R.L. </w:t>
            </w:r>
            <w:r>
              <w:rPr>
                <w:rStyle w:val="Emphasis"/>
                <w:color w:val="000000"/>
                <w:sz w:val="22"/>
                <w:szCs w:val="18"/>
              </w:rPr>
              <w:t>A Textual Guide to the Greek New Testament.</w:t>
            </w:r>
            <w:r>
              <w:rPr>
                <w:color w:val="000000"/>
                <w:sz w:val="22"/>
                <w:szCs w:val="18"/>
              </w:rPr>
              <w:t xml:space="preserve"> Stuttgart: German Bible Society, 2006.</w:t>
            </w:r>
          </w:p>
          <w:p w:rsidRPr="00E32424" w:rsidR="00D44A39" w:rsidP="00E32424" w:rsidRDefault="00D44A39" w14:paraId="51C972F7" w14:textId="6932EA3D">
            <w:pPr>
              <w:pStyle w:val="NormalWeb"/>
              <w:rPr>
                <w:color w:val="000000"/>
                <w:sz w:val="22"/>
                <w:szCs w:val="18"/>
              </w:rPr>
            </w:pPr>
            <w:r>
              <w:rPr>
                <w:color w:val="000000"/>
                <w:sz w:val="22"/>
                <w:szCs w:val="18"/>
              </w:rPr>
              <w:t xml:space="preserve">Wegner, P. D. </w:t>
            </w:r>
            <w:r>
              <w:rPr>
                <w:rStyle w:val="Emphasis"/>
                <w:color w:val="000000"/>
                <w:sz w:val="22"/>
                <w:szCs w:val="18"/>
              </w:rPr>
              <w:t>A Student’s Guide to Textual Criticism of the Bible: Its History, Methods and Results.</w:t>
            </w:r>
            <w:r>
              <w:rPr>
                <w:color w:val="000000"/>
                <w:sz w:val="22"/>
                <w:szCs w:val="18"/>
              </w:rPr>
              <w:t xml:space="preserve"> Downers Grove: InterVarsity, 2006.</w:t>
            </w:r>
          </w:p>
          <w:p w:rsidR="00D44A39" w:rsidP="00D44A39" w:rsidRDefault="00D44A39" w14:paraId="63205277" w14:textId="0163192D">
            <w:pPr>
              <w:pStyle w:val="Heading3"/>
              <w:rPr>
                <w:sz w:val="22"/>
              </w:rPr>
            </w:pPr>
            <w:r>
              <w:rPr>
                <w:sz w:val="22"/>
              </w:rPr>
              <w:t>2. Grammar</w:t>
            </w:r>
          </w:p>
          <w:p w:rsidR="00D44A39" w:rsidP="00D44A39" w:rsidRDefault="00D44A39" w14:paraId="6A0890E5" w14:textId="77777777">
            <w:pPr>
              <w:pStyle w:val="NormalWeb"/>
              <w:rPr>
                <w:color w:val="000000"/>
                <w:sz w:val="22"/>
                <w:szCs w:val="18"/>
              </w:rPr>
            </w:pPr>
            <w:r>
              <w:rPr>
                <w:color w:val="000000"/>
                <w:sz w:val="22"/>
                <w:szCs w:val="18"/>
              </w:rPr>
              <w:t xml:space="preserve">Black, D. A. </w:t>
            </w:r>
            <w:r>
              <w:rPr>
                <w:rStyle w:val="Emphasis"/>
                <w:color w:val="000000"/>
                <w:sz w:val="22"/>
                <w:szCs w:val="18"/>
              </w:rPr>
              <w:t>It’s Still Greek to Me.</w:t>
            </w:r>
            <w:r>
              <w:rPr>
                <w:color w:val="000000"/>
                <w:sz w:val="22"/>
                <w:szCs w:val="18"/>
              </w:rPr>
              <w:t xml:space="preserve"> G.R.: Baker, 1998.</w:t>
            </w:r>
          </w:p>
          <w:p w:rsidR="00D44A39" w:rsidP="00D44A39" w:rsidRDefault="00D44A39" w14:paraId="65AB9015" w14:textId="77777777">
            <w:pPr>
              <w:pStyle w:val="NormalWeb"/>
              <w:rPr>
                <w:color w:val="000000"/>
                <w:sz w:val="22"/>
                <w:szCs w:val="18"/>
              </w:rPr>
            </w:pPr>
            <w:r>
              <w:rPr>
                <w:color w:val="000000"/>
                <w:sz w:val="22"/>
                <w:szCs w:val="18"/>
              </w:rPr>
              <w:t xml:space="preserve">Blass, F., A. Debrunner, and R. Funk. </w:t>
            </w:r>
            <w:r>
              <w:rPr>
                <w:rStyle w:val="Emphasis"/>
                <w:color w:val="000000"/>
                <w:sz w:val="22"/>
                <w:szCs w:val="18"/>
              </w:rPr>
              <w:t>A Greek Grammar of the New Testament and Other Early Christian Literature.</w:t>
            </w:r>
            <w:r>
              <w:rPr>
                <w:color w:val="000000"/>
                <w:sz w:val="22"/>
                <w:szCs w:val="18"/>
              </w:rPr>
              <w:t xml:space="preserve"> Chicago: University of Chicago Press, 1961.</w:t>
            </w:r>
          </w:p>
          <w:p w:rsidR="00D44A39" w:rsidP="00D44A39" w:rsidRDefault="00D44A39" w14:paraId="01C36F3E" w14:textId="77777777">
            <w:pPr>
              <w:pStyle w:val="NormalWeb"/>
              <w:rPr>
                <w:color w:val="000000"/>
                <w:sz w:val="22"/>
                <w:szCs w:val="18"/>
              </w:rPr>
            </w:pPr>
            <w:r>
              <w:rPr>
                <w:color w:val="000000"/>
                <w:sz w:val="22"/>
                <w:szCs w:val="18"/>
              </w:rPr>
              <w:t xml:space="preserve">Mounce, W. D. </w:t>
            </w:r>
            <w:r>
              <w:rPr>
                <w:rStyle w:val="Emphasis"/>
                <w:color w:val="000000"/>
                <w:sz w:val="22"/>
                <w:szCs w:val="18"/>
              </w:rPr>
              <w:t>The Morphology of Biblical Greek.</w:t>
            </w:r>
            <w:r>
              <w:rPr>
                <w:color w:val="000000"/>
                <w:sz w:val="22"/>
                <w:szCs w:val="18"/>
              </w:rPr>
              <w:t xml:space="preserve"> G.R.: Zondervan, 1994.</w:t>
            </w:r>
          </w:p>
          <w:p w:rsidR="00D44A39" w:rsidP="00D44A39" w:rsidRDefault="00D44A39" w14:paraId="418F496F" w14:textId="77777777">
            <w:pPr>
              <w:pStyle w:val="NormalWeb"/>
              <w:rPr>
                <w:color w:val="000000"/>
                <w:sz w:val="22"/>
                <w:szCs w:val="18"/>
              </w:rPr>
            </w:pPr>
            <w:r>
              <w:rPr>
                <w:color w:val="000000"/>
                <w:sz w:val="22"/>
                <w:szCs w:val="18"/>
              </w:rPr>
              <w:t xml:space="preserve">Porter, S. E. </w:t>
            </w:r>
            <w:r>
              <w:rPr>
                <w:rStyle w:val="Emphasis"/>
                <w:color w:val="000000"/>
                <w:sz w:val="22"/>
                <w:szCs w:val="18"/>
              </w:rPr>
              <w:t>Idioms of the Greek New Testament.</w:t>
            </w:r>
            <w:r>
              <w:rPr>
                <w:color w:val="000000"/>
                <w:sz w:val="22"/>
                <w:szCs w:val="18"/>
              </w:rPr>
              <w:t xml:space="preserve"> Sheffield, UK: Sheffield Academic Press, 1992.</w:t>
            </w:r>
          </w:p>
          <w:p w:rsidR="00D44A39" w:rsidP="00D44A39" w:rsidRDefault="00D44A39" w14:paraId="3100EBBD" w14:textId="77777777">
            <w:pPr>
              <w:pStyle w:val="NormalWeb"/>
              <w:rPr>
                <w:color w:val="000000"/>
                <w:sz w:val="22"/>
                <w:szCs w:val="18"/>
              </w:rPr>
            </w:pPr>
            <w:r>
              <w:rPr>
                <w:color w:val="000000"/>
                <w:sz w:val="22"/>
                <w:szCs w:val="18"/>
              </w:rPr>
              <w:t xml:space="preserve">Scrivener, F.H.A. </w:t>
            </w:r>
            <w:r>
              <w:rPr>
                <w:i/>
                <w:iCs/>
                <w:color w:val="000000"/>
                <w:sz w:val="22"/>
                <w:szCs w:val="18"/>
              </w:rPr>
              <w:t>The New Testament in Greek</w:t>
            </w:r>
            <w:r>
              <w:rPr>
                <w:color w:val="000000"/>
                <w:sz w:val="22"/>
                <w:szCs w:val="18"/>
              </w:rPr>
              <w:t xml:space="preserve">. 1949 edition. Cambridge University Press. </w:t>
            </w:r>
            <w:r>
              <w:rPr>
                <w:b/>
                <w:bCs/>
                <w:color w:val="000000"/>
                <w:sz w:val="22"/>
                <w:szCs w:val="20"/>
              </w:rPr>
              <w:t>ASIN:</w:t>
            </w:r>
            <w:r>
              <w:rPr>
                <w:color w:val="000000"/>
                <w:sz w:val="22"/>
                <w:szCs w:val="20"/>
              </w:rPr>
              <w:t xml:space="preserve"> B000GRA6P6.</w:t>
            </w:r>
          </w:p>
          <w:p w:rsidR="00D44A39" w:rsidP="00D44A39" w:rsidRDefault="00D44A39" w14:paraId="0B6075EC" w14:textId="77777777">
            <w:pPr>
              <w:pStyle w:val="NormalWeb"/>
              <w:rPr>
                <w:color w:val="000000"/>
                <w:sz w:val="22"/>
                <w:szCs w:val="18"/>
              </w:rPr>
            </w:pPr>
            <w:r>
              <w:rPr>
                <w:color w:val="000000"/>
                <w:sz w:val="22"/>
                <w:szCs w:val="18"/>
              </w:rPr>
              <w:t xml:space="preserve">Wallace, D. B. </w:t>
            </w:r>
            <w:r>
              <w:rPr>
                <w:rStyle w:val="Emphasis"/>
                <w:color w:val="000000"/>
                <w:sz w:val="22"/>
                <w:szCs w:val="18"/>
              </w:rPr>
              <w:t>The Basics of New Testament Syntax.</w:t>
            </w:r>
            <w:r>
              <w:rPr>
                <w:color w:val="000000"/>
                <w:sz w:val="22"/>
                <w:szCs w:val="18"/>
              </w:rPr>
              <w:t xml:space="preserve"> G.R.: Zondervan, 2000.</w:t>
            </w:r>
          </w:p>
          <w:p w:rsidR="00D44A39" w:rsidP="00D44A39" w:rsidRDefault="00D44A39" w14:paraId="0E98A46C" w14:textId="77777777">
            <w:pPr>
              <w:pStyle w:val="NormalWeb"/>
              <w:rPr>
                <w:color w:val="000000"/>
                <w:sz w:val="22"/>
                <w:szCs w:val="18"/>
              </w:rPr>
            </w:pPr>
            <w:r>
              <w:rPr>
                <w:color w:val="000000"/>
                <w:sz w:val="22"/>
                <w:szCs w:val="18"/>
              </w:rPr>
              <w:t xml:space="preserve">Wallace, D. B. </w:t>
            </w:r>
            <w:r>
              <w:rPr>
                <w:rStyle w:val="Emphasis"/>
                <w:color w:val="000000"/>
                <w:sz w:val="22"/>
                <w:szCs w:val="18"/>
              </w:rPr>
              <w:t>Greek Grammar Beyond the Basics.</w:t>
            </w:r>
            <w:r>
              <w:rPr>
                <w:color w:val="000000"/>
                <w:sz w:val="22"/>
                <w:szCs w:val="18"/>
              </w:rPr>
              <w:t xml:space="preserve"> G.R.: Zondervan, 1996.</w:t>
            </w:r>
          </w:p>
          <w:p w:rsidRPr="00E32424" w:rsidR="00D44A39" w:rsidP="00E32424" w:rsidRDefault="00D44A39" w14:paraId="305D2BB9" w14:textId="6B89EE91">
            <w:pPr>
              <w:pStyle w:val="NormalWeb"/>
              <w:rPr>
                <w:color w:val="000000"/>
                <w:sz w:val="22"/>
                <w:szCs w:val="18"/>
              </w:rPr>
            </w:pPr>
            <w:r>
              <w:rPr>
                <w:color w:val="000000"/>
                <w:sz w:val="22"/>
                <w:szCs w:val="18"/>
              </w:rPr>
              <w:t xml:space="preserve">Young, R. A. </w:t>
            </w:r>
            <w:r>
              <w:rPr>
                <w:rStyle w:val="Emphasis"/>
                <w:color w:val="000000"/>
                <w:sz w:val="22"/>
                <w:szCs w:val="18"/>
              </w:rPr>
              <w:t>Intermediate New Testament Greek.</w:t>
            </w:r>
            <w:r>
              <w:rPr>
                <w:color w:val="000000"/>
                <w:sz w:val="22"/>
                <w:szCs w:val="18"/>
              </w:rPr>
              <w:t xml:space="preserve"> Nashville: Broadman &amp; Holman, 1994.</w:t>
            </w:r>
          </w:p>
          <w:p w:rsidR="00D44A39" w:rsidP="00D44A39" w:rsidRDefault="00D44A39" w14:paraId="40B1BAB4" w14:textId="58A7971D">
            <w:pPr>
              <w:pStyle w:val="Heading3"/>
              <w:rPr>
                <w:sz w:val="22"/>
              </w:rPr>
            </w:pPr>
            <w:r>
              <w:rPr>
                <w:sz w:val="22"/>
              </w:rPr>
              <w:t>3. Introduction</w:t>
            </w:r>
          </w:p>
          <w:p w:rsidR="00D44A39" w:rsidP="00D44A39" w:rsidRDefault="00D44A39" w14:paraId="7D5467EC" w14:textId="77777777">
            <w:pPr>
              <w:pStyle w:val="NormalWeb"/>
              <w:rPr>
                <w:color w:val="000000"/>
                <w:sz w:val="22"/>
                <w:szCs w:val="18"/>
              </w:rPr>
            </w:pPr>
            <w:proofErr w:type="spellStart"/>
            <w:r>
              <w:rPr>
                <w:color w:val="000000"/>
                <w:sz w:val="22"/>
                <w:szCs w:val="18"/>
              </w:rPr>
              <w:t>Achtemeier</w:t>
            </w:r>
            <w:proofErr w:type="spellEnd"/>
            <w:r>
              <w:rPr>
                <w:color w:val="000000"/>
                <w:sz w:val="22"/>
                <w:szCs w:val="18"/>
              </w:rPr>
              <w:t xml:space="preserve">, P. J., J. B. Green, and M. M. Thompson. </w:t>
            </w:r>
            <w:r>
              <w:rPr>
                <w:rStyle w:val="Emphasis"/>
                <w:color w:val="000000"/>
                <w:sz w:val="22"/>
                <w:szCs w:val="18"/>
              </w:rPr>
              <w:t>Introducing the New Testament: Its Literature and Theology.</w:t>
            </w:r>
            <w:r>
              <w:rPr>
                <w:color w:val="000000"/>
                <w:sz w:val="22"/>
                <w:szCs w:val="18"/>
              </w:rPr>
              <w:t xml:space="preserve"> G.R.: Eerdmans, 2001.</w:t>
            </w:r>
          </w:p>
          <w:p w:rsidR="00D44A39" w:rsidP="00D44A39" w:rsidRDefault="00D44A39" w14:paraId="2A23D574" w14:textId="77777777">
            <w:pPr>
              <w:pStyle w:val="NormalWeb"/>
              <w:rPr>
                <w:color w:val="000000"/>
                <w:sz w:val="22"/>
                <w:szCs w:val="18"/>
              </w:rPr>
            </w:pPr>
            <w:r>
              <w:rPr>
                <w:color w:val="000000"/>
                <w:sz w:val="22"/>
                <w:szCs w:val="18"/>
              </w:rPr>
              <w:t xml:space="preserve">Brown, R. E. </w:t>
            </w:r>
            <w:r>
              <w:rPr>
                <w:rStyle w:val="Emphasis"/>
                <w:color w:val="000000"/>
                <w:sz w:val="22"/>
                <w:szCs w:val="18"/>
              </w:rPr>
              <w:t>An Introduction to the New Testament.</w:t>
            </w:r>
            <w:r>
              <w:rPr>
                <w:color w:val="000000"/>
                <w:sz w:val="22"/>
                <w:szCs w:val="18"/>
              </w:rPr>
              <w:t xml:space="preserve"> N.Y.: Doubleday, 1997.</w:t>
            </w:r>
          </w:p>
          <w:p w:rsidR="00D44A39" w:rsidP="00D44A39" w:rsidRDefault="00D44A39" w14:paraId="3BC07B6A" w14:textId="77777777">
            <w:pPr>
              <w:pStyle w:val="NormalWeb"/>
              <w:rPr>
                <w:color w:val="000000"/>
                <w:sz w:val="22"/>
                <w:szCs w:val="18"/>
              </w:rPr>
            </w:pPr>
            <w:proofErr w:type="spellStart"/>
            <w:r>
              <w:rPr>
                <w:color w:val="000000"/>
                <w:sz w:val="22"/>
                <w:szCs w:val="18"/>
              </w:rPr>
              <w:t>deSilva</w:t>
            </w:r>
            <w:proofErr w:type="spellEnd"/>
            <w:r>
              <w:rPr>
                <w:color w:val="000000"/>
                <w:sz w:val="22"/>
                <w:szCs w:val="18"/>
              </w:rPr>
              <w:t xml:space="preserve">, D. A. </w:t>
            </w:r>
            <w:r>
              <w:rPr>
                <w:rStyle w:val="Emphasis"/>
                <w:color w:val="000000"/>
                <w:sz w:val="22"/>
                <w:szCs w:val="18"/>
              </w:rPr>
              <w:t>An Introduction to the New Testament: Context, Methods and Ministry Formation.</w:t>
            </w:r>
            <w:r>
              <w:rPr>
                <w:color w:val="000000"/>
                <w:sz w:val="22"/>
                <w:szCs w:val="18"/>
              </w:rPr>
              <w:t xml:space="preserve"> Downers Grove, IL: InterVarsity, 2004.</w:t>
            </w:r>
          </w:p>
          <w:p w:rsidR="00D44A39" w:rsidP="00D44A39" w:rsidRDefault="00D44A39" w14:paraId="624B54CB" w14:textId="77777777">
            <w:pPr>
              <w:pStyle w:val="NormalWeb"/>
              <w:rPr>
                <w:color w:val="000000"/>
                <w:sz w:val="22"/>
                <w:szCs w:val="18"/>
              </w:rPr>
            </w:pPr>
            <w:r>
              <w:rPr>
                <w:color w:val="000000"/>
                <w:sz w:val="22"/>
                <w:szCs w:val="18"/>
              </w:rPr>
              <w:t xml:space="preserve">Elwell, W. A. and Yarbrough, R. W. </w:t>
            </w:r>
            <w:r>
              <w:rPr>
                <w:rStyle w:val="Emphasis"/>
                <w:color w:val="000000"/>
                <w:sz w:val="22"/>
                <w:szCs w:val="18"/>
              </w:rPr>
              <w:t>Encountering the New Testament and Readings from the First-Century World</w:t>
            </w:r>
            <w:r>
              <w:rPr>
                <w:color w:val="000000"/>
                <w:sz w:val="22"/>
                <w:szCs w:val="18"/>
              </w:rPr>
              <w:t xml:space="preserve"> [with CD-ROM]. G.R.: Baker, 1998.</w:t>
            </w:r>
          </w:p>
          <w:p w:rsidR="00D44A39" w:rsidP="00D44A39" w:rsidRDefault="00D44A39" w14:paraId="7F00CDED" w14:textId="77777777">
            <w:pPr>
              <w:pStyle w:val="NormalWeb"/>
              <w:rPr>
                <w:color w:val="000000"/>
                <w:sz w:val="22"/>
                <w:szCs w:val="18"/>
              </w:rPr>
            </w:pPr>
            <w:r>
              <w:rPr>
                <w:color w:val="000000"/>
                <w:sz w:val="22"/>
                <w:szCs w:val="18"/>
              </w:rPr>
              <w:t xml:space="preserve">Gundry, R. A </w:t>
            </w:r>
            <w:r>
              <w:rPr>
                <w:rStyle w:val="Emphasis"/>
                <w:color w:val="000000"/>
                <w:sz w:val="22"/>
                <w:szCs w:val="18"/>
              </w:rPr>
              <w:t>Survey of the New Testament.</w:t>
            </w:r>
            <w:r>
              <w:rPr>
                <w:color w:val="000000"/>
                <w:sz w:val="22"/>
                <w:szCs w:val="18"/>
              </w:rPr>
              <w:t xml:space="preserve"> G.R.: Zondervan, 1994.</w:t>
            </w:r>
            <w:r>
              <w:rPr>
                <w:color w:val="000000"/>
                <w:sz w:val="22"/>
                <w:szCs w:val="18"/>
                <w:vertAlign w:val="superscript"/>
              </w:rPr>
              <w:t>3</w:t>
            </w:r>
          </w:p>
          <w:p w:rsidR="00D44A39" w:rsidP="00D44A39" w:rsidRDefault="00D44A39" w14:paraId="5CE909A9" w14:textId="77777777">
            <w:pPr>
              <w:pStyle w:val="NormalWeb"/>
              <w:rPr>
                <w:color w:val="000000"/>
                <w:sz w:val="22"/>
                <w:szCs w:val="18"/>
              </w:rPr>
            </w:pPr>
            <w:r>
              <w:rPr>
                <w:color w:val="000000"/>
                <w:sz w:val="22"/>
                <w:szCs w:val="18"/>
              </w:rPr>
              <w:t xml:space="preserve">Guthrie, D. </w:t>
            </w:r>
            <w:r>
              <w:rPr>
                <w:rStyle w:val="Emphasis"/>
                <w:color w:val="000000"/>
                <w:sz w:val="22"/>
                <w:szCs w:val="18"/>
              </w:rPr>
              <w:t>New Testament Introduction.</w:t>
            </w:r>
            <w:r>
              <w:rPr>
                <w:color w:val="000000"/>
                <w:sz w:val="22"/>
                <w:szCs w:val="18"/>
              </w:rPr>
              <w:t xml:space="preserve"> Downers Grove, IL: InterVarsity, 1990.</w:t>
            </w:r>
            <w:r>
              <w:rPr>
                <w:color w:val="000000"/>
                <w:sz w:val="22"/>
                <w:szCs w:val="18"/>
                <w:vertAlign w:val="superscript"/>
              </w:rPr>
              <w:t>4</w:t>
            </w:r>
          </w:p>
          <w:p w:rsidRPr="00E32424" w:rsidR="00D44A39" w:rsidP="00E32424" w:rsidRDefault="00D44A39" w14:paraId="5E680C2A" w14:textId="2F00214B">
            <w:pPr>
              <w:pStyle w:val="NormalWeb"/>
              <w:rPr>
                <w:color w:val="000000"/>
                <w:sz w:val="22"/>
                <w:szCs w:val="18"/>
              </w:rPr>
            </w:pPr>
            <w:r>
              <w:rPr>
                <w:color w:val="000000"/>
                <w:sz w:val="22"/>
                <w:szCs w:val="18"/>
              </w:rPr>
              <w:t xml:space="preserve">Wenham, D. and S. Walton. </w:t>
            </w:r>
            <w:r>
              <w:rPr>
                <w:rStyle w:val="Emphasis"/>
                <w:color w:val="000000"/>
                <w:sz w:val="22"/>
                <w:szCs w:val="18"/>
              </w:rPr>
              <w:t>Exploring the New Testament,</w:t>
            </w:r>
            <w:r>
              <w:rPr>
                <w:color w:val="000000"/>
                <w:sz w:val="22"/>
                <w:szCs w:val="18"/>
              </w:rPr>
              <w:t xml:space="preserve"> vol. 1: </w:t>
            </w:r>
            <w:r>
              <w:rPr>
                <w:rStyle w:val="Emphasis"/>
                <w:color w:val="000000"/>
                <w:sz w:val="22"/>
                <w:szCs w:val="18"/>
              </w:rPr>
              <w:t>A Guide to the Gospels &amp; Acts.</w:t>
            </w:r>
            <w:r>
              <w:rPr>
                <w:color w:val="000000"/>
                <w:sz w:val="22"/>
                <w:szCs w:val="18"/>
              </w:rPr>
              <w:t xml:space="preserve"> Downers Grove, IL: InterVarsity, 2001; Marshall, I. H., Travis, S. and Paul, I., vol. 2: </w:t>
            </w:r>
            <w:r>
              <w:rPr>
                <w:rStyle w:val="Emphasis"/>
                <w:color w:val="000000"/>
                <w:sz w:val="22"/>
                <w:szCs w:val="18"/>
              </w:rPr>
              <w:t>A Guide to the Epistles and Revelation</w:t>
            </w:r>
            <w:r>
              <w:rPr>
                <w:color w:val="000000"/>
                <w:sz w:val="22"/>
                <w:szCs w:val="18"/>
              </w:rPr>
              <w:t xml:space="preserve"> (2002).</w:t>
            </w:r>
          </w:p>
          <w:p w:rsidR="00D44A39" w:rsidP="00D44A39" w:rsidRDefault="00D44A39" w14:paraId="0645A531" w14:textId="04662A0E">
            <w:pPr>
              <w:pStyle w:val="Heading3"/>
              <w:rPr>
                <w:sz w:val="22"/>
              </w:rPr>
            </w:pPr>
            <w:r>
              <w:rPr>
                <w:sz w:val="22"/>
              </w:rPr>
              <w:t>4. Historical Background</w:t>
            </w:r>
          </w:p>
          <w:p w:rsidR="00D44A39" w:rsidP="00D44A39" w:rsidRDefault="00D44A39" w14:paraId="38DEF4A2" w14:textId="77777777">
            <w:pPr>
              <w:pStyle w:val="Heading5"/>
              <w:rPr>
                <w:rFonts w:ascii="Times New Roman" w:hAnsi="Times New Roman" w:cs="Times New Roman"/>
                <w:sz w:val="22"/>
              </w:rPr>
            </w:pPr>
            <w:r>
              <w:rPr>
                <w:rFonts w:ascii="Times New Roman" w:hAnsi="Times New Roman" w:cs="Times New Roman"/>
                <w:sz w:val="22"/>
              </w:rPr>
              <w:t>A. Lexical Analysis</w:t>
            </w:r>
          </w:p>
          <w:p w:rsidR="00D44A39" w:rsidP="00D44A39" w:rsidRDefault="00D44A39" w14:paraId="5C5BCEA8" w14:textId="77777777">
            <w:pPr>
              <w:pStyle w:val="NormalWeb"/>
              <w:rPr>
                <w:color w:val="000000"/>
                <w:sz w:val="22"/>
                <w:szCs w:val="18"/>
              </w:rPr>
            </w:pPr>
            <w:r>
              <w:rPr>
                <w:color w:val="000000"/>
                <w:sz w:val="22"/>
                <w:szCs w:val="18"/>
              </w:rPr>
              <w:t xml:space="preserve">Balz, H. and G. Schneider, ed. </w:t>
            </w:r>
            <w:r>
              <w:rPr>
                <w:rStyle w:val="Emphasis"/>
                <w:color w:val="000000"/>
                <w:sz w:val="22"/>
                <w:szCs w:val="18"/>
              </w:rPr>
              <w:t>Exegetical Dictionary of the New Testament,</w:t>
            </w:r>
            <w:r>
              <w:rPr>
                <w:color w:val="000000"/>
                <w:sz w:val="22"/>
                <w:szCs w:val="18"/>
              </w:rPr>
              <w:t xml:space="preserve"> 3 vols. G.R.: Eerdmans, 1990-93.</w:t>
            </w:r>
          </w:p>
          <w:p w:rsidR="00D44A39" w:rsidP="00D44A39" w:rsidRDefault="00D44A39" w14:paraId="4913DAC6" w14:textId="77777777">
            <w:pPr>
              <w:pStyle w:val="NormalWeb"/>
              <w:rPr>
                <w:color w:val="000000"/>
                <w:sz w:val="22"/>
                <w:szCs w:val="18"/>
              </w:rPr>
            </w:pPr>
            <w:r>
              <w:rPr>
                <w:color w:val="000000"/>
                <w:sz w:val="22"/>
                <w:szCs w:val="18"/>
              </w:rPr>
              <w:t xml:space="preserve">Bauer, W. (Danker/Arndt/Gingrich). </w:t>
            </w:r>
            <w:r>
              <w:rPr>
                <w:rStyle w:val="Emphasis"/>
                <w:color w:val="000000"/>
                <w:sz w:val="22"/>
                <w:szCs w:val="18"/>
              </w:rPr>
              <w:t xml:space="preserve">A </w:t>
            </w:r>
            <w:proofErr w:type="gramStart"/>
            <w:r>
              <w:rPr>
                <w:rStyle w:val="Emphasis"/>
                <w:color w:val="000000"/>
                <w:sz w:val="22"/>
                <w:szCs w:val="18"/>
              </w:rPr>
              <w:t>Greek-English</w:t>
            </w:r>
            <w:proofErr w:type="gramEnd"/>
            <w:r>
              <w:rPr>
                <w:rStyle w:val="Emphasis"/>
                <w:color w:val="000000"/>
                <w:sz w:val="22"/>
                <w:szCs w:val="18"/>
              </w:rPr>
              <w:t xml:space="preserve"> Lexicon of the New Testament and Other Early Christian Literature.</w:t>
            </w:r>
            <w:r>
              <w:rPr>
                <w:color w:val="000000"/>
                <w:sz w:val="22"/>
                <w:szCs w:val="18"/>
              </w:rPr>
              <w:t xml:space="preserve"> Chicago: University of Chicago Press, 2000.</w:t>
            </w:r>
            <w:r>
              <w:rPr>
                <w:color w:val="000000"/>
                <w:sz w:val="22"/>
                <w:szCs w:val="18"/>
                <w:vertAlign w:val="superscript"/>
              </w:rPr>
              <w:t>3</w:t>
            </w:r>
          </w:p>
          <w:p w:rsidR="00D44A39" w:rsidP="00D44A39" w:rsidRDefault="00D44A39" w14:paraId="19BCAC4F" w14:textId="77777777">
            <w:pPr>
              <w:pStyle w:val="NormalWeb"/>
              <w:rPr>
                <w:color w:val="000000"/>
                <w:sz w:val="22"/>
                <w:szCs w:val="18"/>
              </w:rPr>
            </w:pPr>
            <w:r>
              <w:rPr>
                <w:color w:val="000000"/>
                <w:sz w:val="22"/>
                <w:szCs w:val="18"/>
              </w:rPr>
              <w:t xml:space="preserve">Brown, C., ed. </w:t>
            </w:r>
            <w:r>
              <w:rPr>
                <w:rStyle w:val="Emphasis"/>
                <w:color w:val="000000"/>
                <w:sz w:val="22"/>
                <w:szCs w:val="18"/>
              </w:rPr>
              <w:t>The New International Dictionary of New Testament Theology,</w:t>
            </w:r>
            <w:r>
              <w:rPr>
                <w:color w:val="000000"/>
                <w:sz w:val="22"/>
                <w:szCs w:val="18"/>
              </w:rPr>
              <w:t xml:space="preserve"> 3 vols. G.R.: Zondervan, 1975-1978.</w:t>
            </w:r>
          </w:p>
          <w:p w:rsidR="00D44A39" w:rsidP="00D44A39" w:rsidRDefault="00D44A39" w14:paraId="762B0606" w14:textId="77777777">
            <w:pPr>
              <w:pStyle w:val="NormalWeb"/>
              <w:rPr>
                <w:color w:val="000000"/>
                <w:sz w:val="22"/>
                <w:szCs w:val="18"/>
              </w:rPr>
            </w:pPr>
            <w:r>
              <w:rPr>
                <w:color w:val="000000"/>
                <w:sz w:val="22"/>
                <w:szCs w:val="18"/>
              </w:rPr>
              <w:t xml:space="preserve">Green, J.P. Jr. </w:t>
            </w:r>
            <w:r>
              <w:rPr>
                <w:i/>
                <w:iCs/>
                <w:color w:val="000000"/>
                <w:sz w:val="22"/>
                <w:szCs w:val="18"/>
              </w:rPr>
              <w:t xml:space="preserve">The Interlinear </w:t>
            </w:r>
            <w:proofErr w:type="gramStart"/>
            <w:r>
              <w:rPr>
                <w:i/>
                <w:iCs/>
                <w:color w:val="000000"/>
                <w:sz w:val="22"/>
                <w:szCs w:val="18"/>
              </w:rPr>
              <w:t>Greek-English</w:t>
            </w:r>
            <w:proofErr w:type="gramEnd"/>
            <w:r>
              <w:rPr>
                <w:i/>
                <w:iCs/>
                <w:color w:val="000000"/>
                <w:sz w:val="22"/>
                <w:szCs w:val="18"/>
              </w:rPr>
              <w:t xml:space="preserve"> New Testament</w:t>
            </w:r>
            <w:r>
              <w:rPr>
                <w:color w:val="000000"/>
                <w:sz w:val="22"/>
                <w:szCs w:val="18"/>
              </w:rPr>
              <w:t xml:space="preserve">. ISBN: </w:t>
            </w:r>
            <w:r>
              <w:rPr>
                <w:color w:val="000000"/>
                <w:sz w:val="22"/>
                <w:szCs w:val="20"/>
              </w:rPr>
              <w:t>1565639790.</w:t>
            </w:r>
          </w:p>
          <w:p w:rsidR="00D44A39" w:rsidP="00D44A39" w:rsidRDefault="00D44A39" w14:paraId="6B92FE47" w14:textId="77777777">
            <w:pPr>
              <w:pStyle w:val="NormalWeb"/>
              <w:rPr>
                <w:color w:val="000000"/>
                <w:sz w:val="22"/>
                <w:szCs w:val="18"/>
              </w:rPr>
            </w:pPr>
            <w:r>
              <w:rPr>
                <w:color w:val="000000"/>
                <w:sz w:val="22"/>
                <w:szCs w:val="18"/>
              </w:rPr>
              <w:t xml:space="preserve">Kittel, G. and G. Friedrich, ed. </w:t>
            </w:r>
            <w:r>
              <w:rPr>
                <w:rStyle w:val="Emphasis"/>
                <w:color w:val="000000"/>
                <w:sz w:val="22"/>
                <w:szCs w:val="18"/>
              </w:rPr>
              <w:t>Theological Dictionary of the New Testament,</w:t>
            </w:r>
            <w:r>
              <w:rPr>
                <w:color w:val="000000"/>
                <w:sz w:val="22"/>
                <w:szCs w:val="18"/>
              </w:rPr>
              <w:t xml:space="preserve"> 10 vols. G.R.: Eerdmans, 1964-76.</w:t>
            </w:r>
          </w:p>
          <w:p w:rsidR="00D44A39" w:rsidP="00D44A39" w:rsidRDefault="00D44A39" w14:paraId="0131CB6E" w14:textId="77777777">
            <w:pPr>
              <w:pStyle w:val="NormalWeb"/>
              <w:rPr>
                <w:color w:val="000000"/>
                <w:sz w:val="22"/>
                <w:szCs w:val="18"/>
              </w:rPr>
            </w:pPr>
            <w:r>
              <w:rPr>
                <w:color w:val="000000"/>
                <w:sz w:val="22"/>
                <w:szCs w:val="18"/>
              </w:rPr>
              <w:t xml:space="preserve">Kittel, G. and G. Friedrich; ed. and abridged by G. Bromiley. </w:t>
            </w:r>
            <w:r>
              <w:rPr>
                <w:rStyle w:val="Emphasis"/>
                <w:color w:val="000000"/>
                <w:sz w:val="22"/>
                <w:szCs w:val="18"/>
              </w:rPr>
              <w:t>TDNT,</w:t>
            </w:r>
            <w:r>
              <w:rPr>
                <w:color w:val="000000"/>
                <w:sz w:val="22"/>
                <w:szCs w:val="18"/>
              </w:rPr>
              <w:t xml:space="preserve"> 1 vol. edition. G.R.: Eerdmans, 1985.</w:t>
            </w:r>
          </w:p>
          <w:p w:rsidR="00D44A39" w:rsidP="00D44A39" w:rsidRDefault="00D44A39" w14:paraId="6E55E225" w14:textId="77777777">
            <w:pPr>
              <w:pStyle w:val="NormalWeb"/>
              <w:rPr>
                <w:color w:val="000000"/>
                <w:sz w:val="22"/>
                <w:szCs w:val="18"/>
              </w:rPr>
            </w:pPr>
            <w:r>
              <w:rPr>
                <w:color w:val="000000"/>
                <w:sz w:val="22"/>
                <w:szCs w:val="18"/>
              </w:rPr>
              <w:t xml:space="preserve">Liddell, H. G. and R. Scott. </w:t>
            </w:r>
            <w:r>
              <w:rPr>
                <w:rStyle w:val="Emphasis"/>
                <w:color w:val="000000"/>
                <w:sz w:val="22"/>
                <w:szCs w:val="18"/>
              </w:rPr>
              <w:t xml:space="preserve">A </w:t>
            </w:r>
            <w:proofErr w:type="gramStart"/>
            <w:r>
              <w:rPr>
                <w:rStyle w:val="Emphasis"/>
                <w:color w:val="000000"/>
                <w:sz w:val="22"/>
                <w:szCs w:val="18"/>
              </w:rPr>
              <w:t>Greek-English</w:t>
            </w:r>
            <w:proofErr w:type="gramEnd"/>
            <w:r>
              <w:rPr>
                <w:rStyle w:val="Emphasis"/>
                <w:color w:val="000000"/>
                <w:sz w:val="22"/>
                <w:szCs w:val="18"/>
              </w:rPr>
              <w:t xml:space="preserve"> Lexicon,</w:t>
            </w:r>
            <w:r>
              <w:rPr>
                <w:color w:val="000000"/>
                <w:sz w:val="22"/>
                <w:szCs w:val="18"/>
              </w:rPr>
              <w:t xml:space="preserve"> 9th ed. Oxford: Clarendon, 1925-40; </w:t>
            </w:r>
            <w:proofErr w:type="spellStart"/>
            <w:r>
              <w:rPr>
                <w:color w:val="000000"/>
                <w:sz w:val="22"/>
                <w:szCs w:val="18"/>
              </w:rPr>
              <w:t>repr</w:t>
            </w:r>
            <w:proofErr w:type="spellEnd"/>
            <w:r>
              <w:rPr>
                <w:color w:val="000000"/>
                <w:sz w:val="22"/>
                <w:szCs w:val="18"/>
              </w:rPr>
              <w:t>. 1968 [for classical Greek].</w:t>
            </w:r>
          </w:p>
          <w:p w:rsidR="00D44A39" w:rsidP="00D44A39" w:rsidRDefault="00D44A39" w14:paraId="6FD1A591" w14:textId="77777777">
            <w:pPr>
              <w:pStyle w:val="NormalWeb"/>
              <w:rPr>
                <w:color w:val="000000"/>
                <w:sz w:val="22"/>
                <w:szCs w:val="18"/>
              </w:rPr>
            </w:pPr>
            <w:r>
              <w:rPr>
                <w:color w:val="000000"/>
                <w:sz w:val="22"/>
                <w:szCs w:val="18"/>
              </w:rPr>
              <w:t xml:space="preserve">Louw, J. P. and E. A. Nida. </w:t>
            </w:r>
            <w:r>
              <w:rPr>
                <w:rStyle w:val="Emphasis"/>
                <w:color w:val="000000"/>
                <w:sz w:val="22"/>
                <w:szCs w:val="18"/>
              </w:rPr>
              <w:t xml:space="preserve">A </w:t>
            </w:r>
            <w:proofErr w:type="gramStart"/>
            <w:r>
              <w:rPr>
                <w:rStyle w:val="Emphasis"/>
                <w:color w:val="000000"/>
                <w:sz w:val="22"/>
                <w:szCs w:val="18"/>
              </w:rPr>
              <w:t>Greek-English</w:t>
            </w:r>
            <w:proofErr w:type="gramEnd"/>
            <w:r>
              <w:rPr>
                <w:rStyle w:val="Emphasis"/>
                <w:color w:val="000000"/>
                <w:sz w:val="22"/>
                <w:szCs w:val="18"/>
              </w:rPr>
              <w:t xml:space="preserve"> Lexicon of the New Testament Based on Semantic Domains,</w:t>
            </w:r>
            <w:r>
              <w:rPr>
                <w:color w:val="000000"/>
                <w:sz w:val="22"/>
                <w:szCs w:val="18"/>
              </w:rPr>
              <w:t xml:space="preserve"> 2 vols. New York: United Bible Societies, 1988.</w:t>
            </w:r>
          </w:p>
          <w:p w:rsidR="00D44A39" w:rsidP="00D44A39" w:rsidRDefault="00D44A39" w14:paraId="58C9A848" w14:textId="77777777">
            <w:pPr>
              <w:pStyle w:val="NormalWeb"/>
              <w:rPr>
                <w:color w:val="000000"/>
                <w:sz w:val="22"/>
                <w:szCs w:val="18"/>
              </w:rPr>
            </w:pPr>
            <w:r>
              <w:rPr>
                <w:color w:val="000000"/>
                <w:sz w:val="22"/>
                <w:szCs w:val="18"/>
              </w:rPr>
              <w:t xml:space="preserve">Marshall, I. H., ed. </w:t>
            </w:r>
            <w:r>
              <w:rPr>
                <w:rStyle w:val="Emphasis"/>
                <w:color w:val="000000"/>
                <w:sz w:val="22"/>
                <w:szCs w:val="18"/>
              </w:rPr>
              <w:t>Moulton and Geden Concordance to the Greek New Testament.</w:t>
            </w:r>
            <w:r>
              <w:rPr>
                <w:color w:val="000000"/>
                <w:sz w:val="22"/>
                <w:szCs w:val="18"/>
              </w:rPr>
              <w:t xml:space="preserve"> New York: Continuum, 2002.</w:t>
            </w:r>
            <w:r>
              <w:rPr>
                <w:color w:val="000000"/>
                <w:sz w:val="22"/>
                <w:szCs w:val="18"/>
                <w:vertAlign w:val="superscript"/>
              </w:rPr>
              <w:t>6</w:t>
            </w:r>
          </w:p>
          <w:p w:rsidR="00D44A39" w:rsidP="00D44A39" w:rsidRDefault="00D44A39" w14:paraId="4B49AEB1" w14:textId="77777777">
            <w:pPr>
              <w:pStyle w:val="NormalWeb"/>
              <w:rPr>
                <w:color w:val="000000"/>
                <w:sz w:val="22"/>
                <w:szCs w:val="18"/>
              </w:rPr>
            </w:pPr>
            <w:r>
              <w:rPr>
                <w:color w:val="000000"/>
                <w:sz w:val="22"/>
                <w:szCs w:val="18"/>
              </w:rPr>
              <w:t xml:space="preserve">Mounce, W. D., ed. </w:t>
            </w:r>
            <w:r>
              <w:rPr>
                <w:rStyle w:val="Emphasis"/>
                <w:color w:val="000000"/>
                <w:sz w:val="22"/>
                <w:szCs w:val="18"/>
              </w:rPr>
              <w:t>Mounce’s Complete Expository Dictionary of Old and New Testament Words.</w:t>
            </w:r>
            <w:r>
              <w:rPr>
                <w:color w:val="000000"/>
                <w:sz w:val="22"/>
                <w:szCs w:val="18"/>
              </w:rPr>
              <w:t xml:space="preserve"> G.R.: Zondervan, 2006.</w:t>
            </w:r>
          </w:p>
          <w:p w:rsidR="00D44A39" w:rsidP="00D44A39" w:rsidRDefault="00D44A39" w14:paraId="64BFA2A7" w14:textId="77777777">
            <w:pPr>
              <w:pStyle w:val="Heading5"/>
              <w:rPr>
                <w:rFonts w:ascii="Times New Roman" w:hAnsi="Times New Roman" w:cs="Times New Roman"/>
                <w:sz w:val="22"/>
              </w:rPr>
            </w:pPr>
            <w:r>
              <w:rPr>
                <w:rFonts w:ascii="Times New Roman" w:hAnsi="Times New Roman" w:cs="Times New Roman"/>
                <w:sz w:val="22"/>
              </w:rPr>
              <w:t>B. History and Religion</w:t>
            </w:r>
          </w:p>
          <w:p w:rsidR="00D44A39" w:rsidP="00D44A39" w:rsidRDefault="00D44A39" w14:paraId="26CFBF28" w14:textId="77777777">
            <w:pPr>
              <w:pStyle w:val="NormalWeb"/>
              <w:rPr>
                <w:color w:val="000000"/>
                <w:sz w:val="22"/>
                <w:szCs w:val="18"/>
              </w:rPr>
            </w:pPr>
            <w:r>
              <w:rPr>
                <w:color w:val="000000"/>
                <w:sz w:val="22"/>
                <w:szCs w:val="18"/>
              </w:rPr>
              <w:t xml:space="preserve">Barnett, P. </w:t>
            </w:r>
            <w:r>
              <w:rPr>
                <w:rStyle w:val="Emphasis"/>
                <w:color w:val="000000"/>
                <w:sz w:val="22"/>
                <w:szCs w:val="18"/>
              </w:rPr>
              <w:t>Jesus and the Rise of Early Christianity.</w:t>
            </w:r>
            <w:r>
              <w:rPr>
                <w:color w:val="000000"/>
                <w:sz w:val="22"/>
                <w:szCs w:val="18"/>
              </w:rPr>
              <w:t xml:space="preserve"> Downers Grove, IL: InterVarsity, 1999.</w:t>
            </w:r>
          </w:p>
          <w:p w:rsidR="00D44A39" w:rsidP="00D44A39" w:rsidRDefault="00D44A39" w14:paraId="0AE516E2" w14:textId="77777777">
            <w:pPr>
              <w:pStyle w:val="NormalWeb"/>
              <w:rPr>
                <w:color w:val="000000"/>
                <w:sz w:val="22"/>
                <w:szCs w:val="18"/>
              </w:rPr>
            </w:pPr>
            <w:r>
              <w:rPr>
                <w:color w:val="000000"/>
                <w:sz w:val="22"/>
                <w:szCs w:val="18"/>
              </w:rPr>
              <w:t xml:space="preserve">Evans, C. A. and S. E. Porter, eds. </w:t>
            </w:r>
            <w:r>
              <w:rPr>
                <w:rStyle w:val="Emphasis"/>
                <w:color w:val="000000"/>
                <w:sz w:val="22"/>
                <w:szCs w:val="18"/>
              </w:rPr>
              <w:t>Dictionary of New Testament Background.</w:t>
            </w:r>
            <w:r>
              <w:rPr>
                <w:color w:val="000000"/>
                <w:sz w:val="22"/>
                <w:szCs w:val="18"/>
              </w:rPr>
              <w:t xml:space="preserve"> Downers Grove, IL: InterVarsity, 2000.</w:t>
            </w:r>
          </w:p>
          <w:p w:rsidR="00D44A39" w:rsidP="00D44A39" w:rsidRDefault="00D44A39" w14:paraId="11AB9C2B" w14:textId="77777777">
            <w:pPr>
              <w:pStyle w:val="NormalWeb"/>
              <w:rPr>
                <w:color w:val="000000"/>
                <w:sz w:val="22"/>
                <w:szCs w:val="18"/>
              </w:rPr>
            </w:pPr>
            <w:r>
              <w:rPr>
                <w:color w:val="000000"/>
                <w:sz w:val="22"/>
                <w:szCs w:val="18"/>
              </w:rPr>
              <w:t xml:space="preserve">Ferguson, E. </w:t>
            </w:r>
            <w:r>
              <w:rPr>
                <w:rStyle w:val="Emphasis"/>
                <w:color w:val="000000"/>
                <w:sz w:val="22"/>
                <w:szCs w:val="18"/>
              </w:rPr>
              <w:t>Backgrounds of Early Christianity.</w:t>
            </w:r>
            <w:r>
              <w:rPr>
                <w:color w:val="000000"/>
                <w:sz w:val="22"/>
                <w:szCs w:val="18"/>
              </w:rPr>
              <w:t xml:space="preserve"> G.R.: Eerdmans, 1993.</w:t>
            </w:r>
            <w:r>
              <w:rPr>
                <w:color w:val="000000"/>
                <w:sz w:val="22"/>
                <w:szCs w:val="18"/>
                <w:vertAlign w:val="superscript"/>
              </w:rPr>
              <w:t>2</w:t>
            </w:r>
          </w:p>
          <w:p w:rsidR="00D44A39" w:rsidP="00D44A39" w:rsidRDefault="00D44A39" w14:paraId="7F92DCB5" w14:textId="77777777">
            <w:pPr>
              <w:pStyle w:val="NormalWeb"/>
              <w:rPr>
                <w:color w:val="000000"/>
                <w:sz w:val="22"/>
                <w:szCs w:val="18"/>
              </w:rPr>
            </w:pPr>
            <w:r>
              <w:rPr>
                <w:color w:val="000000"/>
                <w:sz w:val="22"/>
                <w:szCs w:val="18"/>
              </w:rPr>
              <w:t xml:space="preserve">Jeffers, J. S. </w:t>
            </w:r>
            <w:r>
              <w:rPr>
                <w:rStyle w:val="Emphasis"/>
                <w:color w:val="000000"/>
                <w:sz w:val="22"/>
                <w:szCs w:val="18"/>
              </w:rPr>
              <w:t>The Greco-Roman World of the New Testament Era.</w:t>
            </w:r>
            <w:r>
              <w:rPr>
                <w:color w:val="000000"/>
                <w:sz w:val="22"/>
                <w:szCs w:val="18"/>
              </w:rPr>
              <w:t xml:space="preserve"> Downers Grove, IL: InterVarsity, 1999.</w:t>
            </w:r>
          </w:p>
          <w:p w:rsidR="00D44A39" w:rsidP="00D44A39" w:rsidRDefault="00D44A39" w14:paraId="402A09B5" w14:textId="77777777">
            <w:pPr>
              <w:pStyle w:val="NormalWeb"/>
              <w:rPr>
                <w:color w:val="000000"/>
                <w:sz w:val="22"/>
                <w:szCs w:val="18"/>
              </w:rPr>
            </w:pPr>
            <w:r>
              <w:rPr>
                <w:color w:val="000000"/>
                <w:sz w:val="22"/>
                <w:szCs w:val="18"/>
              </w:rPr>
              <w:t xml:space="preserve">Keener, C. S. </w:t>
            </w:r>
            <w:r>
              <w:rPr>
                <w:rStyle w:val="Emphasis"/>
                <w:color w:val="000000"/>
                <w:sz w:val="22"/>
                <w:szCs w:val="18"/>
              </w:rPr>
              <w:t>The IVP Biblical Background Commentary: New Testament.</w:t>
            </w:r>
            <w:r>
              <w:rPr>
                <w:color w:val="000000"/>
                <w:sz w:val="22"/>
                <w:szCs w:val="18"/>
              </w:rPr>
              <w:t xml:space="preserve"> Downers Grove: InterVarsity, 1993.</w:t>
            </w:r>
          </w:p>
          <w:p w:rsidR="00D44A39" w:rsidP="00D44A39" w:rsidRDefault="00D44A39" w14:paraId="27C34BA2" w14:textId="77777777">
            <w:pPr>
              <w:pStyle w:val="NormalWeb"/>
              <w:rPr>
                <w:color w:val="000000"/>
                <w:sz w:val="22"/>
                <w:szCs w:val="18"/>
              </w:rPr>
            </w:pPr>
            <w:proofErr w:type="spellStart"/>
            <w:r>
              <w:rPr>
                <w:color w:val="000000"/>
                <w:sz w:val="22"/>
                <w:szCs w:val="18"/>
              </w:rPr>
              <w:t>Skarsaune</w:t>
            </w:r>
            <w:proofErr w:type="spellEnd"/>
            <w:r>
              <w:rPr>
                <w:color w:val="000000"/>
                <w:sz w:val="22"/>
                <w:szCs w:val="18"/>
              </w:rPr>
              <w:t xml:space="preserve">, O. </w:t>
            </w:r>
            <w:r>
              <w:rPr>
                <w:rStyle w:val="Emphasis"/>
                <w:color w:val="000000"/>
                <w:sz w:val="22"/>
                <w:szCs w:val="18"/>
              </w:rPr>
              <w:t>In the Shadow of the Temple: Jewish Influences on Early Christianity.</w:t>
            </w:r>
            <w:r>
              <w:rPr>
                <w:color w:val="000000"/>
                <w:sz w:val="22"/>
                <w:szCs w:val="18"/>
              </w:rPr>
              <w:t xml:space="preserve"> Downers Grove, IL: InterVarsity, 2002.</w:t>
            </w:r>
          </w:p>
          <w:p w:rsidR="00D44A39" w:rsidP="00D44A39" w:rsidRDefault="00D44A39" w14:paraId="0A394864" w14:textId="77777777">
            <w:pPr>
              <w:pStyle w:val="NormalWeb"/>
              <w:rPr>
                <w:color w:val="000000"/>
                <w:sz w:val="22"/>
                <w:szCs w:val="18"/>
              </w:rPr>
            </w:pPr>
            <w:r>
              <w:rPr>
                <w:color w:val="000000"/>
                <w:sz w:val="22"/>
                <w:szCs w:val="18"/>
              </w:rPr>
              <w:t xml:space="preserve">Witherington, B., III. </w:t>
            </w:r>
            <w:r>
              <w:rPr>
                <w:rStyle w:val="Emphasis"/>
                <w:color w:val="000000"/>
                <w:sz w:val="22"/>
                <w:szCs w:val="18"/>
              </w:rPr>
              <w:t>New Testament History: A Narrative Account.</w:t>
            </w:r>
            <w:r>
              <w:rPr>
                <w:color w:val="000000"/>
                <w:sz w:val="22"/>
                <w:szCs w:val="18"/>
              </w:rPr>
              <w:t xml:space="preserve"> G.R.: Baker, 2001.</w:t>
            </w:r>
          </w:p>
          <w:p w:rsidR="00D44A39" w:rsidP="00D44A39" w:rsidRDefault="00D44A39" w14:paraId="529AE331" w14:textId="77777777">
            <w:pPr>
              <w:pStyle w:val="NormalWeb"/>
              <w:rPr>
                <w:color w:val="000000"/>
                <w:sz w:val="22"/>
                <w:szCs w:val="18"/>
              </w:rPr>
            </w:pPr>
            <w:r>
              <w:rPr>
                <w:color w:val="000000"/>
                <w:sz w:val="22"/>
                <w:szCs w:val="18"/>
              </w:rPr>
              <w:t xml:space="preserve">Wright, N. T. </w:t>
            </w:r>
            <w:r>
              <w:rPr>
                <w:rStyle w:val="Emphasis"/>
                <w:color w:val="000000"/>
                <w:sz w:val="22"/>
                <w:szCs w:val="18"/>
              </w:rPr>
              <w:t>The New Testament and the People of God.</w:t>
            </w:r>
            <w:r>
              <w:rPr>
                <w:color w:val="000000"/>
                <w:sz w:val="22"/>
                <w:szCs w:val="18"/>
              </w:rPr>
              <w:t xml:space="preserve"> Minneapolis: Fortress, 1992.</w:t>
            </w:r>
          </w:p>
          <w:p w:rsidR="00D44A39" w:rsidP="00D44A39" w:rsidRDefault="00D44A39" w14:paraId="1B0AB7DA" w14:textId="77777777">
            <w:pPr>
              <w:pStyle w:val="Heading5"/>
              <w:rPr>
                <w:rFonts w:ascii="Times New Roman" w:hAnsi="Times New Roman" w:cs="Times New Roman"/>
                <w:sz w:val="22"/>
              </w:rPr>
            </w:pPr>
            <w:r>
              <w:rPr>
                <w:rFonts w:ascii="Times New Roman" w:hAnsi="Times New Roman" w:cs="Times New Roman"/>
                <w:sz w:val="22"/>
              </w:rPr>
              <w:t>C. Primary Source Material</w:t>
            </w:r>
          </w:p>
          <w:p w:rsidR="00D44A39" w:rsidP="00D44A39" w:rsidRDefault="00D44A39" w14:paraId="053BF300" w14:textId="77777777">
            <w:pPr>
              <w:pStyle w:val="NormalWeb"/>
              <w:rPr>
                <w:color w:val="000000"/>
                <w:sz w:val="22"/>
                <w:szCs w:val="18"/>
              </w:rPr>
            </w:pPr>
            <w:r>
              <w:rPr>
                <w:color w:val="000000"/>
                <w:sz w:val="22"/>
                <w:szCs w:val="18"/>
              </w:rPr>
              <w:t xml:space="preserve">DeSilva, D. A. </w:t>
            </w:r>
            <w:r>
              <w:rPr>
                <w:rStyle w:val="Emphasis"/>
                <w:color w:val="000000"/>
                <w:sz w:val="22"/>
                <w:szCs w:val="18"/>
              </w:rPr>
              <w:t>Introducing the Apocrypha.</w:t>
            </w:r>
            <w:r>
              <w:rPr>
                <w:color w:val="000000"/>
                <w:sz w:val="22"/>
                <w:szCs w:val="18"/>
              </w:rPr>
              <w:t xml:space="preserve"> G.R.: Baker, 2002.</w:t>
            </w:r>
          </w:p>
          <w:p w:rsidR="00D44A39" w:rsidP="00D44A39" w:rsidRDefault="00D44A39" w14:paraId="67E60171" w14:textId="77777777">
            <w:pPr>
              <w:pStyle w:val="NormalWeb"/>
              <w:rPr>
                <w:color w:val="000000"/>
                <w:sz w:val="22"/>
                <w:szCs w:val="18"/>
              </w:rPr>
            </w:pPr>
            <w:r>
              <w:rPr>
                <w:color w:val="000000"/>
                <w:sz w:val="22"/>
                <w:szCs w:val="18"/>
              </w:rPr>
              <w:t xml:space="preserve">Evans, C. A. </w:t>
            </w:r>
            <w:r>
              <w:rPr>
                <w:rStyle w:val="Emphasis"/>
                <w:color w:val="000000"/>
                <w:sz w:val="22"/>
                <w:szCs w:val="18"/>
              </w:rPr>
              <w:t>Ancient Texts for New Testament Studies: A Guide to the Background Literature.</w:t>
            </w:r>
            <w:r>
              <w:rPr>
                <w:color w:val="000000"/>
                <w:sz w:val="22"/>
                <w:szCs w:val="18"/>
              </w:rPr>
              <w:t xml:space="preserve"> Peabody: Hendrickson, 2005.</w:t>
            </w:r>
          </w:p>
          <w:p w:rsidR="00D44A39" w:rsidP="00D44A39" w:rsidRDefault="00D44A39" w14:paraId="7DD23FF6" w14:textId="77777777">
            <w:pPr>
              <w:pStyle w:val="NormalWeb"/>
              <w:rPr>
                <w:color w:val="000000"/>
                <w:sz w:val="22"/>
                <w:szCs w:val="18"/>
              </w:rPr>
            </w:pPr>
            <w:r>
              <w:rPr>
                <w:color w:val="000000"/>
                <w:sz w:val="22"/>
                <w:szCs w:val="18"/>
              </w:rPr>
              <w:t xml:space="preserve">Helyer, L. R. </w:t>
            </w:r>
            <w:r>
              <w:rPr>
                <w:rStyle w:val="Emphasis"/>
                <w:color w:val="000000"/>
                <w:sz w:val="22"/>
                <w:szCs w:val="18"/>
              </w:rPr>
              <w:t>Exploring Jewish Literature of the Second Temple Period.</w:t>
            </w:r>
            <w:r>
              <w:rPr>
                <w:color w:val="000000"/>
                <w:sz w:val="22"/>
                <w:szCs w:val="18"/>
              </w:rPr>
              <w:t xml:space="preserve"> Downers Grove, IL: InterVarsity, 2002.</w:t>
            </w:r>
          </w:p>
          <w:p w:rsidR="00D44A39" w:rsidP="00D44A39" w:rsidRDefault="00D44A39" w14:paraId="05ECC080" w14:textId="77777777">
            <w:pPr>
              <w:pStyle w:val="NormalWeb"/>
              <w:rPr>
                <w:color w:val="000000"/>
                <w:sz w:val="22"/>
                <w:szCs w:val="18"/>
              </w:rPr>
            </w:pPr>
            <w:r>
              <w:rPr>
                <w:color w:val="000000"/>
                <w:sz w:val="22"/>
                <w:szCs w:val="18"/>
              </w:rPr>
              <w:t xml:space="preserve">Jobes, K. H. and M. Silva. </w:t>
            </w:r>
            <w:r>
              <w:rPr>
                <w:rStyle w:val="Emphasis"/>
                <w:color w:val="000000"/>
                <w:sz w:val="22"/>
                <w:szCs w:val="18"/>
              </w:rPr>
              <w:t>Invitation to the Septuagint.</w:t>
            </w:r>
            <w:r>
              <w:rPr>
                <w:color w:val="000000"/>
                <w:sz w:val="22"/>
                <w:szCs w:val="18"/>
              </w:rPr>
              <w:t xml:space="preserve"> G.R.: Baker, 2000.</w:t>
            </w:r>
          </w:p>
          <w:p w:rsidRPr="00E32424" w:rsidR="00D44A39" w:rsidP="00E32424" w:rsidRDefault="00D44A39" w14:paraId="01CBD990" w14:textId="305E1D77">
            <w:pPr>
              <w:pStyle w:val="NormalWeb"/>
              <w:rPr>
                <w:color w:val="000000"/>
                <w:sz w:val="22"/>
                <w:szCs w:val="18"/>
              </w:rPr>
            </w:pPr>
            <w:r>
              <w:rPr>
                <w:color w:val="000000"/>
                <w:sz w:val="22"/>
                <w:szCs w:val="18"/>
              </w:rPr>
              <w:t xml:space="preserve">VanderKam, J. C. </w:t>
            </w:r>
            <w:r>
              <w:rPr>
                <w:rStyle w:val="Emphasis"/>
                <w:color w:val="000000"/>
                <w:sz w:val="22"/>
                <w:szCs w:val="18"/>
              </w:rPr>
              <w:t>An Introduction to Early Judaism.</w:t>
            </w:r>
            <w:r>
              <w:rPr>
                <w:color w:val="000000"/>
                <w:sz w:val="22"/>
                <w:szCs w:val="18"/>
              </w:rPr>
              <w:t xml:space="preserve"> G.R.: Eerdmans, 2001.</w:t>
            </w:r>
          </w:p>
          <w:p w:rsidR="00D44A39" w:rsidP="00D44A39" w:rsidRDefault="00D44A39" w14:paraId="5F90DF5B" w14:textId="691FBE13">
            <w:pPr>
              <w:pStyle w:val="Heading3"/>
              <w:rPr>
                <w:sz w:val="22"/>
              </w:rPr>
            </w:pPr>
            <w:r>
              <w:rPr>
                <w:sz w:val="22"/>
              </w:rPr>
              <w:t>5. Theology</w:t>
            </w:r>
          </w:p>
          <w:p w:rsidR="00D44A39" w:rsidP="00D44A39" w:rsidRDefault="00D44A39" w14:paraId="53D59208" w14:textId="77777777">
            <w:pPr>
              <w:pStyle w:val="NormalWeb"/>
              <w:rPr>
                <w:color w:val="000000"/>
                <w:sz w:val="22"/>
                <w:szCs w:val="18"/>
              </w:rPr>
            </w:pPr>
            <w:r>
              <w:rPr>
                <w:color w:val="000000"/>
                <w:sz w:val="22"/>
                <w:szCs w:val="18"/>
              </w:rPr>
              <w:t xml:space="preserve">Caird, G. B. (Completed and edited by L. D. Hurst). </w:t>
            </w:r>
            <w:r>
              <w:rPr>
                <w:rStyle w:val="Emphasis"/>
                <w:color w:val="000000"/>
                <w:sz w:val="22"/>
                <w:szCs w:val="18"/>
              </w:rPr>
              <w:t>New Testament Theology.</w:t>
            </w:r>
            <w:r>
              <w:rPr>
                <w:color w:val="000000"/>
                <w:sz w:val="22"/>
                <w:szCs w:val="18"/>
              </w:rPr>
              <w:t xml:space="preserve"> Oxford: Clarendon, 1994.</w:t>
            </w:r>
          </w:p>
          <w:p w:rsidR="00D44A39" w:rsidP="00D44A39" w:rsidRDefault="00D44A39" w14:paraId="43500CEE" w14:textId="77777777">
            <w:pPr>
              <w:pStyle w:val="NormalWeb"/>
              <w:rPr>
                <w:color w:val="000000"/>
                <w:sz w:val="22"/>
                <w:szCs w:val="18"/>
              </w:rPr>
            </w:pPr>
            <w:proofErr w:type="spellStart"/>
            <w:r>
              <w:rPr>
                <w:color w:val="000000"/>
                <w:sz w:val="22"/>
                <w:szCs w:val="18"/>
              </w:rPr>
              <w:t>Goppelt</w:t>
            </w:r>
            <w:proofErr w:type="spellEnd"/>
            <w:r>
              <w:rPr>
                <w:color w:val="000000"/>
                <w:sz w:val="22"/>
                <w:szCs w:val="18"/>
              </w:rPr>
              <w:t xml:space="preserve">, L. </w:t>
            </w:r>
            <w:r>
              <w:rPr>
                <w:rStyle w:val="Emphasis"/>
                <w:color w:val="000000"/>
                <w:sz w:val="22"/>
                <w:szCs w:val="18"/>
              </w:rPr>
              <w:t>Theology of the New Testament.</w:t>
            </w:r>
            <w:r>
              <w:rPr>
                <w:color w:val="000000"/>
                <w:sz w:val="22"/>
                <w:szCs w:val="18"/>
              </w:rPr>
              <w:t xml:space="preserve"> 2 vols. G.R.: Eerdmans, 1981-1982.</w:t>
            </w:r>
          </w:p>
          <w:p w:rsidR="00D44A39" w:rsidP="00D44A39" w:rsidRDefault="00D44A39" w14:paraId="710CDFFF" w14:textId="77777777">
            <w:pPr>
              <w:pStyle w:val="NormalWeb"/>
              <w:rPr>
                <w:color w:val="000000"/>
                <w:sz w:val="22"/>
                <w:szCs w:val="18"/>
              </w:rPr>
            </w:pPr>
            <w:r>
              <w:rPr>
                <w:color w:val="000000"/>
                <w:sz w:val="22"/>
                <w:szCs w:val="18"/>
              </w:rPr>
              <w:t xml:space="preserve">Guthrie, D. </w:t>
            </w:r>
            <w:r>
              <w:rPr>
                <w:rStyle w:val="Emphasis"/>
                <w:color w:val="000000"/>
                <w:sz w:val="22"/>
                <w:szCs w:val="18"/>
              </w:rPr>
              <w:t>New Testament Theology.</w:t>
            </w:r>
            <w:r>
              <w:rPr>
                <w:color w:val="000000"/>
                <w:sz w:val="22"/>
                <w:szCs w:val="18"/>
              </w:rPr>
              <w:t xml:space="preserve"> Downers Grove, IL: InterVarsity, 1981.</w:t>
            </w:r>
          </w:p>
          <w:p w:rsidR="00D44A39" w:rsidP="00D44A39" w:rsidRDefault="00D44A39" w14:paraId="15FA3C2A" w14:textId="77777777">
            <w:pPr>
              <w:pStyle w:val="NormalWeb"/>
              <w:rPr>
                <w:color w:val="000000"/>
                <w:sz w:val="22"/>
                <w:szCs w:val="18"/>
              </w:rPr>
            </w:pPr>
            <w:r>
              <w:rPr>
                <w:color w:val="000000"/>
                <w:sz w:val="22"/>
                <w:szCs w:val="18"/>
              </w:rPr>
              <w:t xml:space="preserve">Hurtado, L. </w:t>
            </w:r>
            <w:r>
              <w:rPr>
                <w:rStyle w:val="Emphasis"/>
                <w:color w:val="000000"/>
                <w:sz w:val="22"/>
                <w:szCs w:val="18"/>
              </w:rPr>
              <w:t>Lord Jesus Christ: Devotion to Jesus in Earliest Christianity.</w:t>
            </w:r>
            <w:r>
              <w:rPr>
                <w:color w:val="000000"/>
                <w:sz w:val="22"/>
                <w:szCs w:val="18"/>
              </w:rPr>
              <w:t xml:space="preserve"> G.R.: Eerdmans, 2003.</w:t>
            </w:r>
          </w:p>
          <w:p w:rsidR="00D44A39" w:rsidP="00D44A39" w:rsidRDefault="00D44A39" w14:paraId="3BE2DAEB" w14:textId="77777777">
            <w:pPr>
              <w:pStyle w:val="NormalWeb"/>
              <w:rPr>
                <w:color w:val="000000"/>
                <w:sz w:val="22"/>
                <w:szCs w:val="18"/>
              </w:rPr>
            </w:pPr>
            <w:r>
              <w:rPr>
                <w:color w:val="000000"/>
                <w:sz w:val="22"/>
                <w:szCs w:val="18"/>
              </w:rPr>
              <w:t xml:space="preserve">Ladd, G. E. </w:t>
            </w:r>
            <w:r>
              <w:rPr>
                <w:rStyle w:val="Emphasis"/>
                <w:color w:val="000000"/>
                <w:sz w:val="22"/>
                <w:szCs w:val="18"/>
              </w:rPr>
              <w:t>A Theology of the New Testament.</w:t>
            </w:r>
            <w:r>
              <w:rPr>
                <w:color w:val="000000"/>
                <w:sz w:val="22"/>
                <w:szCs w:val="18"/>
              </w:rPr>
              <w:t xml:space="preserve"> G.R.: Eerdmans, 1993.</w:t>
            </w:r>
            <w:r>
              <w:rPr>
                <w:color w:val="000000"/>
                <w:sz w:val="22"/>
                <w:szCs w:val="18"/>
                <w:vertAlign w:val="superscript"/>
              </w:rPr>
              <w:t>2</w:t>
            </w:r>
          </w:p>
          <w:p w:rsidR="00D44A39" w:rsidP="00D44A39" w:rsidRDefault="00D44A39" w14:paraId="08F5440A" w14:textId="77777777">
            <w:pPr>
              <w:pStyle w:val="NormalWeb"/>
              <w:rPr>
                <w:color w:val="000000"/>
                <w:sz w:val="22"/>
                <w:szCs w:val="18"/>
              </w:rPr>
            </w:pPr>
            <w:r>
              <w:rPr>
                <w:color w:val="000000"/>
                <w:sz w:val="22"/>
                <w:szCs w:val="18"/>
              </w:rPr>
              <w:t xml:space="preserve">Marshall, I. H. </w:t>
            </w:r>
            <w:r>
              <w:rPr>
                <w:rStyle w:val="Emphasis"/>
                <w:color w:val="000000"/>
                <w:sz w:val="22"/>
                <w:szCs w:val="18"/>
              </w:rPr>
              <w:t>New Testament Theology.</w:t>
            </w:r>
            <w:r>
              <w:rPr>
                <w:color w:val="000000"/>
                <w:sz w:val="22"/>
                <w:szCs w:val="18"/>
              </w:rPr>
              <w:t xml:space="preserve"> Downers Grove, IL: InterVarsity, 2004.</w:t>
            </w:r>
          </w:p>
          <w:p w:rsidRPr="00E32424" w:rsidR="00D44A39" w:rsidP="00E32424" w:rsidRDefault="00D44A39" w14:paraId="3676080D" w14:textId="4BA40DE8">
            <w:pPr>
              <w:pStyle w:val="NormalWeb"/>
              <w:rPr>
                <w:color w:val="000000"/>
                <w:sz w:val="22"/>
                <w:szCs w:val="18"/>
              </w:rPr>
            </w:pPr>
            <w:r>
              <w:rPr>
                <w:color w:val="000000"/>
                <w:sz w:val="22"/>
                <w:szCs w:val="18"/>
              </w:rPr>
              <w:t xml:space="preserve">Thielman, F. </w:t>
            </w:r>
            <w:r>
              <w:rPr>
                <w:rStyle w:val="Emphasis"/>
                <w:color w:val="000000"/>
                <w:sz w:val="22"/>
                <w:szCs w:val="18"/>
              </w:rPr>
              <w:t>New Testament Theology.</w:t>
            </w:r>
            <w:r>
              <w:rPr>
                <w:color w:val="000000"/>
                <w:sz w:val="22"/>
                <w:szCs w:val="18"/>
              </w:rPr>
              <w:t xml:space="preserve"> G.R.: Zondervan, 2005.</w:t>
            </w:r>
          </w:p>
          <w:p w:rsidR="00D44A39" w:rsidP="00D44A39" w:rsidRDefault="00D44A39" w14:paraId="6155BD11" w14:textId="12ADF3FE">
            <w:pPr>
              <w:pStyle w:val="Heading3"/>
              <w:rPr>
                <w:sz w:val="22"/>
              </w:rPr>
            </w:pPr>
            <w:r>
              <w:rPr>
                <w:sz w:val="22"/>
              </w:rPr>
              <w:t>6. Dictionary / Encyclopedia</w:t>
            </w:r>
          </w:p>
          <w:p w:rsidR="00D44A39" w:rsidP="00D44A39" w:rsidRDefault="00D44A39" w14:paraId="31432DE3" w14:textId="77777777">
            <w:pPr>
              <w:pStyle w:val="NormalWeb"/>
              <w:rPr>
                <w:color w:val="000000"/>
                <w:sz w:val="22"/>
                <w:szCs w:val="18"/>
              </w:rPr>
            </w:pPr>
            <w:r>
              <w:rPr>
                <w:color w:val="000000"/>
                <w:sz w:val="22"/>
                <w:szCs w:val="18"/>
              </w:rPr>
              <w:t xml:space="preserve">Bromiley, G. W., ed. </w:t>
            </w:r>
            <w:r>
              <w:rPr>
                <w:rStyle w:val="Emphasis"/>
                <w:color w:val="000000"/>
                <w:sz w:val="22"/>
                <w:szCs w:val="18"/>
              </w:rPr>
              <w:t>The International Standard Bible Encyclopedia,</w:t>
            </w:r>
            <w:r>
              <w:rPr>
                <w:color w:val="000000"/>
                <w:sz w:val="22"/>
                <w:szCs w:val="18"/>
              </w:rPr>
              <w:t xml:space="preserve"> revised, 4 vols. G.R.: Eerdmans, 1979-86.</w:t>
            </w:r>
          </w:p>
          <w:p w:rsidR="00D44A39" w:rsidP="00D44A39" w:rsidRDefault="00D44A39" w14:paraId="794428D7" w14:textId="77777777">
            <w:pPr>
              <w:pStyle w:val="NormalWeb"/>
              <w:rPr>
                <w:color w:val="000000"/>
                <w:sz w:val="22"/>
                <w:szCs w:val="18"/>
              </w:rPr>
            </w:pPr>
            <w:r>
              <w:rPr>
                <w:color w:val="000000"/>
                <w:sz w:val="22"/>
                <w:szCs w:val="18"/>
              </w:rPr>
              <w:t xml:space="preserve">Evans, C. A. and S. E. Porter, eds. </w:t>
            </w:r>
            <w:r>
              <w:rPr>
                <w:rStyle w:val="Emphasis"/>
                <w:color w:val="000000"/>
                <w:sz w:val="22"/>
                <w:szCs w:val="18"/>
              </w:rPr>
              <w:t>Dictionary of NT Background.</w:t>
            </w:r>
            <w:r>
              <w:rPr>
                <w:color w:val="000000"/>
                <w:sz w:val="22"/>
                <w:szCs w:val="18"/>
              </w:rPr>
              <w:t xml:space="preserve"> Downers Grove, IL: InterVarsity, 2000.</w:t>
            </w:r>
          </w:p>
          <w:p w:rsidR="00D44A39" w:rsidP="00D44A39" w:rsidRDefault="00D44A39" w14:paraId="46DFB5F8" w14:textId="77777777">
            <w:pPr>
              <w:pStyle w:val="NormalWeb"/>
              <w:rPr>
                <w:color w:val="000000"/>
                <w:sz w:val="22"/>
                <w:szCs w:val="18"/>
              </w:rPr>
            </w:pPr>
            <w:r>
              <w:rPr>
                <w:color w:val="000000"/>
                <w:sz w:val="22"/>
                <w:szCs w:val="18"/>
              </w:rPr>
              <w:t xml:space="preserve">Freedman, D. N., ed. </w:t>
            </w:r>
            <w:r>
              <w:rPr>
                <w:rStyle w:val="Emphasis"/>
                <w:color w:val="000000"/>
                <w:sz w:val="22"/>
                <w:szCs w:val="18"/>
              </w:rPr>
              <w:t>The Anchor Bible Dictionary,</w:t>
            </w:r>
            <w:r>
              <w:rPr>
                <w:color w:val="000000"/>
                <w:sz w:val="22"/>
                <w:szCs w:val="18"/>
              </w:rPr>
              <w:t xml:space="preserve"> 6 vols. New York: Doubleday, 1993.</w:t>
            </w:r>
          </w:p>
          <w:p w:rsidR="00D44A39" w:rsidP="00D44A39" w:rsidRDefault="00D44A39" w14:paraId="0F54BA4C" w14:textId="77777777">
            <w:pPr>
              <w:pStyle w:val="NormalWeb"/>
              <w:rPr>
                <w:color w:val="000000"/>
                <w:sz w:val="22"/>
                <w:szCs w:val="18"/>
              </w:rPr>
            </w:pPr>
            <w:r>
              <w:rPr>
                <w:color w:val="000000"/>
                <w:sz w:val="22"/>
                <w:szCs w:val="18"/>
              </w:rPr>
              <w:t xml:space="preserve">Green, J. B., S. McKnight, and I. H. Marshall, eds. </w:t>
            </w:r>
            <w:r>
              <w:rPr>
                <w:rStyle w:val="Emphasis"/>
                <w:color w:val="000000"/>
                <w:sz w:val="22"/>
                <w:szCs w:val="18"/>
              </w:rPr>
              <w:t>Dictionary of Jesus and the Gospels.</w:t>
            </w:r>
            <w:r>
              <w:rPr>
                <w:color w:val="000000"/>
                <w:sz w:val="22"/>
                <w:szCs w:val="18"/>
              </w:rPr>
              <w:t xml:space="preserve"> Downers Grove, IL: InterVarsity, 1992.</w:t>
            </w:r>
          </w:p>
          <w:p w:rsidR="00D44A39" w:rsidP="00D44A39" w:rsidRDefault="00D44A39" w14:paraId="407BA8DC" w14:textId="77777777">
            <w:pPr>
              <w:pStyle w:val="NormalWeb"/>
              <w:rPr>
                <w:color w:val="000000"/>
                <w:sz w:val="22"/>
                <w:szCs w:val="18"/>
              </w:rPr>
            </w:pPr>
            <w:r>
              <w:rPr>
                <w:color w:val="000000"/>
                <w:sz w:val="22"/>
                <w:szCs w:val="18"/>
              </w:rPr>
              <w:t xml:space="preserve">Hawthorne, G. F., R. P. Martin, and D. G. Reid, eds. </w:t>
            </w:r>
            <w:r>
              <w:rPr>
                <w:rStyle w:val="Emphasis"/>
                <w:color w:val="000000"/>
                <w:sz w:val="22"/>
                <w:szCs w:val="18"/>
              </w:rPr>
              <w:t>Dictionary of Paul and His Letters.</w:t>
            </w:r>
            <w:r>
              <w:rPr>
                <w:color w:val="000000"/>
                <w:sz w:val="22"/>
                <w:szCs w:val="18"/>
              </w:rPr>
              <w:t xml:space="preserve"> Downers Grove, IL: InterVarsity, 1993.</w:t>
            </w:r>
          </w:p>
          <w:p w:rsidR="00D44A39" w:rsidP="00D44A39" w:rsidRDefault="00D44A39" w14:paraId="6309E30D" w14:textId="77777777">
            <w:pPr>
              <w:pStyle w:val="NormalWeb"/>
              <w:rPr>
                <w:color w:val="000000"/>
                <w:sz w:val="22"/>
                <w:szCs w:val="18"/>
              </w:rPr>
            </w:pPr>
            <w:r>
              <w:rPr>
                <w:color w:val="000000"/>
                <w:sz w:val="22"/>
                <w:szCs w:val="18"/>
              </w:rPr>
              <w:t xml:space="preserve">Martin, R. P. and P. H. Davids, eds. </w:t>
            </w:r>
            <w:r>
              <w:rPr>
                <w:rStyle w:val="Emphasis"/>
                <w:color w:val="000000"/>
                <w:sz w:val="22"/>
                <w:szCs w:val="18"/>
              </w:rPr>
              <w:t>Dictionary of the Later New Testament and Its Developments.</w:t>
            </w:r>
            <w:r>
              <w:rPr>
                <w:color w:val="000000"/>
                <w:sz w:val="22"/>
                <w:szCs w:val="18"/>
              </w:rPr>
              <w:t xml:space="preserve"> Downers Grove, IL: InterVarsity, 1998.</w:t>
            </w:r>
          </w:p>
          <w:p w:rsidR="00D44A39" w:rsidP="00D44A39" w:rsidRDefault="00D44A39" w14:paraId="0D584F7B" w14:textId="77777777">
            <w:pPr>
              <w:pStyle w:val="NormalWeb"/>
              <w:rPr>
                <w:color w:val="000000"/>
                <w:sz w:val="22"/>
                <w:szCs w:val="18"/>
              </w:rPr>
            </w:pPr>
            <w:r>
              <w:rPr>
                <w:color w:val="000000"/>
                <w:sz w:val="22"/>
                <w:szCs w:val="18"/>
              </w:rPr>
              <w:t xml:space="preserve">Ryken, L. et al., eds. </w:t>
            </w:r>
            <w:r>
              <w:rPr>
                <w:rStyle w:val="Emphasis"/>
                <w:color w:val="000000"/>
                <w:sz w:val="22"/>
                <w:szCs w:val="18"/>
              </w:rPr>
              <w:t>Dictionary of Biblical Imagery.</w:t>
            </w:r>
            <w:r>
              <w:rPr>
                <w:color w:val="000000"/>
                <w:sz w:val="22"/>
                <w:szCs w:val="18"/>
              </w:rPr>
              <w:t xml:space="preserve"> Downers Grove, IL: InterVarsity, 1998.</w:t>
            </w:r>
          </w:p>
          <w:p w:rsidR="00D44A39" w:rsidP="00D44A39" w:rsidRDefault="00D44A39" w14:paraId="0FEDC86D" w14:textId="77777777">
            <w:pPr>
              <w:pStyle w:val="NormalWeb"/>
              <w:rPr>
                <w:color w:val="000000"/>
                <w:sz w:val="22"/>
                <w:szCs w:val="18"/>
              </w:rPr>
            </w:pPr>
            <w:proofErr w:type="spellStart"/>
            <w:r>
              <w:rPr>
                <w:color w:val="000000"/>
                <w:sz w:val="22"/>
                <w:szCs w:val="18"/>
              </w:rPr>
              <w:t>Sakenfeld</w:t>
            </w:r>
            <w:proofErr w:type="spellEnd"/>
            <w:r>
              <w:rPr>
                <w:color w:val="000000"/>
                <w:sz w:val="22"/>
                <w:szCs w:val="18"/>
              </w:rPr>
              <w:t xml:space="preserve">, K. D., ed. </w:t>
            </w:r>
            <w:r>
              <w:rPr>
                <w:rStyle w:val="Emphasis"/>
                <w:color w:val="000000"/>
                <w:sz w:val="22"/>
                <w:szCs w:val="18"/>
              </w:rPr>
              <w:t>New Interpreter’s Dictionary of the Bible,</w:t>
            </w:r>
            <w:r>
              <w:rPr>
                <w:color w:val="000000"/>
                <w:sz w:val="22"/>
                <w:szCs w:val="18"/>
              </w:rPr>
              <w:t xml:space="preserve"> 6 vols. Nashville: Abingdon, 2006- .</w:t>
            </w:r>
          </w:p>
          <w:p w:rsidRPr="00D44A39" w:rsidR="00CD517B" w:rsidP="00D44A39" w:rsidRDefault="00D44A39" w14:paraId="3CFD72F1" w14:textId="651C8883">
            <w:pPr>
              <w:pStyle w:val="NormalWeb"/>
              <w:rPr>
                <w:sz w:val="22"/>
              </w:rPr>
            </w:pPr>
            <w:r>
              <w:rPr>
                <w:sz w:val="22"/>
              </w:rPr>
              <w:t xml:space="preserve">Vanhoozer, K. J., ed., </w:t>
            </w:r>
            <w:r>
              <w:rPr>
                <w:rStyle w:val="Emphasis"/>
                <w:color w:val="000000"/>
                <w:sz w:val="22"/>
                <w:szCs w:val="18"/>
              </w:rPr>
              <w:t>Dictionary for Theological Interpretation of the Bible.</w:t>
            </w:r>
            <w:r>
              <w:rPr>
                <w:sz w:val="22"/>
              </w:rPr>
              <w:t xml:space="preserve"> G.R.: Baker, 2005.</w:t>
            </w:r>
          </w:p>
        </w:tc>
      </w:tr>
    </w:tbl>
    <w:p w:rsidR="00CD517B" w:rsidP="00CD517B" w:rsidRDefault="00CD517B" w14:paraId="4E821692" w14:textId="791D6DC3">
      <w:pPr>
        <w:widowControl w:val="0"/>
        <w:jc w:val="center"/>
        <w:rPr>
          <w:bCs/>
          <w:sz w:val="25"/>
          <w:szCs w:val="25"/>
        </w:rPr>
      </w:pPr>
    </w:p>
    <w:p w:rsidR="00B97392" w:rsidP="000D3EB8" w:rsidRDefault="00B97392" w14:paraId="0BB2959A" w14:textId="77777777">
      <w:pPr>
        <w:ind w:left="-810" w:right="-450"/>
        <w:jc w:val="center"/>
        <w:rPr>
          <w:b/>
          <w:bCs/>
          <w:color w:val="000000" w:themeColor="text1"/>
          <w:sz w:val="24"/>
          <w:szCs w:val="24"/>
          <w:u w:val="single"/>
        </w:rPr>
      </w:pPr>
    </w:p>
    <w:p w:rsidR="00B97392" w:rsidP="000D3EB8" w:rsidRDefault="00B97392" w14:paraId="77C1B5B5" w14:textId="77777777">
      <w:pPr>
        <w:ind w:left="-810" w:right="-450"/>
        <w:jc w:val="center"/>
        <w:rPr>
          <w:b/>
          <w:bCs/>
          <w:color w:val="000000" w:themeColor="text1"/>
          <w:sz w:val="24"/>
          <w:szCs w:val="24"/>
          <w:u w:val="single"/>
        </w:rPr>
      </w:pPr>
    </w:p>
    <w:p w:rsidR="00B97392" w:rsidP="000D3EB8" w:rsidRDefault="00B97392" w14:paraId="7FEC21C8" w14:textId="77777777">
      <w:pPr>
        <w:ind w:left="-810" w:right="-450"/>
        <w:jc w:val="center"/>
        <w:rPr>
          <w:b/>
          <w:bCs/>
          <w:color w:val="000000" w:themeColor="text1"/>
          <w:sz w:val="24"/>
          <w:szCs w:val="24"/>
          <w:u w:val="single"/>
        </w:rPr>
      </w:pPr>
    </w:p>
    <w:p w:rsidR="00B97392" w:rsidP="000D3EB8" w:rsidRDefault="00B97392" w14:paraId="3ED8652F" w14:textId="77777777">
      <w:pPr>
        <w:ind w:left="-810" w:right="-450"/>
        <w:jc w:val="center"/>
        <w:rPr>
          <w:b/>
          <w:bCs/>
          <w:color w:val="000000" w:themeColor="text1"/>
          <w:sz w:val="24"/>
          <w:szCs w:val="24"/>
          <w:u w:val="single"/>
        </w:rPr>
      </w:pPr>
    </w:p>
    <w:p w:rsidR="00B97392" w:rsidP="000D3EB8" w:rsidRDefault="00B97392" w14:paraId="59303565" w14:textId="77777777">
      <w:pPr>
        <w:ind w:left="-810" w:right="-450"/>
        <w:jc w:val="center"/>
        <w:rPr>
          <w:b/>
          <w:bCs/>
          <w:color w:val="000000" w:themeColor="text1"/>
          <w:sz w:val="24"/>
          <w:szCs w:val="24"/>
          <w:u w:val="single"/>
        </w:rPr>
      </w:pPr>
    </w:p>
    <w:p w:rsidR="000D3EB8" w:rsidP="000D3EB8" w:rsidRDefault="000D3EB8" w14:paraId="6A7738B5" w14:textId="0EAE8BA7">
      <w:pPr>
        <w:ind w:left="-810" w:right="-450"/>
        <w:jc w:val="center"/>
        <w:rPr>
          <w:b/>
          <w:bCs/>
          <w:color w:val="000000" w:themeColor="text1"/>
          <w:sz w:val="24"/>
          <w:szCs w:val="24"/>
          <w:u w:val="single"/>
        </w:rPr>
      </w:pPr>
      <w:r w:rsidRPr="6BF186DF">
        <w:rPr>
          <w:b/>
          <w:bCs/>
          <w:color w:val="000000" w:themeColor="text1"/>
          <w:sz w:val="24"/>
          <w:szCs w:val="24"/>
          <w:u w:val="single"/>
        </w:rPr>
        <w:t>GRADING CRITERIA AND ASSESSMENT RUBRIC</w:t>
      </w:r>
    </w:p>
    <w:p w:rsidR="000D3EB8" w:rsidP="000D3EB8" w:rsidRDefault="000D3EB8" w14:paraId="75DD0EC5" w14:textId="77777777">
      <w:pPr>
        <w:ind w:left="-810" w:right="-450"/>
        <w:jc w:val="center"/>
        <w:rPr>
          <w:color w:val="000000" w:themeColor="text1"/>
          <w:sz w:val="24"/>
          <w:szCs w:val="24"/>
        </w:rPr>
      </w:pPr>
    </w:p>
    <w:tbl>
      <w:tblPr>
        <w:tblW w:w="0" w:type="auto"/>
        <w:tblInd w:w="36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85"/>
        <w:gridCol w:w="2385"/>
        <w:gridCol w:w="2385"/>
        <w:gridCol w:w="2160"/>
      </w:tblGrid>
      <w:tr w:rsidR="000D3EB8" w:rsidTr="00B26332" w14:paraId="389D3620" w14:textId="77777777">
        <w:trPr>
          <w:trHeight w:val="360"/>
        </w:trPr>
        <w:tc>
          <w:tcPr>
            <w:tcW w:w="238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0D3EB8" w:rsidP="00B26332" w:rsidRDefault="000D3EB8" w14:paraId="7AC76FF0" w14:textId="77777777">
            <w:pPr>
              <w:jc w:val="center"/>
              <w:rPr>
                <w:sz w:val="24"/>
                <w:szCs w:val="24"/>
              </w:rPr>
            </w:pPr>
            <w:r w:rsidRPr="6BF186DF">
              <w:rPr>
                <w:b/>
                <w:bCs/>
                <w:sz w:val="24"/>
                <w:szCs w:val="24"/>
              </w:rPr>
              <w:t>A to A-</w:t>
            </w:r>
          </w:p>
        </w:tc>
        <w:tc>
          <w:tcPr>
            <w:tcW w:w="238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0D3EB8" w:rsidP="00B26332" w:rsidRDefault="000D3EB8" w14:paraId="501E3183" w14:textId="77777777">
            <w:pPr>
              <w:jc w:val="center"/>
              <w:rPr>
                <w:sz w:val="24"/>
                <w:szCs w:val="24"/>
              </w:rPr>
            </w:pPr>
            <w:r w:rsidRPr="6BF186DF">
              <w:rPr>
                <w:b/>
                <w:bCs/>
                <w:sz w:val="24"/>
                <w:szCs w:val="24"/>
              </w:rPr>
              <w:t>B to B-</w:t>
            </w:r>
          </w:p>
        </w:tc>
        <w:tc>
          <w:tcPr>
            <w:tcW w:w="238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0D3EB8" w:rsidP="00B26332" w:rsidRDefault="000D3EB8" w14:paraId="315E5B03" w14:textId="77777777">
            <w:pPr>
              <w:jc w:val="center"/>
              <w:rPr>
                <w:sz w:val="24"/>
                <w:szCs w:val="24"/>
              </w:rPr>
            </w:pPr>
            <w:r w:rsidRPr="6BF186DF">
              <w:rPr>
                <w:b/>
                <w:bCs/>
                <w:sz w:val="24"/>
                <w:szCs w:val="24"/>
              </w:rPr>
              <w:t>C to C-</w:t>
            </w:r>
          </w:p>
        </w:tc>
        <w:tc>
          <w:tcPr>
            <w:tcW w:w="216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000D3EB8" w:rsidP="00B26332" w:rsidRDefault="000D3EB8" w14:paraId="0BD65590" w14:textId="77777777">
            <w:pPr>
              <w:jc w:val="center"/>
              <w:rPr>
                <w:sz w:val="24"/>
                <w:szCs w:val="24"/>
              </w:rPr>
            </w:pPr>
            <w:r w:rsidRPr="6BF186DF">
              <w:rPr>
                <w:b/>
                <w:bCs/>
                <w:sz w:val="24"/>
                <w:szCs w:val="24"/>
              </w:rPr>
              <w:t>D to D-</w:t>
            </w:r>
          </w:p>
        </w:tc>
      </w:tr>
      <w:tr w:rsidR="000D3EB8" w:rsidTr="00B26332" w14:paraId="0EA80DA9" w14:textId="77777777">
        <w:trPr>
          <w:trHeight w:val="675"/>
        </w:trPr>
        <w:tc>
          <w:tcPr>
            <w:tcW w:w="2385" w:type="dxa"/>
            <w:tcBorders>
              <w:top w:val="single" w:color="auto" w:sz="6" w:space="0"/>
              <w:left w:val="single" w:color="auto" w:sz="6" w:space="0"/>
              <w:bottom w:val="nil"/>
              <w:right w:val="single" w:color="auto" w:sz="6" w:space="0"/>
            </w:tcBorders>
            <w:tcMar>
              <w:left w:w="105" w:type="dxa"/>
              <w:right w:w="105" w:type="dxa"/>
            </w:tcMar>
            <w:vAlign w:val="center"/>
          </w:tcPr>
          <w:p w:rsidR="000D3EB8" w:rsidP="00B26332" w:rsidRDefault="000D3EB8" w14:paraId="0232480A" w14:textId="77777777">
            <w:pPr>
              <w:rPr>
                <w:sz w:val="24"/>
                <w:szCs w:val="24"/>
              </w:rPr>
            </w:pPr>
            <w:r w:rsidRPr="6BF186DF">
              <w:rPr>
                <w:sz w:val="24"/>
                <w:szCs w:val="24"/>
              </w:rPr>
              <w:t>Correct spelling and grammar/punctuation</w:t>
            </w:r>
          </w:p>
        </w:tc>
        <w:tc>
          <w:tcPr>
            <w:tcW w:w="2385" w:type="dxa"/>
            <w:tcBorders>
              <w:top w:val="single" w:color="auto" w:sz="6" w:space="0"/>
              <w:left w:val="single" w:color="auto" w:sz="6" w:space="0"/>
              <w:bottom w:val="nil"/>
              <w:right w:val="single" w:color="auto" w:sz="6" w:space="0"/>
            </w:tcBorders>
            <w:tcMar>
              <w:left w:w="105" w:type="dxa"/>
              <w:right w:w="105" w:type="dxa"/>
            </w:tcMar>
            <w:vAlign w:val="center"/>
          </w:tcPr>
          <w:p w:rsidR="000D3EB8" w:rsidP="00B26332" w:rsidRDefault="000D3EB8" w14:paraId="5E025603" w14:textId="77777777">
            <w:pPr>
              <w:rPr>
                <w:sz w:val="24"/>
                <w:szCs w:val="24"/>
              </w:rPr>
            </w:pPr>
            <w:r w:rsidRPr="6BF186DF">
              <w:rPr>
                <w:sz w:val="24"/>
                <w:szCs w:val="24"/>
              </w:rPr>
              <w:t>Minor errors in spelling or grammar/punctuation</w:t>
            </w:r>
          </w:p>
        </w:tc>
        <w:tc>
          <w:tcPr>
            <w:tcW w:w="2385" w:type="dxa"/>
            <w:tcBorders>
              <w:top w:val="single" w:color="auto" w:sz="6" w:space="0"/>
              <w:left w:val="single" w:color="auto" w:sz="6" w:space="0"/>
              <w:bottom w:val="nil"/>
              <w:right w:val="single" w:color="auto" w:sz="6" w:space="0"/>
            </w:tcBorders>
            <w:tcMar>
              <w:left w:w="105" w:type="dxa"/>
              <w:right w:w="105" w:type="dxa"/>
            </w:tcMar>
            <w:vAlign w:val="center"/>
          </w:tcPr>
          <w:p w:rsidR="000D3EB8" w:rsidP="00B26332" w:rsidRDefault="000D3EB8" w14:paraId="1AAA9BA5" w14:textId="77777777">
            <w:pPr>
              <w:rPr>
                <w:sz w:val="24"/>
                <w:szCs w:val="24"/>
              </w:rPr>
            </w:pPr>
            <w:r w:rsidRPr="6BF186DF">
              <w:rPr>
                <w:sz w:val="24"/>
                <w:szCs w:val="24"/>
              </w:rPr>
              <w:t>Multiple errors in spelling or grammar/punctuation per page</w:t>
            </w:r>
          </w:p>
        </w:tc>
        <w:tc>
          <w:tcPr>
            <w:tcW w:w="2160" w:type="dxa"/>
            <w:tcBorders>
              <w:top w:val="single" w:color="auto" w:sz="6" w:space="0"/>
              <w:left w:val="single" w:color="auto" w:sz="6" w:space="0"/>
              <w:bottom w:val="nil"/>
              <w:right w:val="single" w:color="auto" w:sz="6" w:space="0"/>
            </w:tcBorders>
            <w:tcMar>
              <w:left w:w="105" w:type="dxa"/>
              <w:right w:w="105" w:type="dxa"/>
            </w:tcMar>
            <w:vAlign w:val="center"/>
          </w:tcPr>
          <w:p w:rsidR="000D3EB8" w:rsidP="00B26332" w:rsidRDefault="000D3EB8" w14:paraId="1E21B84C" w14:textId="77777777">
            <w:pPr>
              <w:rPr>
                <w:sz w:val="24"/>
                <w:szCs w:val="24"/>
              </w:rPr>
            </w:pPr>
            <w:r w:rsidRPr="6BF186DF">
              <w:rPr>
                <w:sz w:val="24"/>
                <w:szCs w:val="24"/>
              </w:rPr>
              <w:t>Difficult to read due to English writing errors</w:t>
            </w:r>
          </w:p>
        </w:tc>
      </w:tr>
      <w:tr w:rsidR="000D3EB8" w:rsidTr="00B26332" w14:paraId="3C571633" w14:textId="77777777">
        <w:trPr>
          <w:trHeight w:val="330"/>
        </w:trPr>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6020BBE6" w14:textId="77777777">
            <w:pPr>
              <w:rPr>
                <w:sz w:val="24"/>
                <w:szCs w:val="24"/>
              </w:rPr>
            </w:pP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62D54689" w14:textId="77777777">
            <w:pPr>
              <w:rPr>
                <w:sz w:val="24"/>
                <w:szCs w:val="24"/>
              </w:rPr>
            </w:pP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2AFFE9C3" w14:textId="77777777">
            <w:pPr>
              <w:rPr>
                <w:sz w:val="24"/>
                <w:szCs w:val="24"/>
              </w:rPr>
            </w:pPr>
          </w:p>
        </w:tc>
        <w:tc>
          <w:tcPr>
            <w:tcW w:w="2160"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36B79836" w14:textId="77777777">
            <w:pPr>
              <w:rPr>
                <w:sz w:val="24"/>
                <w:szCs w:val="24"/>
              </w:rPr>
            </w:pPr>
          </w:p>
        </w:tc>
      </w:tr>
      <w:tr w:rsidR="000D3EB8" w:rsidTr="00B26332" w14:paraId="705C1783" w14:textId="77777777">
        <w:trPr>
          <w:trHeight w:val="1005"/>
        </w:trPr>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73FB8069" w14:textId="77777777">
            <w:pPr>
              <w:rPr>
                <w:sz w:val="24"/>
                <w:szCs w:val="24"/>
              </w:rPr>
            </w:pPr>
            <w:r w:rsidRPr="6BF186DF">
              <w:rPr>
                <w:sz w:val="24"/>
                <w:szCs w:val="24"/>
              </w:rPr>
              <w:t>Smooth writing that provides for effective and efficient reading</w:t>
            </w: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127A2CD7" w14:textId="77777777">
            <w:pPr>
              <w:rPr>
                <w:sz w:val="24"/>
                <w:szCs w:val="24"/>
              </w:rPr>
            </w:pPr>
            <w:r w:rsidRPr="6BF186DF">
              <w:rPr>
                <w:sz w:val="24"/>
                <w:szCs w:val="24"/>
              </w:rPr>
              <w:t>Writing is acceptable, but not as organized and coherent</w:t>
            </w: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7416EEC5" w14:textId="77777777">
            <w:pPr>
              <w:rPr>
                <w:sz w:val="24"/>
                <w:szCs w:val="24"/>
              </w:rPr>
            </w:pPr>
            <w:r w:rsidRPr="6BF186DF">
              <w:rPr>
                <w:sz w:val="24"/>
                <w:szCs w:val="24"/>
              </w:rPr>
              <w:t>Writing is not smooth, sometimes confusing and inconsistent</w:t>
            </w:r>
          </w:p>
        </w:tc>
        <w:tc>
          <w:tcPr>
            <w:tcW w:w="2160"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2ED30463" w14:textId="77777777">
            <w:pPr>
              <w:rPr>
                <w:sz w:val="24"/>
                <w:szCs w:val="24"/>
              </w:rPr>
            </w:pPr>
            <w:r w:rsidRPr="6BF186DF">
              <w:rPr>
                <w:sz w:val="24"/>
                <w:szCs w:val="24"/>
              </w:rPr>
              <w:t>Writing lacks clarity, focus, structure, and is incoherent</w:t>
            </w:r>
          </w:p>
        </w:tc>
      </w:tr>
      <w:tr w:rsidR="000D3EB8" w:rsidTr="00B26332" w14:paraId="560E2677" w14:textId="77777777">
        <w:trPr>
          <w:trHeight w:val="345"/>
        </w:trPr>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17FEFCB8" w14:textId="77777777">
            <w:pPr>
              <w:rPr>
                <w:sz w:val="24"/>
                <w:szCs w:val="24"/>
              </w:rPr>
            </w:pP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2C31E9B3" w14:textId="77777777">
            <w:pPr>
              <w:rPr>
                <w:sz w:val="24"/>
                <w:szCs w:val="24"/>
              </w:rPr>
            </w:pP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11DF3D1D" w14:textId="77777777">
            <w:pPr>
              <w:rPr>
                <w:sz w:val="24"/>
                <w:szCs w:val="24"/>
              </w:rPr>
            </w:pPr>
          </w:p>
        </w:tc>
        <w:tc>
          <w:tcPr>
            <w:tcW w:w="2160"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3C384725" w14:textId="77777777">
            <w:pPr>
              <w:rPr>
                <w:sz w:val="24"/>
                <w:szCs w:val="24"/>
              </w:rPr>
            </w:pPr>
          </w:p>
        </w:tc>
      </w:tr>
      <w:tr w:rsidR="000D3EB8" w:rsidTr="00B26332" w14:paraId="5D1C1EB2" w14:textId="77777777">
        <w:trPr>
          <w:trHeight w:val="675"/>
        </w:trPr>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77E67CC4" w14:textId="77777777">
            <w:pPr>
              <w:rPr>
                <w:sz w:val="24"/>
                <w:szCs w:val="24"/>
              </w:rPr>
            </w:pPr>
            <w:r w:rsidRPr="6BF186DF">
              <w:rPr>
                <w:sz w:val="24"/>
                <w:szCs w:val="24"/>
              </w:rPr>
              <w:t>Person and format are proper for assignment</w:t>
            </w: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604D6DBA" w14:textId="77777777">
            <w:pPr>
              <w:rPr>
                <w:sz w:val="24"/>
                <w:szCs w:val="24"/>
              </w:rPr>
            </w:pPr>
            <w:r w:rsidRPr="6BF186DF">
              <w:rPr>
                <w:sz w:val="24"/>
                <w:szCs w:val="24"/>
              </w:rPr>
              <w:t>Person and format are inconsistent</w:t>
            </w: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15776299" w14:textId="77777777">
            <w:pPr>
              <w:rPr>
                <w:sz w:val="24"/>
                <w:szCs w:val="24"/>
              </w:rPr>
            </w:pPr>
            <w:r w:rsidRPr="6BF186DF">
              <w:rPr>
                <w:sz w:val="24"/>
                <w:szCs w:val="24"/>
              </w:rPr>
              <w:t>Person and format are not appropriate</w:t>
            </w:r>
          </w:p>
        </w:tc>
        <w:tc>
          <w:tcPr>
            <w:tcW w:w="2160"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200E3BE2" w14:textId="77777777">
            <w:pPr>
              <w:rPr>
                <w:sz w:val="24"/>
                <w:szCs w:val="24"/>
              </w:rPr>
            </w:pPr>
            <w:r w:rsidRPr="6BF186DF">
              <w:rPr>
                <w:sz w:val="24"/>
                <w:szCs w:val="24"/>
              </w:rPr>
              <w:t>Person and format are totally inappropriate</w:t>
            </w:r>
          </w:p>
        </w:tc>
      </w:tr>
      <w:tr w:rsidR="000D3EB8" w:rsidTr="00B26332" w14:paraId="49E23E69" w14:textId="77777777">
        <w:trPr>
          <w:trHeight w:val="330"/>
        </w:trPr>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1AD28B73" w14:textId="77777777">
            <w:pPr>
              <w:rPr>
                <w:sz w:val="24"/>
                <w:szCs w:val="24"/>
              </w:rPr>
            </w:pP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1A3C8D20" w14:textId="77777777">
            <w:pPr>
              <w:rPr>
                <w:sz w:val="24"/>
                <w:szCs w:val="24"/>
              </w:rPr>
            </w:pP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1FFED001" w14:textId="77777777">
            <w:pPr>
              <w:rPr>
                <w:sz w:val="24"/>
                <w:szCs w:val="24"/>
              </w:rPr>
            </w:pPr>
          </w:p>
        </w:tc>
        <w:tc>
          <w:tcPr>
            <w:tcW w:w="2160"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0D7E85DE" w14:textId="77777777">
            <w:pPr>
              <w:rPr>
                <w:sz w:val="24"/>
                <w:szCs w:val="24"/>
              </w:rPr>
            </w:pPr>
          </w:p>
        </w:tc>
      </w:tr>
      <w:tr w:rsidR="000D3EB8" w:rsidTr="00B26332" w14:paraId="5430A7F4" w14:textId="77777777">
        <w:trPr>
          <w:trHeight w:val="1680"/>
        </w:trPr>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078114CB" w14:textId="77777777">
            <w:pPr>
              <w:rPr>
                <w:sz w:val="24"/>
                <w:szCs w:val="24"/>
              </w:rPr>
            </w:pPr>
            <w:r w:rsidRPr="6BF186DF">
              <w:rPr>
                <w:sz w:val="24"/>
                <w:szCs w:val="24"/>
              </w:rPr>
              <w:t>Scripture, paraphrases, quotes, and summaries are appropriately used, cited, and clearly supports main argument</w:t>
            </w: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7E0770A1" w14:textId="77777777">
            <w:pPr>
              <w:rPr>
                <w:sz w:val="24"/>
                <w:szCs w:val="24"/>
              </w:rPr>
            </w:pPr>
            <w:r w:rsidRPr="6BF186DF">
              <w:rPr>
                <w:sz w:val="24"/>
                <w:szCs w:val="24"/>
              </w:rPr>
              <w:t>Scripture, paraphrases, quotes, and summaries are appropriate but need more depth and use of critical thinking</w:t>
            </w: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7E78DC3A" w14:textId="77777777">
            <w:pPr>
              <w:rPr>
                <w:sz w:val="24"/>
                <w:szCs w:val="24"/>
              </w:rPr>
            </w:pPr>
            <w:r w:rsidRPr="6BF186DF">
              <w:rPr>
                <w:sz w:val="24"/>
                <w:szCs w:val="24"/>
              </w:rPr>
              <w:t>Scripture, paraphrases, quotes, and summaries are inadequate for main argument and do not reflect understanding</w:t>
            </w:r>
          </w:p>
        </w:tc>
        <w:tc>
          <w:tcPr>
            <w:tcW w:w="2160"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7DA59421" w14:textId="77777777">
            <w:pPr>
              <w:rPr>
                <w:sz w:val="24"/>
                <w:szCs w:val="24"/>
              </w:rPr>
            </w:pPr>
            <w:r w:rsidRPr="6BF186DF">
              <w:rPr>
                <w:sz w:val="24"/>
                <w:szCs w:val="24"/>
              </w:rPr>
              <w:t xml:space="preserve">Scripture, paraphrases, quotes, and summaries are improperly used, </w:t>
            </w:r>
            <w:proofErr w:type="gramStart"/>
            <w:r w:rsidRPr="6BF186DF">
              <w:rPr>
                <w:sz w:val="24"/>
                <w:szCs w:val="24"/>
              </w:rPr>
              <w:t>over used</w:t>
            </w:r>
            <w:proofErr w:type="gramEnd"/>
            <w:r w:rsidRPr="6BF186DF">
              <w:rPr>
                <w:sz w:val="24"/>
                <w:szCs w:val="24"/>
              </w:rPr>
              <w:t>, under used, or cited in error</w:t>
            </w:r>
          </w:p>
        </w:tc>
      </w:tr>
      <w:tr w:rsidR="000D3EB8" w:rsidTr="00B26332" w14:paraId="254CAB76" w14:textId="77777777">
        <w:trPr>
          <w:trHeight w:val="345"/>
        </w:trPr>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69A8201E" w14:textId="77777777">
            <w:pPr>
              <w:rPr>
                <w:sz w:val="24"/>
                <w:szCs w:val="24"/>
              </w:rPr>
            </w:pP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71E50EFD" w14:textId="77777777">
            <w:pPr>
              <w:rPr>
                <w:sz w:val="24"/>
                <w:szCs w:val="24"/>
              </w:rPr>
            </w:pPr>
          </w:p>
        </w:tc>
        <w:tc>
          <w:tcPr>
            <w:tcW w:w="2385"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7B7CF5EB" w14:textId="77777777">
            <w:pPr>
              <w:rPr>
                <w:sz w:val="24"/>
                <w:szCs w:val="24"/>
              </w:rPr>
            </w:pPr>
          </w:p>
        </w:tc>
        <w:tc>
          <w:tcPr>
            <w:tcW w:w="2160" w:type="dxa"/>
            <w:tcBorders>
              <w:top w:val="nil"/>
              <w:left w:val="single" w:color="auto" w:sz="6" w:space="0"/>
              <w:bottom w:val="nil"/>
              <w:right w:val="single" w:color="auto" w:sz="6" w:space="0"/>
            </w:tcBorders>
            <w:tcMar>
              <w:left w:w="105" w:type="dxa"/>
              <w:right w:w="105" w:type="dxa"/>
            </w:tcMar>
            <w:vAlign w:val="center"/>
          </w:tcPr>
          <w:p w:rsidR="000D3EB8" w:rsidP="00B26332" w:rsidRDefault="000D3EB8" w14:paraId="03F33BE0" w14:textId="77777777">
            <w:pPr>
              <w:rPr>
                <w:sz w:val="24"/>
                <w:szCs w:val="24"/>
              </w:rPr>
            </w:pPr>
          </w:p>
        </w:tc>
      </w:tr>
      <w:tr w:rsidR="000D3EB8" w:rsidTr="00B26332" w14:paraId="24E1484F" w14:textId="77777777">
        <w:trPr>
          <w:trHeight w:val="1530"/>
        </w:trPr>
        <w:tc>
          <w:tcPr>
            <w:tcW w:w="2385" w:type="dxa"/>
            <w:tcBorders>
              <w:top w:val="nil"/>
              <w:left w:val="single" w:color="auto" w:sz="6" w:space="0"/>
              <w:bottom w:val="single" w:color="auto" w:sz="6" w:space="0"/>
              <w:right w:val="single" w:color="auto" w:sz="6" w:space="0"/>
            </w:tcBorders>
            <w:tcMar>
              <w:left w:w="105" w:type="dxa"/>
              <w:right w:w="105" w:type="dxa"/>
            </w:tcMar>
            <w:vAlign w:val="center"/>
          </w:tcPr>
          <w:p w:rsidR="000D3EB8" w:rsidP="00B26332" w:rsidRDefault="000D3EB8" w14:paraId="095A925B" w14:textId="77777777">
            <w:pPr>
              <w:rPr>
                <w:sz w:val="24"/>
                <w:szCs w:val="24"/>
              </w:rPr>
            </w:pPr>
            <w:r w:rsidRPr="6BF186DF">
              <w:rPr>
                <w:sz w:val="24"/>
                <w:szCs w:val="24"/>
              </w:rPr>
              <w:t xml:space="preserve">Paper completely conforms to Turabian’s </w:t>
            </w:r>
            <w:r w:rsidRPr="6BF186DF">
              <w:rPr>
                <w:i/>
                <w:iCs/>
                <w:sz w:val="24"/>
                <w:szCs w:val="24"/>
              </w:rPr>
              <w:t>Manual for Writers</w:t>
            </w:r>
          </w:p>
        </w:tc>
        <w:tc>
          <w:tcPr>
            <w:tcW w:w="2385" w:type="dxa"/>
            <w:tcBorders>
              <w:top w:val="nil"/>
              <w:left w:val="single" w:color="auto" w:sz="6" w:space="0"/>
              <w:bottom w:val="single" w:color="auto" w:sz="6" w:space="0"/>
              <w:right w:val="single" w:color="auto" w:sz="6" w:space="0"/>
            </w:tcBorders>
            <w:tcMar>
              <w:left w:w="105" w:type="dxa"/>
              <w:right w:w="105" w:type="dxa"/>
            </w:tcMar>
            <w:vAlign w:val="center"/>
          </w:tcPr>
          <w:p w:rsidR="000D3EB8" w:rsidP="00B26332" w:rsidRDefault="000D3EB8" w14:paraId="72AD6148" w14:textId="77777777">
            <w:pPr>
              <w:rPr>
                <w:sz w:val="24"/>
                <w:szCs w:val="24"/>
              </w:rPr>
            </w:pPr>
            <w:r w:rsidRPr="6BF186DF">
              <w:rPr>
                <w:sz w:val="24"/>
                <w:szCs w:val="24"/>
              </w:rPr>
              <w:t xml:space="preserve">Paper generally conforms to Turabian’s </w:t>
            </w:r>
            <w:r w:rsidRPr="6BF186DF">
              <w:rPr>
                <w:i/>
                <w:iCs/>
                <w:sz w:val="24"/>
                <w:szCs w:val="24"/>
              </w:rPr>
              <w:t>Manual for Writers</w:t>
            </w:r>
          </w:p>
        </w:tc>
        <w:tc>
          <w:tcPr>
            <w:tcW w:w="2385" w:type="dxa"/>
            <w:tcBorders>
              <w:top w:val="nil"/>
              <w:left w:val="single" w:color="auto" w:sz="6" w:space="0"/>
              <w:bottom w:val="single" w:color="auto" w:sz="6" w:space="0"/>
              <w:right w:val="single" w:color="auto" w:sz="6" w:space="0"/>
            </w:tcBorders>
            <w:tcMar>
              <w:left w:w="105" w:type="dxa"/>
              <w:right w:w="105" w:type="dxa"/>
            </w:tcMar>
            <w:vAlign w:val="center"/>
          </w:tcPr>
          <w:p w:rsidR="000D3EB8" w:rsidP="00B26332" w:rsidRDefault="000D3EB8" w14:paraId="0079F827" w14:textId="77777777">
            <w:pPr>
              <w:rPr>
                <w:sz w:val="24"/>
                <w:szCs w:val="24"/>
              </w:rPr>
            </w:pPr>
            <w:r w:rsidRPr="6BF186DF">
              <w:rPr>
                <w:sz w:val="24"/>
                <w:szCs w:val="24"/>
              </w:rPr>
              <w:t xml:space="preserve">Paper somewhat conforms to Turabian’s </w:t>
            </w:r>
            <w:r w:rsidRPr="6BF186DF">
              <w:rPr>
                <w:i/>
                <w:iCs/>
                <w:sz w:val="24"/>
                <w:szCs w:val="24"/>
              </w:rPr>
              <w:t>Manual for Writers</w:t>
            </w:r>
          </w:p>
        </w:tc>
        <w:tc>
          <w:tcPr>
            <w:tcW w:w="2160" w:type="dxa"/>
            <w:tcBorders>
              <w:top w:val="nil"/>
              <w:left w:val="single" w:color="auto" w:sz="6" w:space="0"/>
              <w:bottom w:val="single" w:color="auto" w:sz="6" w:space="0"/>
              <w:right w:val="single" w:color="auto" w:sz="6" w:space="0"/>
            </w:tcBorders>
            <w:tcMar>
              <w:left w:w="105" w:type="dxa"/>
              <w:right w:w="105" w:type="dxa"/>
            </w:tcMar>
            <w:vAlign w:val="center"/>
          </w:tcPr>
          <w:p w:rsidR="000D3EB8" w:rsidP="00B26332" w:rsidRDefault="000D3EB8" w14:paraId="6231A058" w14:textId="77777777">
            <w:pPr>
              <w:rPr>
                <w:sz w:val="24"/>
                <w:szCs w:val="24"/>
              </w:rPr>
            </w:pPr>
            <w:r w:rsidRPr="6BF186DF">
              <w:rPr>
                <w:sz w:val="24"/>
                <w:szCs w:val="24"/>
              </w:rPr>
              <w:t xml:space="preserve">Paper does not conform to Turabian’s </w:t>
            </w:r>
            <w:r w:rsidRPr="6BF186DF">
              <w:rPr>
                <w:i/>
                <w:iCs/>
                <w:sz w:val="24"/>
                <w:szCs w:val="24"/>
              </w:rPr>
              <w:t>Manual for Writers</w:t>
            </w:r>
          </w:p>
        </w:tc>
      </w:tr>
    </w:tbl>
    <w:p w:rsidR="00CD517B" w:rsidP="000D3EB8" w:rsidRDefault="00CD517B" w14:paraId="6FA8CA7C" w14:textId="65B86FA1">
      <w:pPr>
        <w:widowControl w:val="0"/>
        <w:rPr>
          <w:bCs/>
          <w:sz w:val="25"/>
          <w:szCs w:val="25"/>
        </w:rPr>
      </w:pPr>
    </w:p>
    <w:p w:rsidR="008B6D3A" w:rsidP="008B6D3A" w:rsidRDefault="00CD517B" w14:paraId="2E18F70B" w14:textId="77777777">
      <w:pPr>
        <w:rPr>
          <w:b/>
          <w:bCs/>
          <w:color w:val="000000" w:themeColor="text1"/>
          <w:sz w:val="24"/>
          <w:szCs w:val="24"/>
        </w:rPr>
      </w:pPr>
      <w:r>
        <w:rPr>
          <w:b/>
          <w:bCs/>
          <w:sz w:val="24"/>
          <w:szCs w:val="24"/>
          <w:lang w:val="en"/>
        </w:rPr>
        <w:t xml:space="preserve">        </w:t>
      </w:r>
      <w:r w:rsidRPr="10E25FFA" w:rsidR="008B6D3A">
        <w:rPr>
          <w:b/>
          <w:bCs/>
          <w:color w:val="000000" w:themeColor="text1"/>
          <w:sz w:val="24"/>
          <w:szCs w:val="24"/>
        </w:rPr>
        <w:t>BTS Outcomes Evaluation</w:t>
      </w:r>
    </w:p>
    <w:p w:rsidR="008B6D3A" w:rsidP="008B6D3A" w:rsidRDefault="008B6D3A" w14:paraId="0ECA3B5D" w14:textId="77777777">
      <w:pPr>
        <w:rPr>
          <w:b/>
          <w:bCs/>
          <w:color w:val="000000" w:themeColor="text1"/>
          <w:sz w:val="24"/>
          <w:szCs w:val="24"/>
        </w:rPr>
      </w:pPr>
    </w:p>
    <w:p w:rsidR="008B6D3A" w:rsidP="008B6D3A" w:rsidRDefault="008B6D3A" w14:paraId="7F541481" w14:textId="77777777">
      <w:pPr>
        <w:rPr>
          <w:b/>
          <w:bCs/>
          <w:color w:val="000000" w:themeColor="text1"/>
          <w:sz w:val="24"/>
          <w:szCs w:val="24"/>
        </w:rPr>
      </w:pPr>
      <w:r>
        <w:rPr>
          <w:b/>
          <w:bCs/>
          <w:color w:val="000000" w:themeColor="text1"/>
          <w:sz w:val="24"/>
          <w:szCs w:val="24"/>
        </w:rPr>
        <w:t>Please rank each outcome on a scale of 1-5</w:t>
      </w:r>
    </w:p>
    <w:p w:rsidR="008B6D3A" w:rsidP="008B6D3A" w:rsidRDefault="008B6D3A" w14:paraId="57A3A221" w14:textId="77777777">
      <w:pPr>
        <w:rPr>
          <w:b/>
          <w:bCs/>
          <w:color w:val="000000" w:themeColor="text1"/>
          <w:sz w:val="24"/>
          <w:szCs w:val="24"/>
        </w:rPr>
      </w:pPr>
      <w:r>
        <w:rPr>
          <w:b/>
          <w:bCs/>
          <w:color w:val="000000" w:themeColor="text1"/>
          <w:sz w:val="24"/>
          <w:szCs w:val="24"/>
        </w:rPr>
        <w:t>1: this outcome is not covered in this class</w:t>
      </w:r>
    </w:p>
    <w:p w:rsidR="008B6D3A" w:rsidP="008B6D3A" w:rsidRDefault="008B6D3A" w14:paraId="3B8FC333" w14:textId="77777777">
      <w:pPr>
        <w:rPr>
          <w:b/>
          <w:bCs/>
          <w:color w:val="000000" w:themeColor="text1"/>
          <w:sz w:val="24"/>
          <w:szCs w:val="24"/>
        </w:rPr>
      </w:pPr>
      <w:r>
        <w:rPr>
          <w:b/>
          <w:bCs/>
          <w:color w:val="000000" w:themeColor="text1"/>
          <w:sz w:val="24"/>
          <w:szCs w:val="24"/>
        </w:rPr>
        <w:t>2: this outcome is only touched on in this class</w:t>
      </w:r>
    </w:p>
    <w:p w:rsidR="008B6D3A" w:rsidP="008B6D3A" w:rsidRDefault="008B6D3A" w14:paraId="154054FF" w14:textId="77777777">
      <w:pPr>
        <w:rPr>
          <w:b/>
          <w:bCs/>
          <w:color w:val="000000" w:themeColor="text1"/>
          <w:sz w:val="24"/>
          <w:szCs w:val="24"/>
        </w:rPr>
      </w:pPr>
      <w:r>
        <w:rPr>
          <w:b/>
          <w:bCs/>
          <w:color w:val="000000" w:themeColor="text1"/>
          <w:sz w:val="24"/>
          <w:szCs w:val="24"/>
        </w:rPr>
        <w:t>3: this outcome is discussed in conjunction with class material</w:t>
      </w:r>
    </w:p>
    <w:p w:rsidR="008B6D3A" w:rsidP="008B6D3A" w:rsidRDefault="008B6D3A" w14:paraId="60096977" w14:textId="77777777">
      <w:pPr>
        <w:rPr>
          <w:b/>
          <w:bCs/>
          <w:color w:val="000000" w:themeColor="text1"/>
          <w:sz w:val="24"/>
          <w:szCs w:val="24"/>
        </w:rPr>
      </w:pPr>
      <w:r>
        <w:rPr>
          <w:b/>
          <w:bCs/>
          <w:color w:val="000000" w:themeColor="text1"/>
          <w:sz w:val="24"/>
          <w:szCs w:val="24"/>
        </w:rPr>
        <w:t>4: this outcome lightly assessed as part of course assessment (one assignment)</w:t>
      </w:r>
    </w:p>
    <w:p w:rsidR="008B6D3A" w:rsidP="008B6D3A" w:rsidRDefault="008B6D3A" w14:paraId="641FE839" w14:textId="77777777">
      <w:pPr>
        <w:rPr>
          <w:b/>
          <w:bCs/>
          <w:color w:val="000000" w:themeColor="text1"/>
          <w:sz w:val="24"/>
          <w:szCs w:val="24"/>
        </w:rPr>
      </w:pPr>
      <w:r>
        <w:rPr>
          <w:b/>
          <w:bCs/>
          <w:color w:val="000000" w:themeColor="text1"/>
          <w:sz w:val="24"/>
          <w:szCs w:val="24"/>
        </w:rPr>
        <w:t>5: this outcome is fully integrated into the assessment of this course (multiple assignments)</w:t>
      </w:r>
    </w:p>
    <w:p w:rsidRPr="00591DFA" w:rsidR="008B6D3A" w:rsidP="008B6D3A" w:rsidRDefault="008B6D3A" w14:paraId="371CC56C" w14:textId="77777777">
      <w:pPr>
        <w:rPr>
          <w:b/>
          <w:bCs/>
          <w:color w:val="000000" w:themeColor="text1"/>
          <w:sz w:val="24"/>
          <w:szCs w:val="24"/>
        </w:rPr>
      </w:pPr>
    </w:p>
    <w:p w:rsidR="008B6D3A" w:rsidP="008B6D3A" w:rsidRDefault="008B6D3A" w14:paraId="65CE9D98" w14:textId="77777777">
      <w:pPr>
        <w:pStyle w:val="paragraph"/>
        <w:numPr>
          <w:ilvl w:val="0"/>
          <w:numId w:val="25"/>
        </w:numPr>
        <w:spacing w:before="0" w:beforeAutospacing="0" w:after="0" w:afterAutospacing="0"/>
      </w:pPr>
      <w:r w:rsidRPr="10E25FFA">
        <w:rPr>
          <w:rStyle w:val="normaltextrun"/>
          <w:color w:val="000000" w:themeColor="text1"/>
          <w:u w:val="single"/>
        </w:rPr>
        <w:t>Scripture</w:t>
      </w:r>
      <w:r w:rsidRPr="10E25FFA">
        <w:rPr>
          <w:rStyle w:val="normaltextrun"/>
          <w:color w:val="000000" w:themeColor="text1"/>
        </w:rPr>
        <w:t>: Students will effectively articulate the truth of Scripture and Scripture as truth, engaged with learning biblical knowledge and reformed principles of the supremacy of Scripture as God’s word. </w:t>
      </w:r>
    </w:p>
    <w:p w:rsidRPr="00591DFA" w:rsidR="008B6D3A" w:rsidP="008B6D3A" w:rsidRDefault="008B6D3A" w14:paraId="4280B67F" w14:textId="77777777">
      <w:pPr>
        <w:pStyle w:val="paragraph"/>
        <w:numPr>
          <w:ilvl w:val="0"/>
          <w:numId w:val="25"/>
        </w:numPr>
        <w:spacing w:before="0" w:beforeAutospacing="0" w:after="0" w:afterAutospacing="0"/>
        <w:textAlignment w:val="baseline"/>
      </w:pPr>
      <w:r w:rsidRPr="10E25FFA">
        <w:rPr>
          <w:rStyle w:val="normaltextrun"/>
          <w:u w:val="single"/>
        </w:rPr>
        <w:t>Reformed Theology</w:t>
      </w:r>
      <w:r w:rsidRPr="10E25FFA">
        <w:rPr>
          <w:rStyle w:val="normaltextrun"/>
        </w:rPr>
        <w:t xml:space="preserve">: </w:t>
      </w:r>
      <w:r w:rsidRPr="10E25FFA">
        <w:rPr>
          <w:rStyle w:val="normaltextrun"/>
          <w:color w:val="000000" w:themeColor="text1"/>
        </w:rPr>
        <w:t>Students will be able to engage and reproduce the primary and essential elements of Reformed Theology.</w:t>
      </w:r>
      <w:r w:rsidRPr="10E25FFA">
        <w:rPr>
          <w:rStyle w:val="eop"/>
          <w:color w:val="000000" w:themeColor="text1"/>
        </w:rPr>
        <w:t> </w:t>
      </w:r>
    </w:p>
    <w:p w:rsidRPr="00591DFA" w:rsidR="008B6D3A" w:rsidP="008B6D3A" w:rsidRDefault="008B6D3A" w14:paraId="5EE5FDA7" w14:textId="77777777">
      <w:pPr>
        <w:pStyle w:val="paragraph"/>
        <w:numPr>
          <w:ilvl w:val="0"/>
          <w:numId w:val="25"/>
        </w:numPr>
        <w:spacing w:before="0" w:beforeAutospacing="0" w:after="0" w:afterAutospacing="0"/>
        <w:textAlignment w:val="baseline"/>
      </w:pPr>
      <w:r w:rsidRPr="10E25FFA">
        <w:rPr>
          <w:rStyle w:val="normaltextrun"/>
          <w:u w:val="single"/>
        </w:rPr>
        <w:t>Local Church</w:t>
      </w:r>
      <w:proofErr w:type="gramStart"/>
      <w:r w:rsidRPr="10E25FFA">
        <w:rPr>
          <w:rStyle w:val="normaltextrun"/>
        </w:rPr>
        <w:t xml:space="preserve">:  </w:t>
      </w:r>
      <w:r w:rsidRPr="10E25FFA">
        <w:rPr>
          <w:rStyle w:val="normaltextrun"/>
          <w:color w:val="000000" w:themeColor="text1"/>
        </w:rPr>
        <w:t>Students</w:t>
      </w:r>
      <w:proofErr w:type="gramEnd"/>
      <w:r w:rsidRPr="10E25FFA">
        <w:rPr>
          <w:rStyle w:val="normaltextrun"/>
          <w:color w:val="000000" w:themeColor="text1"/>
        </w:rPr>
        <w:t xml:space="preserve"> will be engaged in applied ministry projects in the local church</w:t>
      </w:r>
      <w:r w:rsidRPr="10E25FFA">
        <w:rPr>
          <w:rStyle w:val="eop"/>
          <w:color w:val="000000" w:themeColor="text1"/>
        </w:rPr>
        <w:t> </w:t>
      </w:r>
    </w:p>
    <w:p w:rsidRPr="00591DFA" w:rsidR="008B6D3A" w:rsidP="008B6D3A" w:rsidRDefault="008B6D3A" w14:paraId="3840CF81" w14:textId="77777777">
      <w:pPr>
        <w:pStyle w:val="paragraph"/>
        <w:numPr>
          <w:ilvl w:val="0"/>
          <w:numId w:val="25"/>
        </w:numPr>
        <w:spacing w:before="0" w:beforeAutospacing="0" w:after="0" w:afterAutospacing="0"/>
        <w:textAlignment w:val="baseline"/>
      </w:pPr>
      <w:r w:rsidRPr="10E25FFA">
        <w:rPr>
          <w:rStyle w:val="normaltextrun"/>
          <w:u w:val="single"/>
        </w:rPr>
        <w:t>Wisdom</w:t>
      </w:r>
      <w:r w:rsidRPr="10E25FFA">
        <w:rPr>
          <w:rStyle w:val="normaltextrun"/>
        </w:rPr>
        <w:t>: Students</w:t>
      </w:r>
      <w:r w:rsidRPr="10E25FFA">
        <w:rPr>
          <w:rStyle w:val="normaltextrun"/>
          <w:color w:val="000000" w:themeColor="text1"/>
        </w:rPr>
        <w:t xml:space="preserve"> will grow in character; increasing in their demonstration of wisdom and its fruits.</w:t>
      </w:r>
      <w:r w:rsidRPr="10E25FFA">
        <w:rPr>
          <w:rStyle w:val="eop"/>
          <w:color w:val="000000" w:themeColor="text1"/>
        </w:rPr>
        <w:t> </w:t>
      </w:r>
    </w:p>
    <w:p w:rsidRPr="00591DFA" w:rsidR="008B6D3A" w:rsidP="008B6D3A" w:rsidRDefault="008B6D3A" w14:paraId="2965478E" w14:textId="77777777">
      <w:pPr>
        <w:pStyle w:val="paragraph"/>
        <w:numPr>
          <w:ilvl w:val="0"/>
          <w:numId w:val="25"/>
        </w:numPr>
        <w:spacing w:before="0" w:beforeAutospacing="0" w:after="0" w:afterAutospacing="0"/>
        <w:textAlignment w:val="baseline"/>
      </w:pPr>
      <w:r w:rsidRPr="10E25FFA">
        <w:rPr>
          <w:rStyle w:val="normaltextrun"/>
          <w:u w:val="single"/>
        </w:rPr>
        <w:t>Discipleship</w:t>
      </w:r>
      <w:r w:rsidRPr="10E25FFA">
        <w:rPr>
          <w:rStyle w:val="normaltextrun"/>
        </w:rPr>
        <w:t xml:space="preserve">:  </w:t>
      </w:r>
      <w:r w:rsidRPr="10E25FFA">
        <w:rPr>
          <w:rStyle w:val="normaltextrun"/>
          <w:color w:val="000000" w:themeColor="text1"/>
        </w:rPr>
        <w:t>Students will be able to understand and articulate the nature and importance of discipleship–both ordinary (means of grace) and extraordinary (biblical counseling).</w:t>
      </w:r>
      <w:r w:rsidRPr="10E25FFA">
        <w:rPr>
          <w:rStyle w:val="eop"/>
          <w:color w:val="000000" w:themeColor="text1"/>
        </w:rPr>
        <w:t> </w:t>
      </w:r>
    </w:p>
    <w:p w:rsidRPr="00591DFA" w:rsidR="008B6D3A" w:rsidP="008B6D3A" w:rsidRDefault="008B6D3A" w14:paraId="2D76D533" w14:textId="77777777">
      <w:pPr>
        <w:pStyle w:val="paragraph"/>
        <w:numPr>
          <w:ilvl w:val="0"/>
          <w:numId w:val="25"/>
        </w:numPr>
        <w:spacing w:before="0" w:beforeAutospacing="0" w:after="0" w:afterAutospacing="0"/>
        <w:textAlignment w:val="baseline"/>
      </w:pPr>
      <w:r w:rsidRPr="10E25FFA">
        <w:rPr>
          <w:rStyle w:val="normaltextrun"/>
          <w:u w:val="single"/>
        </w:rPr>
        <w:t>Communication</w:t>
      </w:r>
      <w:r w:rsidRPr="10E25FFA">
        <w:rPr>
          <w:rStyle w:val="normaltextrun"/>
        </w:rPr>
        <w:t xml:space="preserve">: </w:t>
      </w:r>
      <w:r w:rsidRPr="10E25FFA">
        <w:rPr>
          <w:rStyle w:val="normaltextrun"/>
          <w:color w:val="000000" w:themeColor="text1"/>
        </w:rPr>
        <w:t>Students will grow in the efficacy of their communication (articulation, teaching/speaking, and preaching—respective to various departments) both in content knowledge and rhetorical strategies.</w:t>
      </w:r>
      <w:r w:rsidRPr="10E25FFA">
        <w:rPr>
          <w:rStyle w:val="eop"/>
          <w:color w:val="000000" w:themeColor="text1"/>
        </w:rPr>
        <w:t> </w:t>
      </w:r>
    </w:p>
    <w:p w:rsidRPr="00591DFA" w:rsidR="008B6D3A" w:rsidP="008B6D3A" w:rsidRDefault="008B6D3A" w14:paraId="42DDCB5C" w14:textId="77777777">
      <w:pPr>
        <w:pStyle w:val="paragraph"/>
        <w:numPr>
          <w:ilvl w:val="0"/>
          <w:numId w:val="25"/>
        </w:numPr>
        <w:spacing w:before="0" w:beforeAutospacing="0" w:after="0" w:afterAutospacing="0"/>
        <w:textAlignment w:val="baseline"/>
      </w:pPr>
      <w:r w:rsidRPr="10E25FFA">
        <w:rPr>
          <w:rStyle w:val="normaltextrun"/>
          <w:u w:val="single"/>
        </w:rPr>
        <w:t>Worldview</w:t>
      </w:r>
      <w:r w:rsidRPr="10E25FFA">
        <w:rPr>
          <w:rStyle w:val="normaltextrun"/>
        </w:rPr>
        <w:t xml:space="preserve">:  </w:t>
      </w:r>
      <w:r w:rsidRPr="10E25FFA">
        <w:rPr>
          <w:rStyle w:val="normaltextrun"/>
          <w:color w:val="000000" w:themeColor="text1"/>
        </w:rPr>
        <w:t>Students will demonstrate a growing ability to apply God’s word to all spheres of life, evidenced through class discussion and other assigned assessments.</w:t>
      </w:r>
      <w:r w:rsidRPr="10E25FFA">
        <w:rPr>
          <w:rStyle w:val="eop"/>
          <w:color w:val="000000" w:themeColor="text1"/>
        </w:rPr>
        <w:t> </w:t>
      </w:r>
    </w:p>
    <w:p w:rsidRPr="00591DFA" w:rsidR="008B6D3A" w:rsidP="008B6D3A" w:rsidRDefault="008B6D3A" w14:paraId="51CF6D59" w14:textId="77777777">
      <w:pPr>
        <w:pStyle w:val="paragraph"/>
        <w:numPr>
          <w:ilvl w:val="0"/>
          <w:numId w:val="25"/>
        </w:numPr>
        <w:spacing w:before="0" w:beforeAutospacing="0" w:after="0" w:afterAutospacing="0"/>
        <w:textAlignment w:val="baseline"/>
      </w:pPr>
      <w:r w:rsidRPr="10E25FFA">
        <w:rPr>
          <w:rStyle w:val="normaltextrun"/>
          <w:u w:val="single"/>
        </w:rPr>
        <w:t>Leadership</w:t>
      </w:r>
      <w:r w:rsidRPr="10E25FFA">
        <w:rPr>
          <w:rStyle w:val="normaltextrun"/>
        </w:rPr>
        <w:t xml:space="preserve">: </w:t>
      </w:r>
      <w:r w:rsidRPr="10E25FFA">
        <w:rPr>
          <w:rStyle w:val="normaltextrun"/>
          <w:color w:val="000000" w:themeColor="text1"/>
        </w:rPr>
        <w:t>Students will grow in their understanding of godly leadership and ability to lead others in service of the local church.</w:t>
      </w:r>
      <w:r w:rsidRPr="10E25FFA">
        <w:rPr>
          <w:rStyle w:val="eop"/>
          <w:color w:val="000000" w:themeColor="text1"/>
        </w:rPr>
        <w:t> </w:t>
      </w:r>
    </w:p>
    <w:p w:rsidR="008B6D3A" w:rsidP="008B6D3A" w:rsidRDefault="008B6D3A" w14:paraId="1DA2E2E0" w14:textId="77777777">
      <w:pPr>
        <w:rPr>
          <w:color w:val="000000" w:themeColor="text1"/>
          <w:sz w:val="24"/>
          <w:szCs w:val="24"/>
        </w:rPr>
      </w:pPr>
    </w:p>
    <w:tbl>
      <w:tblPr>
        <w:tblStyle w:val="TableGrid"/>
        <w:tblW w:w="0" w:type="auto"/>
        <w:tblLook w:val="04A0" w:firstRow="1" w:lastRow="0" w:firstColumn="1" w:lastColumn="0" w:noHBand="0" w:noVBand="1"/>
      </w:tblPr>
      <w:tblGrid>
        <w:gridCol w:w="3116"/>
        <w:gridCol w:w="3117"/>
        <w:gridCol w:w="3117"/>
      </w:tblGrid>
      <w:tr w:rsidRPr="0080109A" w:rsidR="008B6D3A" w:rsidTr="00B26332" w14:paraId="0E2BCF43" w14:textId="77777777">
        <w:tc>
          <w:tcPr>
            <w:tcW w:w="3116" w:type="dxa"/>
          </w:tcPr>
          <w:p w:rsidRPr="0080109A" w:rsidR="008B6D3A" w:rsidP="002312C8" w:rsidRDefault="008B6D3A" w14:paraId="0CE6624D" w14:textId="77777777">
            <w:pPr>
              <w:jc w:val="center"/>
              <w:rPr>
                <w:color w:val="000000" w:themeColor="text1"/>
                <w:sz w:val="24"/>
                <w:szCs w:val="24"/>
              </w:rPr>
            </w:pPr>
            <w:r w:rsidRPr="0080109A">
              <w:rPr>
                <w:color w:val="000000" w:themeColor="text1"/>
                <w:sz w:val="24"/>
                <w:szCs w:val="24"/>
              </w:rPr>
              <w:t>Outcome</w:t>
            </w:r>
          </w:p>
        </w:tc>
        <w:tc>
          <w:tcPr>
            <w:tcW w:w="3117" w:type="dxa"/>
          </w:tcPr>
          <w:p w:rsidRPr="0080109A" w:rsidR="008B6D3A" w:rsidP="002312C8" w:rsidRDefault="008B6D3A" w14:paraId="7D55DCEA" w14:textId="77777777">
            <w:pPr>
              <w:jc w:val="center"/>
              <w:rPr>
                <w:color w:val="000000" w:themeColor="text1"/>
                <w:sz w:val="24"/>
                <w:szCs w:val="24"/>
              </w:rPr>
            </w:pPr>
            <w:r w:rsidRPr="0080109A">
              <w:rPr>
                <w:color w:val="000000" w:themeColor="text1"/>
                <w:sz w:val="24"/>
                <w:szCs w:val="24"/>
              </w:rPr>
              <w:t>Rank</w:t>
            </w:r>
          </w:p>
        </w:tc>
        <w:tc>
          <w:tcPr>
            <w:tcW w:w="3117" w:type="dxa"/>
          </w:tcPr>
          <w:p w:rsidRPr="0080109A" w:rsidR="008B6D3A" w:rsidP="002312C8" w:rsidRDefault="008B6D3A" w14:paraId="6208FF02" w14:textId="77777777">
            <w:pPr>
              <w:jc w:val="center"/>
              <w:rPr>
                <w:color w:val="000000" w:themeColor="text1"/>
                <w:sz w:val="24"/>
                <w:szCs w:val="24"/>
              </w:rPr>
            </w:pPr>
            <w:r w:rsidRPr="0080109A">
              <w:rPr>
                <w:color w:val="000000" w:themeColor="text1"/>
                <w:sz w:val="24"/>
                <w:szCs w:val="24"/>
              </w:rPr>
              <w:t>Rational (one sentence)</w:t>
            </w:r>
          </w:p>
        </w:tc>
      </w:tr>
      <w:tr w:rsidRPr="0080109A" w:rsidR="008B6D3A" w:rsidTr="00B26332" w14:paraId="5A8D251E" w14:textId="77777777">
        <w:tc>
          <w:tcPr>
            <w:tcW w:w="3116" w:type="dxa"/>
          </w:tcPr>
          <w:p w:rsidRPr="0080109A" w:rsidR="008B6D3A" w:rsidP="00B26332" w:rsidRDefault="008B6D3A" w14:paraId="41BB0785" w14:textId="77777777">
            <w:pPr>
              <w:rPr>
                <w:color w:val="000000" w:themeColor="text1"/>
                <w:sz w:val="24"/>
                <w:szCs w:val="24"/>
              </w:rPr>
            </w:pPr>
            <w:r w:rsidRPr="0080109A">
              <w:rPr>
                <w:color w:val="000000" w:themeColor="text1"/>
                <w:sz w:val="24"/>
                <w:szCs w:val="24"/>
              </w:rPr>
              <w:t>Scripture</w:t>
            </w:r>
          </w:p>
        </w:tc>
        <w:tc>
          <w:tcPr>
            <w:tcW w:w="3117" w:type="dxa"/>
          </w:tcPr>
          <w:p w:rsidRPr="0080109A" w:rsidR="008B6D3A" w:rsidP="00300376" w:rsidRDefault="002312C8" w14:paraId="3F1C4C6A" w14:textId="46741000">
            <w:pPr>
              <w:jc w:val="center"/>
              <w:rPr>
                <w:color w:val="000000" w:themeColor="text1"/>
                <w:sz w:val="24"/>
                <w:szCs w:val="24"/>
              </w:rPr>
            </w:pPr>
            <w:r>
              <w:rPr>
                <w:color w:val="000000" w:themeColor="text1"/>
                <w:sz w:val="24"/>
                <w:szCs w:val="24"/>
              </w:rPr>
              <w:t>5</w:t>
            </w:r>
          </w:p>
        </w:tc>
        <w:tc>
          <w:tcPr>
            <w:tcW w:w="3117" w:type="dxa"/>
          </w:tcPr>
          <w:p w:rsidRPr="007B049C" w:rsidR="008B6D3A" w:rsidP="00362650" w:rsidRDefault="00A61379" w14:paraId="3BAC42D8" w14:textId="7FD68CB1">
            <w:pPr>
              <w:rPr>
                <w:color w:val="000000" w:themeColor="text1"/>
              </w:rPr>
            </w:pPr>
            <w:r w:rsidRPr="007B049C">
              <w:rPr>
                <w:color w:val="000000" w:themeColor="text1"/>
              </w:rPr>
              <w:t>Strong emphasis</w:t>
            </w:r>
          </w:p>
        </w:tc>
      </w:tr>
      <w:tr w:rsidRPr="0080109A" w:rsidR="008B6D3A" w:rsidTr="00B26332" w14:paraId="27A6F933" w14:textId="77777777">
        <w:tc>
          <w:tcPr>
            <w:tcW w:w="3116" w:type="dxa"/>
          </w:tcPr>
          <w:p w:rsidRPr="0080109A" w:rsidR="008B6D3A" w:rsidP="00B26332" w:rsidRDefault="008B6D3A" w14:paraId="73D5E921" w14:textId="77777777">
            <w:pPr>
              <w:rPr>
                <w:color w:val="000000" w:themeColor="text1"/>
                <w:sz w:val="24"/>
                <w:szCs w:val="24"/>
              </w:rPr>
            </w:pPr>
            <w:r w:rsidRPr="0080109A">
              <w:rPr>
                <w:color w:val="000000" w:themeColor="text1"/>
                <w:sz w:val="24"/>
                <w:szCs w:val="24"/>
              </w:rPr>
              <w:t>Reformed Theology</w:t>
            </w:r>
          </w:p>
        </w:tc>
        <w:tc>
          <w:tcPr>
            <w:tcW w:w="3117" w:type="dxa"/>
          </w:tcPr>
          <w:p w:rsidRPr="0080109A" w:rsidR="008B6D3A" w:rsidP="00300376" w:rsidRDefault="00300376" w14:paraId="705D9324" w14:textId="6F03B213">
            <w:pPr>
              <w:jc w:val="center"/>
              <w:rPr>
                <w:color w:val="000000" w:themeColor="text1"/>
                <w:sz w:val="24"/>
                <w:szCs w:val="24"/>
              </w:rPr>
            </w:pPr>
            <w:r>
              <w:rPr>
                <w:color w:val="000000" w:themeColor="text1"/>
                <w:sz w:val="24"/>
                <w:szCs w:val="24"/>
              </w:rPr>
              <w:t>3</w:t>
            </w:r>
          </w:p>
        </w:tc>
        <w:tc>
          <w:tcPr>
            <w:tcW w:w="3117" w:type="dxa"/>
          </w:tcPr>
          <w:p w:rsidRPr="007B049C" w:rsidR="008B6D3A" w:rsidP="00362650" w:rsidRDefault="00A61379" w14:paraId="50E2CB88" w14:textId="152CF424">
            <w:pPr>
              <w:rPr>
                <w:color w:val="000000" w:themeColor="text1"/>
              </w:rPr>
            </w:pPr>
            <w:r w:rsidRPr="007B049C">
              <w:rPr>
                <w:color w:val="000000" w:themeColor="text1"/>
              </w:rPr>
              <w:t>Exposure but not emphasis</w:t>
            </w:r>
          </w:p>
        </w:tc>
      </w:tr>
      <w:tr w:rsidRPr="0080109A" w:rsidR="008B6D3A" w:rsidTr="00B26332" w14:paraId="20EA2DF8" w14:textId="77777777">
        <w:tc>
          <w:tcPr>
            <w:tcW w:w="3116" w:type="dxa"/>
          </w:tcPr>
          <w:p w:rsidRPr="0080109A" w:rsidR="008B6D3A" w:rsidP="00B26332" w:rsidRDefault="008B6D3A" w14:paraId="4BB2D65E" w14:textId="77777777">
            <w:pPr>
              <w:rPr>
                <w:color w:val="000000" w:themeColor="text1"/>
                <w:sz w:val="24"/>
                <w:szCs w:val="24"/>
              </w:rPr>
            </w:pPr>
            <w:r w:rsidRPr="0080109A">
              <w:rPr>
                <w:color w:val="000000" w:themeColor="text1"/>
                <w:sz w:val="24"/>
                <w:szCs w:val="24"/>
              </w:rPr>
              <w:t>Local Church</w:t>
            </w:r>
          </w:p>
        </w:tc>
        <w:tc>
          <w:tcPr>
            <w:tcW w:w="3117" w:type="dxa"/>
          </w:tcPr>
          <w:p w:rsidRPr="0080109A" w:rsidR="008B6D3A" w:rsidP="00300376" w:rsidRDefault="00300376" w14:paraId="26D6C0DF" w14:textId="7BD3856D">
            <w:pPr>
              <w:jc w:val="center"/>
              <w:rPr>
                <w:color w:val="000000" w:themeColor="text1"/>
                <w:sz w:val="24"/>
                <w:szCs w:val="24"/>
              </w:rPr>
            </w:pPr>
            <w:r>
              <w:rPr>
                <w:color w:val="000000" w:themeColor="text1"/>
                <w:sz w:val="24"/>
                <w:szCs w:val="24"/>
              </w:rPr>
              <w:t>3</w:t>
            </w:r>
          </w:p>
        </w:tc>
        <w:tc>
          <w:tcPr>
            <w:tcW w:w="3117" w:type="dxa"/>
          </w:tcPr>
          <w:p w:rsidRPr="007B049C" w:rsidR="008B6D3A" w:rsidP="00362650" w:rsidRDefault="00EE3453" w14:paraId="17B1F3FF" w14:textId="780D3951">
            <w:pPr>
              <w:rPr>
                <w:color w:val="000000" w:themeColor="text1"/>
              </w:rPr>
            </w:pPr>
            <w:r w:rsidRPr="007B049C">
              <w:rPr>
                <w:color w:val="000000" w:themeColor="text1"/>
              </w:rPr>
              <w:t>Discuss using in local church</w:t>
            </w:r>
          </w:p>
        </w:tc>
      </w:tr>
      <w:tr w:rsidRPr="0080109A" w:rsidR="008B6D3A" w:rsidTr="00B26332" w14:paraId="0D05BCE1" w14:textId="77777777">
        <w:tc>
          <w:tcPr>
            <w:tcW w:w="3116" w:type="dxa"/>
          </w:tcPr>
          <w:p w:rsidRPr="0080109A" w:rsidR="008B6D3A" w:rsidP="00B26332" w:rsidRDefault="008B6D3A" w14:paraId="52F23CA3" w14:textId="77777777">
            <w:pPr>
              <w:rPr>
                <w:color w:val="000000" w:themeColor="text1"/>
                <w:sz w:val="24"/>
                <w:szCs w:val="24"/>
              </w:rPr>
            </w:pPr>
            <w:r w:rsidRPr="0080109A">
              <w:rPr>
                <w:color w:val="000000" w:themeColor="text1"/>
                <w:sz w:val="24"/>
                <w:szCs w:val="24"/>
              </w:rPr>
              <w:t>Wisdom</w:t>
            </w:r>
          </w:p>
        </w:tc>
        <w:tc>
          <w:tcPr>
            <w:tcW w:w="3117" w:type="dxa"/>
          </w:tcPr>
          <w:p w:rsidRPr="0080109A" w:rsidR="008B6D3A" w:rsidP="00300376" w:rsidRDefault="00300376" w14:paraId="320D263D" w14:textId="7CB2909E">
            <w:pPr>
              <w:jc w:val="center"/>
              <w:rPr>
                <w:color w:val="000000" w:themeColor="text1"/>
                <w:sz w:val="24"/>
                <w:szCs w:val="24"/>
              </w:rPr>
            </w:pPr>
            <w:r>
              <w:rPr>
                <w:color w:val="000000" w:themeColor="text1"/>
                <w:sz w:val="24"/>
                <w:szCs w:val="24"/>
              </w:rPr>
              <w:t>4</w:t>
            </w:r>
          </w:p>
        </w:tc>
        <w:tc>
          <w:tcPr>
            <w:tcW w:w="3117" w:type="dxa"/>
          </w:tcPr>
          <w:p w:rsidRPr="007B049C" w:rsidR="008B6D3A" w:rsidP="00362650" w:rsidRDefault="00AB1597" w14:paraId="3D80B0A7" w14:textId="70874829">
            <w:pPr>
              <w:rPr>
                <w:color w:val="000000" w:themeColor="text1"/>
              </w:rPr>
            </w:pPr>
            <w:r w:rsidRPr="007B049C">
              <w:rPr>
                <w:color w:val="000000" w:themeColor="text1"/>
              </w:rPr>
              <w:t xml:space="preserve">Emphasize </w:t>
            </w:r>
            <w:r w:rsidRPr="007B049C" w:rsidR="00EE3453">
              <w:rPr>
                <w:color w:val="000000" w:themeColor="text1"/>
              </w:rPr>
              <w:t>teaching of Jesus</w:t>
            </w:r>
          </w:p>
        </w:tc>
      </w:tr>
      <w:tr w:rsidRPr="0080109A" w:rsidR="008B6D3A" w:rsidTr="00B26332" w14:paraId="519B6C27" w14:textId="77777777">
        <w:tc>
          <w:tcPr>
            <w:tcW w:w="3116" w:type="dxa"/>
          </w:tcPr>
          <w:p w:rsidRPr="0080109A" w:rsidR="008B6D3A" w:rsidP="00B26332" w:rsidRDefault="008B6D3A" w14:paraId="302BBEC8" w14:textId="77777777">
            <w:pPr>
              <w:rPr>
                <w:color w:val="000000" w:themeColor="text1"/>
                <w:sz w:val="24"/>
                <w:szCs w:val="24"/>
              </w:rPr>
            </w:pPr>
            <w:r w:rsidRPr="0080109A">
              <w:rPr>
                <w:color w:val="000000" w:themeColor="text1"/>
                <w:sz w:val="24"/>
                <w:szCs w:val="24"/>
              </w:rPr>
              <w:t>Discipleship</w:t>
            </w:r>
          </w:p>
        </w:tc>
        <w:tc>
          <w:tcPr>
            <w:tcW w:w="3117" w:type="dxa"/>
          </w:tcPr>
          <w:p w:rsidRPr="0080109A" w:rsidR="008B6D3A" w:rsidP="00300376" w:rsidRDefault="00300376" w14:paraId="1942DD98" w14:textId="6962FE7F">
            <w:pPr>
              <w:jc w:val="center"/>
              <w:rPr>
                <w:color w:val="000000" w:themeColor="text1"/>
                <w:sz w:val="24"/>
                <w:szCs w:val="24"/>
              </w:rPr>
            </w:pPr>
            <w:r>
              <w:rPr>
                <w:color w:val="000000" w:themeColor="text1"/>
                <w:sz w:val="24"/>
                <w:szCs w:val="24"/>
              </w:rPr>
              <w:t>5</w:t>
            </w:r>
          </w:p>
        </w:tc>
        <w:tc>
          <w:tcPr>
            <w:tcW w:w="3117" w:type="dxa"/>
          </w:tcPr>
          <w:p w:rsidRPr="007B049C" w:rsidR="008B6D3A" w:rsidP="00362650" w:rsidRDefault="007B049C" w14:paraId="353BC904" w14:textId="7239CD45">
            <w:pPr>
              <w:rPr>
                <w:color w:val="000000" w:themeColor="text1"/>
              </w:rPr>
            </w:pPr>
            <w:r w:rsidRPr="007B049C">
              <w:rPr>
                <w:color w:val="000000" w:themeColor="text1"/>
              </w:rPr>
              <w:t>Highlight Jesus’ discipleship</w:t>
            </w:r>
          </w:p>
        </w:tc>
      </w:tr>
      <w:tr w:rsidRPr="0080109A" w:rsidR="008B6D3A" w:rsidTr="00B26332" w14:paraId="52BF6726" w14:textId="77777777">
        <w:tc>
          <w:tcPr>
            <w:tcW w:w="3116" w:type="dxa"/>
          </w:tcPr>
          <w:p w:rsidRPr="0080109A" w:rsidR="008B6D3A" w:rsidP="00B26332" w:rsidRDefault="008B6D3A" w14:paraId="5290FBDE" w14:textId="77777777">
            <w:pPr>
              <w:rPr>
                <w:color w:val="000000" w:themeColor="text1"/>
                <w:sz w:val="24"/>
                <w:szCs w:val="24"/>
              </w:rPr>
            </w:pPr>
            <w:r w:rsidRPr="0080109A">
              <w:rPr>
                <w:color w:val="000000" w:themeColor="text1"/>
                <w:sz w:val="24"/>
                <w:szCs w:val="24"/>
              </w:rPr>
              <w:t>Communication</w:t>
            </w:r>
          </w:p>
        </w:tc>
        <w:tc>
          <w:tcPr>
            <w:tcW w:w="3117" w:type="dxa"/>
          </w:tcPr>
          <w:p w:rsidRPr="0080109A" w:rsidR="008B6D3A" w:rsidP="00300376" w:rsidRDefault="00DD673A" w14:paraId="1F1B5C7A" w14:textId="6ADCD6FF">
            <w:pPr>
              <w:jc w:val="center"/>
              <w:rPr>
                <w:color w:val="000000" w:themeColor="text1"/>
                <w:sz w:val="24"/>
                <w:szCs w:val="24"/>
              </w:rPr>
            </w:pPr>
            <w:r>
              <w:rPr>
                <w:color w:val="000000" w:themeColor="text1"/>
                <w:sz w:val="24"/>
                <w:szCs w:val="24"/>
              </w:rPr>
              <w:t>4</w:t>
            </w:r>
          </w:p>
        </w:tc>
        <w:tc>
          <w:tcPr>
            <w:tcW w:w="3117" w:type="dxa"/>
          </w:tcPr>
          <w:p w:rsidRPr="007B049C" w:rsidR="008B6D3A" w:rsidP="00362650" w:rsidRDefault="00DD673A" w14:paraId="77B76C37" w14:textId="6AD5A326">
            <w:pPr>
              <w:rPr>
                <w:color w:val="000000" w:themeColor="text1"/>
              </w:rPr>
            </w:pPr>
            <w:r>
              <w:rPr>
                <w:color w:val="000000" w:themeColor="text1"/>
              </w:rPr>
              <w:t>Present Book Charts, write papers</w:t>
            </w:r>
          </w:p>
        </w:tc>
      </w:tr>
      <w:tr w:rsidRPr="0080109A" w:rsidR="008B6D3A" w:rsidTr="00B26332" w14:paraId="6DE6988B" w14:textId="77777777">
        <w:tc>
          <w:tcPr>
            <w:tcW w:w="3116" w:type="dxa"/>
          </w:tcPr>
          <w:p w:rsidRPr="0080109A" w:rsidR="008B6D3A" w:rsidP="00B26332" w:rsidRDefault="008B6D3A" w14:paraId="13E50FAC" w14:textId="77777777">
            <w:pPr>
              <w:rPr>
                <w:color w:val="000000" w:themeColor="text1"/>
                <w:sz w:val="24"/>
                <w:szCs w:val="24"/>
              </w:rPr>
            </w:pPr>
            <w:r w:rsidRPr="0080109A">
              <w:rPr>
                <w:color w:val="000000" w:themeColor="text1"/>
                <w:sz w:val="24"/>
                <w:szCs w:val="24"/>
              </w:rPr>
              <w:t>Worldview</w:t>
            </w:r>
          </w:p>
        </w:tc>
        <w:tc>
          <w:tcPr>
            <w:tcW w:w="3117" w:type="dxa"/>
          </w:tcPr>
          <w:p w:rsidRPr="0080109A" w:rsidR="008B6D3A" w:rsidP="00300376" w:rsidRDefault="00365CBB" w14:paraId="5596FE6B" w14:textId="3C682788">
            <w:pPr>
              <w:jc w:val="center"/>
              <w:rPr>
                <w:color w:val="000000" w:themeColor="text1"/>
                <w:sz w:val="24"/>
                <w:szCs w:val="24"/>
              </w:rPr>
            </w:pPr>
            <w:r>
              <w:rPr>
                <w:color w:val="000000" w:themeColor="text1"/>
                <w:sz w:val="24"/>
                <w:szCs w:val="24"/>
              </w:rPr>
              <w:t>4</w:t>
            </w:r>
          </w:p>
        </w:tc>
        <w:tc>
          <w:tcPr>
            <w:tcW w:w="3117" w:type="dxa"/>
          </w:tcPr>
          <w:p w:rsidRPr="007B049C" w:rsidR="008B6D3A" w:rsidP="00362650" w:rsidRDefault="00DD673A" w14:paraId="1CAB2CE9" w14:textId="2A85F1FB">
            <w:pPr>
              <w:rPr>
                <w:color w:val="000000" w:themeColor="text1"/>
              </w:rPr>
            </w:pPr>
            <w:r>
              <w:rPr>
                <w:color w:val="000000" w:themeColor="text1"/>
              </w:rPr>
              <w:t>Stress a Christian worldview</w:t>
            </w:r>
          </w:p>
        </w:tc>
      </w:tr>
      <w:tr w:rsidRPr="00591DFA" w:rsidR="008B6D3A" w:rsidTr="00B26332" w14:paraId="400F5A26" w14:textId="77777777">
        <w:tc>
          <w:tcPr>
            <w:tcW w:w="3116" w:type="dxa"/>
          </w:tcPr>
          <w:p w:rsidRPr="00591DFA" w:rsidR="008B6D3A" w:rsidP="00B26332" w:rsidRDefault="008B6D3A" w14:paraId="42770BA6" w14:textId="77777777">
            <w:pPr>
              <w:rPr>
                <w:color w:val="000000" w:themeColor="text1"/>
                <w:sz w:val="24"/>
                <w:szCs w:val="24"/>
              </w:rPr>
            </w:pPr>
            <w:r w:rsidRPr="0080109A">
              <w:rPr>
                <w:color w:val="000000" w:themeColor="text1"/>
                <w:sz w:val="24"/>
                <w:szCs w:val="24"/>
              </w:rPr>
              <w:t>Leadership</w:t>
            </w:r>
          </w:p>
        </w:tc>
        <w:tc>
          <w:tcPr>
            <w:tcW w:w="3117" w:type="dxa"/>
          </w:tcPr>
          <w:p w:rsidRPr="00591DFA" w:rsidR="008B6D3A" w:rsidP="00300376" w:rsidRDefault="00365CBB" w14:paraId="6C06C295" w14:textId="02C16739">
            <w:pPr>
              <w:jc w:val="center"/>
              <w:rPr>
                <w:color w:val="000000" w:themeColor="text1"/>
                <w:sz w:val="24"/>
                <w:szCs w:val="24"/>
              </w:rPr>
            </w:pPr>
            <w:r>
              <w:rPr>
                <w:color w:val="000000" w:themeColor="text1"/>
                <w:sz w:val="24"/>
                <w:szCs w:val="24"/>
              </w:rPr>
              <w:t>3</w:t>
            </w:r>
          </w:p>
        </w:tc>
        <w:tc>
          <w:tcPr>
            <w:tcW w:w="3117" w:type="dxa"/>
          </w:tcPr>
          <w:p w:rsidRPr="007B049C" w:rsidR="008B6D3A" w:rsidP="00362650" w:rsidRDefault="00B7319F" w14:paraId="5A63C1D1" w14:textId="78D0430E">
            <w:pPr>
              <w:rPr>
                <w:color w:val="000000" w:themeColor="text1"/>
              </w:rPr>
            </w:pPr>
            <w:r>
              <w:rPr>
                <w:color w:val="000000" w:themeColor="text1"/>
              </w:rPr>
              <w:t>Discuss Jesus’ leadership</w:t>
            </w:r>
          </w:p>
        </w:tc>
      </w:tr>
    </w:tbl>
    <w:p w:rsidR="00E9593A" w:rsidP="00CD517B" w:rsidRDefault="00CD517B" w14:paraId="7AAAE308" w14:textId="28023AE0">
      <w:pPr>
        <w:widowControl w:val="0"/>
        <w:ind w:right="-936"/>
        <w:rPr>
          <w:b/>
          <w:bCs/>
          <w:sz w:val="24"/>
          <w:szCs w:val="24"/>
          <w:lang w:val="en"/>
        </w:rPr>
      </w:pPr>
      <w:r>
        <w:rPr>
          <w:b/>
          <w:bCs/>
          <w:sz w:val="24"/>
          <w:szCs w:val="24"/>
          <w:lang w:val="en"/>
        </w:rPr>
        <w:t xml:space="preserve">                                                               </w:t>
      </w:r>
    </w:p>
    <w:p w:rsidR="00F574DE" w:rsidP="00CD517B" w:rsidRDefault="00F574DE" w14:paraId="2CD82EFF" w14:textId="77777777">
      <w:pPr>
        <w:widowControl w:val="0"/>
        <w:ind w:right="-936"/>
        <w:rPr>
          <w:b/>
          <w:bCs/>
          <w:sz w:val="24"/>
          <w:szCs w:val="24"/>
          <w:lang w:val="en"/>
        </w:rPr>
      </w:pPr>
    </w:p>
    <w:p w:rsidR="00F574DE" w:rsidP="00CD517B" w:rsidRDefault="00F574DE" w14:paraId="72181D9A" w14:textId="77777777">
      <w:pPr>
        <w:widowControl w:val="0"/>
        <w:ind w:right="-936"/>
        <w:rPr>
          <w:b/>
          <w:bCs/>
          <w:sz w:val="24"/>
          <w:szCs w:val="24"/>
          <w:lang w:val="en"/>
        </w:rPr>
      </w:pPr>
    </w:p>
    <w:p w:rsidR="00B97392" w:rsidP="00CD517B" w:rsidRDefault="00B97392" w14:paraId="3B66C875" w14:textId="77777777">
      <w:pPr>
        <w:widowControl w:val="0"/>
        <w:ind w:right="-936"/>
        <w:rPr>
          <w:b/>
          <w:bCs/>
          <w:sz w:val="24"/>
          <w:szCs w:val="24"/>
          <w:lang w:val="en"/>
        </w:rPr>
      </w:pPr>
    </w:p>
    <w:p w:rsidR="00B97392" w:rsidP="00CD517B" w:rsidRDefault="00B97392" w14:paraId="32250502" w14:textId="77777777">
      <w:pPr>
        <w:widowControl w:val="0"/>
        <w:ind w:right="-936"/>
        <w:rPr>
          <w:b/>
          <w:bCs/>
          <w:sz w:val="24"/>
          <w:szCs w:val="24"/>
          <w:lang w:val="en"/>
        </w:rPr>
      </w:pPr>
    </w:p>
    <w:p w:rsidR="00B97392" w:rsidP="00CD517B" w:rsidRDefault="00B97392" w14:paraId="4F9A5B01" w14:textId="77777777">
      <w:pPr>
        <w:widowControl w:val="0"/>
        <w:ind w:right="-936"/>
        <w:rPr>
          <w:b/>
          <w:bCs/>
          <w:sz w:val="24"/>
          <w:szCs w:val="24"/>
          <w:lang w:val="en"/>
        </w:rPr>
      </w:pPr>
    </w:p>
    <w:p w:rsidR="00B97392" w:rsidP="00CD517B" w:rsidRDefault="00B97392" w14:paraId="38FFBA9D" w14:textId="77777777">
      <w:pPr>
        <w:widowControl w:val="0"/>
        <w:ind w:right="-936"/>
        <w:rPr>
          <w:b/>
          <w:bCs/>
          <w:sz w:val="24"/>
          <w:szCs w:val="24"/>
          <w:lang w:val="en"/>
        </w:rPr>
      </w:pPr>
    </w:p>
    <w:p w:rsidR="00B97392" w:rsidP="00CD517B" w:rsidRDefault="00B97392" w14:paraId="2E5EE877" w14:textId="77777777">
      <w:pPr>
        <w:widowControl w:val="0"/>
        <w:ind w:right="-936"/>
        <w:rPr>
          <w:b/>
          <w:bCs/>
          <w:sz w:val="24"/>
          <w:szCs w:val="24"/>
          <w:lang w:val="en"/>
        </w:rPr>
      </w:pPr>
    </w:p>
    <w:p w:rsidR="00B97392" w:rsidP="00CD517B" w:rsidRDefault="00B97392" w14:paraId="139C8EFE" w14:textId="77777777">
      <w:pPr>
        <w:widowControl w:val="0"/>
        <w:ind w:right="-936"/>
        <w:rPr>
          <w:b/>
          <w:bCs/>
          <w:sz w:val="24"/>
          <w:szCs w:val="24"/>
          <w:lang w:val="en"/>
        </w:rPr>
      </w:pPr>
    </w:p>
    <w:p w:rsidR="00B97392" w:rsidP="00CD517B" w:rsidRDefault="00B97392" w14:paraId="72D7E636" w14:textId="77777777">
      <w:pPr>
        <w:widowControl w:val="0"/>
        <w:ind w:right="-936"/>
        <w:rPr>
          <w:b/>
          <w:bCs/>
          <w:sz w:val="24"/>
          <w:szCs w:val="24"/>
          <w:lang w:val="en"/>
        </w:rPr>
      </w:pPr>
    </w:p>
    <w:p w:rsidR="00B97392" w:rsidP="00CD517B" w:rsidRDefault="00B97392" w14:paraId="3C9FC5E6" w14:textId="77777777">
      <w:pPr>
        <w:widowControl w:val="0"/>
        <w:ind w:right="-936"/>
        <w:rPr>
          <w:b/>
          <w:bCs/>
          <w:sz w:val="24"/>
          <w:szCs w:val="24"/>
          <w:lang w:val="en"/>
        </w:rPr>
      </w:pPr>
    </w:p>
    <w:p w:rsidR="00B97392" w:rsidP="00CD517B" w:rsidRDefault="00B97392" w14:paraId="0B51A190" w14:textId="77777777">
      <w:pPr>
        <w:widowControl w:val="0"/>
        <w:ind w:right="-936"/>
        <w:rPr>
          <w:b/>
          <w:bCs/>
          <w:sz w:val="24"/>
          <w:szCs w:val="24"/>
          <w:lang w:val="en"/>
        </w:rPr>
      </w:pPr>
    </w:p>
    <w:p w:rsidR="00B97392" w:rsidP="00CD517B" w:rsidRDefault="00B97392" w14:paraId="552593A5" w14:textId="77777777">
      <w:pPr>
        <w:widowControl w:val="0"/>
        <w:ind w:right="-936"/>
        <w:rPr>
          <w:b/>
          <w:bCs/>
          <w:sz w:val="24"/>
          <w:szCs w:val="24"/>
          <w:lang w:val="en"/>
        </w:rPr>
      </w:pPr>
    </w:p>
    <w:p w:rsidR="00B97392" w:rsidP="00CD517B" w:rsidRDefault="00B97392" w14:paraId="53CC983F" w14:textId="77777777">
      <w:pPr>
        <w:widowControl w:val="0"/>
        <w:ind w:right="-936"/>
        <w:rPr>
          <w:b/>
          <w:bCs/>
          <w:sz w:val="24"/>
          <w:szCs w:val="24"/>
          <w:lang w:val="en"/>
        </w:rPr>
      </w:pPr>
    </w:p>
    <w:p w:rsidR="00B97392" w:rsidP="00CD517B" w:rsidRDefault="00B97392" w14:paraId="0132CA15" w14:textId="77777777">
      <w:pPr>
        <w:widowControl w:val="0"/>
        <w:ind w:right="-936"/>
        <w:rPr>
          <w:b/>
          <w:bCs/>
          <w:sz w:val="24"/>
          <w:szCs w:val="24"/>
          <w:lang w:val="en"/>
        </w:rPr>
      </w:pPr>
    </w:p>
    <w:p w:rsidR="00B97392" w:rsidP="00CD517B" w:rsidRDefault="00B97392" w14:paraId="702DCAED" w14:textId="77777777">
      <w:pPr>
        <w:widowControl w:val="0"/>
        <w:ind w:right="-936"/>
        <w:rPr>
          <w:b/>
          <w:bCs/>
          <w:sz w:val="24"/>
          <w:szCs w:val="24"/>
          <w:lang w:val="en"/>
        </w:rPr>
      </w:pPr>
    </w:p>
    <w:p w:rsidR="00B97392" w:rsidP="00CD517B" w:rsidRDefault="00B97392" w14:paraId="476479D2" w14:textId="77777777">
      <w:pPr>
        <w:widowControl w:val="0"/>
        <w:ind w:right="-936"/>
        <w:rPr>
          <w:b/>
          <w:bCs/>
          <w:sz w:val="24"/>
          <w:szCs w:val="24"/>
          <w:lang w:val="en"/>
        </w:rPr>
      </w:pPr>
    </w:p>
    <w:p w:rsidR="00B97392" w:rsidP="00CD517B" w:rsidRDefault="00B97392" w14:paraId="125E59D7" w14:textId="77777777">
      <w:pPr>
        <w:widowControl w:val="0"/>
        <w:ind w:right="-936"/>
        <w:rPr>
          <w:b/>
          <w:bCs/>
          <w:sz w:val="24"/>
          <w:szCs w:val="24"/>
          <w:lang w:val="en"/>
        </w:rPr>
      </w:pPr>
    </w:p>
    <w:p w:rsidR="00B97392" w:rsidP="00CD517B" w:rsidRDefault="00B97392" w14:paraId="241EB7C3" w14:textId="77777777">
      <w:pPr>
        <w:widowControl w:val="0"/>
        <w:ind w:right="-936"/>
        <w:rPr>
          <w:b/>
          <w:bCs/>
          <w:sz w:val="24"/>
          <w:szCs w:val="24"/>
          <w:lang w:val="en"/>
        </w:rPr>
      </w:pPr>
    </w:p>
    <w:p w:rsidR="00B97392" w:rsidP="00CD517B" w:rsidRDefault="00B97392" w14:paraId="48DE6EB2" w14:textId="77777777">
      <w:pPr>
        <w:widowControl w:val="0"/>
        <w:ind w:right="-936"/>
        <w:rPr>
          <w:b/>
          <w:bCs/>
          <w:sz w:val="24"/>
          <w:szCs w:val="24"/>
          <w:lang w:val="en"/>
        </w:rPr>
      </w:pPr>
    </w:p>
    <w:p w:rsidR="00B97392" w:rsidP="00CD517B" w:rsidRDefault="00B97392" w14:paraId="55F535A3" w14:textId="77777777">
      <w:pPr>
        <w:widowControl w:val="0"/>
        <w:ind w:right="-936"/>
        <w:rPr>
          <w:b/>
          <w:bCs/>
          <w:sz w:val="24"/>
          <w:szCs w:val="24"/>
          <w:lang w:val="en"/>
        </w:rPr>
      </w:pPr>
    </w:p>
    <w:p w:rsidR="00B97392" w:rsidP="00CD517B" w:rsidRDefault="00B97392" w14:paraId="140CED42" w14:textId="77777777">
      <w:pPr>
        <w:widowControl w:val="0"/>
        <w:ind w:right="-936"/>
        <w:rPr>
          <w:b/>
          <w:bCs/>
          <w:sz w:val="24"/>
          <w:szCs w:val="24"/>
          <w:lang w:val="en"/>
        </w:rPr>
      </w:pPr>
    </w:p>
    <w:p w:rsidR="00B97392" w:rsidP="00CD517B" w:rsidRDefault="00B97392" w14:paraId="67EAAEAC" w14:textId="77777777">
      <w:pPr>
        <w:widowControl w:val="0"/>
        <w:ind w:right="-936"/>
        <w:rPr>
          <w:b/>
          <w:bCs/>
          <w:sz w:val="24"/>
          <w:szCs w:val="24"/>
          <w:lang w:val="en"/>
        </w:rPr>
      </w:pPr>
    </w:p>
    <w:p w:rsidR="00B97392" w:rsidP="00CD517B" w:rsidRDefault="00B97392" w14:paraId="656AFCD5" w14:textId="77777777">
      <w:pPr>
        <w:widowControl w:val="0"/>
        <w:ind w:right="-936"/>
        <w:rPr>
          <w:b/>
          <w:bCs/>
          <w:sz w:val="24"/>
          <w:szCs w:val="24"/>
          <w:lang w:val="en"/>
        </w:rPr>
      </w:pPr>
    </w:p>
    <w:p w:rsidR="00B97392" w:rsidP="00CD517B" w:rsidRDefault="00B97392" w14:paraId="429C8C41" w14:textId="77777777">
      <w:pPr>
        <w:widowControl w:val="0"/>
        <w:ind w:right="-936"/>
        <w:rPr>
          <w:b/>
          <w:bCs/>
          <w:sz w:val="24"/>
          <w:szCs w:val="24"/>
          <w:lang w:val="en"/>
        </w:rPr>
      </w:pPr>
    </w:p>
    <w:p w:rsidR="00B97392" w:rsidP="00CD517B" w:rsidRDefault="00B97392" w14:paraId="217BB562" w14:textId="77777777">
      <w:pPr>
        <w:widowControl w:val="0"/>
        <w:ind w:right="-936"/>
        <w:rPr>
          <w:b/>
          <w:bCs/>
          <w:sz w:val="24"/>
          <w:szCs w:val="24"/>
          <w:lang w:val="en"/>
        </w:rPr>
      </w:pPr>
    </w:p>
    <w:p w:rsidR="00B97392" w:rsidP="00CD517B" w:rsidRDefault="00B97392" w14:paraId="31344562" w14:textId="77777777">
      <w:pPr>
        <w:widowControl w:val="0"/>
        <w:ind w:right="-936"/>
        <w:rPr>
          <w:b/>
          <w:bCs/>
          <w:sz w:val="24"/>
          <w:szCs w:val="24"/>
          <w:lang w:val="en"/>
        </w:rPr>
      </w:pPr>
    </w:p>
    <w:p w:rsidR="00B97392" w:rsidP="00CD517B" w:rsidRDefault="00B97392" w14:paraId="3D280177" w14:textId="77777777">
      <w:pPr>
        <w:widowControl w:val="0"/>
        <w:ind w:right="-936"/>
        <w:rPr>
          <w:b/>
          <w:bCs/>
          <w:sz w:val="24"/>
          <w:szCs w:val="24"/>
          <w:lang w:val="en"/>
        </w:rPr>
      </w:pPr>
    </w:p>
    <w:p w:rsidR="00B97392" w:rsidP="00CD517B" w:rsidRDefault="00B97392" w14:paraId="50ADD0B1" w14:textId="77777777">
      <w:pPr>
        <w:widowControl w:val="0"/>
        <w:ind w:right="-936"/>
        <w:rPr>
          <w:b/>
          <w:bCs/>
          <w:sz w:val="24"/>
          <w:szCs w:val="24"/>
          <w:lang w:val="en"/>
        </w:rPr>
      </w:pPr>
    </w:p>
    <w:p w:rsidR="00B97392" w:rsidP="00CD517B" w:rsidRDefault="00B97392" w14:paraId="2C382049" w14:textId="77777777">
      <w:pPr>
        <w:widowControl w:val="0"/>
        <w:ind w:right="-936"/>
        <w:rPr>
          <w:b/>
          <w:bCs/>
          <w:sz w:val="24"/>
          <w:szCs w:val="24"/>
          <w:lang w:val="en"/>
        </w:rPr>
      </w:pPr>
    </w:p>
    <w:p w:rsidR="00B97392" w:rsidP="00CD517B" w:rsidRDefault="00B97392" w14:paraId="0038B672" w14:textId="77777777">
      <w:pPr>
        <w:widowControl w:val="0"/>
        <w:ind w:right="-936"/>
        <w:rPr>
          <w:b/>
          <w:bCs/>
          <w:sz w:val="24"/>
          <w:szCs w:val="24"/>
          <w:lang w:val="en"/>
        </w:rPr>
      </w:pPr>
    </w:p>
    <w:p w:rsidR="00B97392" w:rsidP="00CD517B" w:rsidRDefault="00B97392" w14:paraId="35D4D608" w14:textId="77777777">
      <w:pPr>
        <w:widowControl w:val="0"/>
        <w:ind w:right="-936"/>
        <w:rPr>
          <w:b/>
          <w:bCs/>
          <w:sz w:val="24"/>
          <w:szCs w:val="24"/>
          <w:lang w:val="en"/>
        </w:rPr>
      </w:pPr>
    </w:p>
    <w:p w:rsidR="00B97392" w:rsidP="00CD517B" w:rsidRDefault="00B97392" w14:paraId="5505355B" w14:textId="77777777">
      <w:pPr>
        <w:widowControl w:val="0"/>
        <w:ind w:right="-936"/>
        <w:rPr>
          <w:b/>
          <w:bCs/>
          <w:sz w:val="24"/>
          <w:szCs w:val="24"/>
          <w:lang w:val="en"/>
        </w:rPr>
      </w:pPr>
    </w:p>
    <w:p w:rsidR="00B97392" w:rsidP="00CD517B" w:rsidRDefault="00B97392" w14:paraId="0534A054" w14:textId="77777777">
      <w:pPr>
        <w:widowControl w:val="0"/>
        <w:ind w:right="-936"/>
        <w:rPr>
          <w:b/>
          <w:bCs/>
          <w:sz w:val="24"/>
          <w:szCs w:val="24"/>
          <w:lang w:val="en"/>
        </w:rPr>
      </w:pPr>
    </w:p>
    <w:p w:rsidR="00B97392" w:rsidP="00CD517B" w:rsidRDefault="00B97392" w14:paraId="02EC7AFF" w14:textId="77777777">
      <w:pPr>
        <w:widowControl w:val="0"/>
        <w:ind w:right="-936"/>
        <w:rPr>
          <w:b/>
          <w:bCs/>
          <w:sz w:val="24"/>
          <w:szCs w:val="24"/>
          <w:lang w:val="en"/>
        </w:rPr>
      </w:pPr>
    </w:p>
    <w:p w:rsidR="00B97392" w:rsidP="00CD517B" w:rsidRDefault="00B97392" w14:paraId="116CEDE5" w14:textId="77777777">
      <w:pPr>
        <w:widowControl w:val="0"/>
        <w:ind w:right="-936"/>
        <w:rPr>
          <w:b/>
          <w:bCs/>
          <w:sz w:val="24"/>
          <w:szCs w:val="24"/>
          <w:lang w:val="en"/>
        </w:rPr>
      </w:pPr>
    </w:p>
    <w:p w:rsidR="00B97392" w:rsidP="00CD517B" w:rsidRDefault="00B97392" w14:paraId="653D592B" w14:textId="77777777">
      <w:pPr>
        <w:widowControl w:val="0"/>
        <w:ind w:right="-936"/>
        <w:rPr>
          <w:b/>
          <w:bCs/>
          <w:sz w:val="24"/>
          <w:szCs w:val="24"/>
          <w:lang w:val="en"/>
        </w:rPr>
      </w:pPr>
    </w:p>
    <w:p w:rsidR="00B97392" w:rsidP="00CD517B" w:rsidRDefault="00B97392" w14:paraId="7D78DCA8" w14:textId="77777777">
      <w:pPr>
        <w:widowControl w:val="0"/>
        <w:ind w:right="-936"/>
        <w:rPr>
          <w:b/>
          <w:bCs/>
          <w:sz w:val="24"/>
          <w:szCs w:val="24"/>
          <w:lang w:val="en"/>
        </w:rPr>
      </w:pPr>
    </w:p>
    <w:p w:rsidR="00E9593A" w:rsidP="00CD517B" w:rsidRDefault="00E9593A" w14:paraId="7491D346" w14:textId="77777777">
      <w:pPr>
        <w:widowControl w:val="0"/>
        <w:ind w:right="-936"/>
        <w:rPr>
          <w:b/>
          <w:bCs/>
          <w:sz w:val="24"/>
          <w:szCs w:val="24"/>
          <w:lang w:val="en"/>
        </w:rPr>
      </w:pPr>
    </w:p>
    <w:p w:rsidR="00E9593A" w:rsidP="00B97392" w:rsidRDefault="00E9593A" w14:paraId="0AA0F6B0" w14:textId="37766512">
      <w:pPr>
        <w:widowControl w:val="0"/>
        <w:ind w:right="-936"/>
        <w:jc w:val="center"/>
        <w:rPr>
          <w:b/>
          <w:bCs/>
          <w:sz w:val="24"/>
          <w:szCs w:val="24"/>
          <w:lang w:val="en"/>
        </w:rPr>
      </w:pPr>
      <w:r w:rsidRPr="00A76D2E">
        <w:rPr>
          <w:noProof/>
        </w:rPr>
        <w:drawing>
          <wp:inline distT="0" distB="0" distL="0" distR="0" wp14:anchorId="541033B6" wp14:editId="0C9CB499">
            <wp:extent cx="1066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113" cy="1097113"/>
                    </a:xfrm>
                    <a:prstGeom prst="rect">
                      <a:avLst/>
                    </a:prstGeom>
                    <a:noFill/>
                    <a:ln>
                      <a:noFill/>
                    </a:ln>
                  </pic:spPr>
                </pic:pic>
              </a:graphicData>
            </a:graphic>
          </wp:inline>
        </w:drawing>
      </w:r>
    </w:p>
    <w:p w:rsidR="00E9593A" w:rsidP="00CD517B" w:rsidRDefault="00E9593A" w14:paraId="00477CD8" w14:textId="77777777">
      <w:pPr>
        <w:widowControl w:val="0"/>
        <w:ind w:right="-936"/>
        <w:rPr>
          <w:b/>
          <w:bCs/>
          <w:sz w:val="24"/>
          <w:szCs w:val="24"/>
          <w:lang w:val="en"/>
        </w:rPr>
      </w:pPr>
    </w:p>
    <w:p w:rsidR="00E9593A" w:rsidP="00CD517B" w:rsidRDefault="00E9593A" w14:paraId="23F0CC57" w14:textId="7AE12CBE">
      <w:pPr>
        <w:widowControl w:val="0"/>
        <w:ind w:right="-936"/>
        <w:rPr>
          <w:b/>
          <w:bCs/>
          <w:sz w:val="24"/>
          <w:szCs w:val="24"/>
          <w:lang w:val="en"/>
        </w:rPr>
      </w:pPr>
    </w:p>
    <w:p w:rsidRPr="00DA2FF2" w:rsidR="00CD517B" w:rsidP="00E9593A" w:rsidRDefault="00CD517B" w14:paraId="396CE305" w14:textId="72C8FF23">
      <w:pPr>
        <w:widowControl w:val="0"/>
        <w:ind w:right="-936"/>
        <w:jc w:val="center"/>
        <w:rPr>
          <w:b/>
          <w:bCs/>
          <w:sz w:val="24"/>
          <w:szCs w:val="24"/>
          <w:lang w:val="en"/>
        </w:rPr>
      </w:pPr>
      <w:r w:rsidRPr="00DA2FF2">
        <w:rPr>
          <w:b/>
          <w:bCs/>
          <w:sz w:val="24"/>
          <w:szCs w:val="24"/>
          <w:lang w:val="en"/>
        </w:rPr>
        <w:t>BTS Mission:</w:t>
      </w:r>
    </w:p>
    <w:p w:rsidRPr="00DA2FF2" w:rsidR="00CD517B" w:rsidP="00CD517B" w:rsidRDefault="00CD517B" w14:paraId="214E06EB" w14:textId="77777777">
      <w:pPr>
        <w:widowControl w:val="0"/>
        <w:ind w:right="-936"/>
        <w:rPr>
          <w:b/>
          <w:bCs/>
          <w:sz w:val="24"/>
          <w:szCs w:val="24"/>
          <w:lang w:val="en"/>
        </w:rPr>
      </w:pPr>
      <w:r w:rsidRPr="00DA2FF2">
        <w:rPr>
          <w:b/>
          <w:bCs/>
          <w:color w:val="333333"/>
          <w:sz w:val="24"/>
          <w:szCs w:val="24"/>
        </w:rPr>
        <w:t>Providing sound Biblical and practical theological training to equip leaders for Christ’s Church.</w:t>
      </w:r>
    </w:p>
    <w:p w:rsidRPr="00B136C6" w:rsidR="00CD517B" w:rsidP="00CD517B" w:rsidRDefault="00CD517B" w14:paraId="496C1F84" w14:textId="77777777">
      <w:pPr>
        <w:widowControl w:val="0"/>
        <w:jc w:val="center"/>
        <w:rPr>
          <w:bCs/>
          <w:sz w:val="25"/>
          <w:szCs w:val="25"/>
        </w:rPr>
      </w:pPr>
    </w:p>
    <w:p w:rsidR="00CD517B" w:rsidP="00CD517B" w:rsidRDefault="00CD517B" w14:paraId="5401E2FE" w14:textId="77777777">
      <w:pPr>
        <w:widowControl w:val="0"/>
        <w:jc w:val="center"/>
        <w:rPr>
          <w:bCs/>
          <w:sz w:val="25"/>
          <w:szCs w:val="25"/>
        </w:rPr>
      </w:pPr>
      <w:r w:rsidRPr="00B136C6">
        <w:rPr>
          <w:bCs/>
          <w:sz w:val="25"/>
          <w:szCs w:val="25"/>
        </w:rPr>
        <w:t>2200 Briarwood Way</w:t>
      </w:r>
      <w:r w:rsidRPr="00B136C6">
        <w:rPr>
          <w:bCs/>
          <w:sz w:val="25"/>
          <w:szCs w:val="25"/>
        </w:rPr>
        <w:tab/>
      </w:r>
      <w:r w:rsidRPr="00B136C6">
        <w:rPr>
          <w:bCs/>
          <w:sz w:val="25"/>
          <w:szCs w:val="25"/>
        </w:rPr>
        <w:t>•</w:t>
      </w:r>
      <w:r w:rsidRPr="00B136C6">
        <w:rPr>
          <w:bCs/>
          <w:sz w:val="25"/>
          <w:szCs w:val="25"/>
        </w:rPr>
        <w:tab/>
      </w:r>
      <w:r w:rsidRPr="00B136C6">
        <w:rPr>
          <w:bCs/>
          <w:sz w:val="25"/>
          <w:szCs w:val="25"/>
        </w:rPr>
        <w:t xml:space="preserve"> Birmingham, Alabama </w:t>
      </w:r>
      <w:proofErr w:type="gramStart"/>
      <w:r w:rsidRPr="00B136C6">
        <w:rPr>
          <w:bCs/>
          <w:sz w:val="25"/>
          <w:szCs w:val="25"/>
        </w:rPr>
        <w:t>35243</w:t>
      </w:r>
      <w:r w:rsidRPr="00B136C6">
        <w:rPr>
          <w:bCs/>
          <w:sz w:val="25"/>
          <w:szCs w:val="25"/>
        </w:rPr>
        <w:tab/>
      </w:r>
      <w:r w:rsidRPr="00B136C6">
        <w:rPr>
          <w:bCs/>
          <w:sz w:val="25"/>
          <w:szCs w:val="25"/>
        </w:rPr>
        <w:t>•</w:t>
      </w:r>
      <w:r w:rsidRPr="00B136C6">
        <w:rPr>
          <w:bCs/>
          <w:sz w:val="25"/>
          <w:szCs w:val="25"/>
        </w:rPr>
        <w:tab/>
      </w:r>
      <w:r w:rsidRPr="00B136C6">
        <w:rPr>
          <w:bCs/>
          <w:sz w:val="25"/>
          <w:szCs w:val="25"/>
        </w:rPr>
        <w:t>(</w:t>
      </w:r>
      <w:proofErr w:type="gramEnd"/>
      <w:r w:rsidRPr="00B136C6">
        <w:rPr>
          <w:bCs/>
          <w:sz w:val="25"/>
          <w:szCs w:val="25"/>
        </w:rPr>
        <w:t>205) 776-5650</w:t>
      </w:r>
    </w:p>
    <w:p w:rsidRPr="00B136C6" w:rsidR="00CD517B" w:rsidP="00CD517B" w:rsidRDefault="00CD517B" w14:paraId="676E1485" w14:textId="77777777">
      <w:pPr>
        <w:widowControl w:val="0"/>
        <w:jc w:val="center"/>
        <w:rPr>
          <w:b/>
          <w:bCs/>
          <w:sz w:val="25"/>
          <w:szCs w:val="25"/>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5"/>
        <w:gridCol w:w="3060"/>
        <w:gridCol w:w="720"/>
        <w:gridCol w:w="1080"/>
        <w:gridCol w:w="3595"/>
      </w:tblGrid>
      <w:tr w:rsidRPr="00B136C6" w:rsidR="00CD517B" w:rsidTr="00984129" w14:paraId="32BA60E8" w14:textId="77777777">
        <w:tc>
          <w:tcPr>
            <w:tcW w:w="1615" w:type="dxa"/>
            <w:tcBorders>
              <w:right w:val="single" w:color="auto" w:sz="4" w:space="0"/>
            </w:tcBorders>
          </w:tcPr>
          <w:p w:rsidRPr="006C272C" w:rsidR="00CD517B" w:rsidP="00984129" w:rsidRDefault="00CD517B" w14:paraId="051621E3" w14:textId="77777777">
            <w:pPr>
              <w:widowControl w:val="0"/>
              <w:rPr>
                <w:bCs/>
                <w:color w:val="184818"/>
                <w:sz w:val="25"/>
                <w:szCs w:val="25"/>
              </w:rPr>
            </w:pPr>
            <w:r>
              <w:rPr>
                <w:bCs/>
                <w:color w:val="auto"/>
                <w:sz w:val="25"/>
                <w:szCs w:val="25"/>
              </w:rPr>
              <w:t xml:space="preserve"> </w:t>
            </w:r>
            <w:r w:rsidRPr="00F54F6C">
              <w:rPr>
                <w:bCs/>
                <w:color w:val="auto"/>
                <w:sz w:val="25"/>
                <w:szCs w:val="25"/>
              </w:rPr>
              <w:t>Semester:</w:t>
            </w:r>
          </w:p>
        </w:tc>
        <w:tc>
          <w:tcPr>
            <w:tcW w:w="3060" w:type="dxa"/>
            <w:tcBorders>
              <w:top w:val="single" w:color="auto" w:sz="4" w:space="0"/>
              <w:left w:val="single" w:color="auto" w:sz="4" w:space="0"/>
              <w:bottom w:val="single" w:color="auto" w:sz="4" w:space="0"/>
              <w:right w:val="single" w:color="auto" w:sz="4" w:space="0"/>
            </w:tcBorders>
          </w:tcPr>
          <w:p w:rsidRPr="00B136C6" w:rsidR="00CD517B" w:rsidP="00984129" w:rsidRDefault="00E9593A" w14:paraId="3D1EC6B3" w14:textId="49849FF7">
            <w:pPr>
              <w:widowControl w:val="0"/>
              <w:rPr>
                <w:bCs/>
                <w:color w:val="auto"/>
                <w:sz w:val="25"/>
                <w:szCs w:val="25"/>
              </w:rPr>
            </w:pPr>
            <w:r>
              <w:rPr>
                <w:bCs/>
                <w:color w:val="auto"/>
                <w:sz w:val="25"/>
                <w:szCs w:val="25"/>
              </w:rPr>
              <w:t xml:space="preserve">Fall </w:t>
            </w:r>
            <w:r w:rsidR="00CD517B">
              <w:rPr>
                <w:bCs/>
                <w:color w:val="auto"/>
                <w:sz w:val="25"/>
                <w:szCs w:val="25"/>
              </w:rPr>
              <w:t>202</w:t>
            </w:r>
            <w:r w:rsidR="002B7375">
              <w:rPr>
                <w:bCs/>
                <w:color w:val="auto"/>
                <w:sz w:val="25"/>
                <w:szCs w:val="25"/>
              </w:rPr>
              <w:t>4</w:t>
            </w:r>
          </w:p>
        </w:tc>
        <w:tc>
          <w:tcPr>
            <w:tcW w:w="720" w:type="dxa"/>
            <w:tcBorders>
              <w:left w:val="single" w:color="auto" w:sz="4" w:space="0"/>
            </w:tcBorders>
          </w:tcPr>
          <w:p w:rsidRPr="00B136C6" w:rsidR="00CD517B" w:rsidP="00984129" w:rsidRDefault="00CD517B" w14:paraId="60B99492" w14:textId="77777777">
            <w:pPr>
              <w:widowControl w:val="0"/>
              <w:rPr>
                <w:bCs/>
                <w:color w:val="auto"/>
                <w:sz w:val="25"/>
                <w:szCs w:val="25"/>
              </w:rPr>
            </w:pPr>
          </w:p>
        </w:tc>
        <w:tc>
          <w:tcPr>
            <w:tcW w:w="1080" w:type="dxa"/>
            <w:tcBorders>
              <w:right w:val="single" w:color="auto" w:sz="4" w:space="0"/>
            </w:tcBorders>
          </w:tcPr>
          <w:p w:rsidRPr="006C272C" w:rsidR="00CD517B" w:rsidP="00984129" w:rsidRDefault="00CD517B" w14:paraId="4A85932F" w14:textId="77777777">
            <w:pPr>
              <w:widowControl w:val="0"/>
              <w:rPr>
                <w:bCs/>
                <w:color w:val="184818"/>
                <w:sz w:val="25"/>
                <w:szCs w:val="25"/>
              </w:rPr>
            </w:pPr>
            <w:r w:rsidRPr="00F54F6C">
              <w:rPr>
                <w:bCs/>
                <w:color w:val="auto"/>
                <w:sz w:val="25"/>
                <w:szCs w:val="25"/>
              </w:rPr>
              <w:t>Course</w:t>
            </w:r>
            <w:r w:rsidRPr="006C272C">
              <w:rPr>
                <w:bCs/>
                <w:color w:val="184818"/>
                <w:sz w:val="25"/>
                <w:szCs w:val="25"/>
              </w:rPr>
              <w:t>:</w:t>
            </w:r>
          </w:p>
        </w:tc>
        <w:tc>
          <w:tcPr>
            <w:tcW w:w="3595" w:type="dxa"/>
            <w:tcBorders>
              <w:top w:val="single" w:color="auto" w:sz="4" w:space="0"/>
              <w:left w:val="single" w:color="auto" w:sz="4" w:space="0"/>
              <w:bottom w:val="single" w:color="auto" w:sz="4" w:space="0"/>
              <w:right w:val="single" w:color="auto" w:sz="4" w:space="0"/>
            </w:tcBorders>
          </w:tcPr>
          <w:p w:rsidRPr="000753BF" w:rsidR="00CD517B" w:rsidP="00984129" w:rsidRDefault="002B7375" w14:paraId="016C4C5E" w14:textId="4502944F">
            <w:pPr>
              <w:widowControl w:val="0"/>
              <w:rPr>
                <w:bCs/>
                <w:color w:val="auto"/>
                <w:sz w:val="24"/>
                <w:szCs w:val="24"/>
              </w:rPr>
            </w:pPr>
            <w:r w:rsidRPr="00E9593A">
              <w:rPr>
                <w:bCs/>
                <w:color w:val="auto"/>
                <w:sz w:val="24"/>
                <w:szCs w:val="24"/>
              </w:rPr>
              <w:t xml:space="preserve">NT </w:t>
            </w:r>
            <w:r>
              <w:rPr>
                <w:bCs/>
                <w:color w:val="auto"/>
                <w:sz w:val="24"/>
                <w:szCs w:val="24"/>
              </w:rPr>
              <w:t xml:space="preserve">1105 </w:t>
            </w:r>
            <w:r w:rsidRPr="00E9593A">
              <w:rPr>
                <w:bCs/>
                <w:color w:val="auto"/>
                <w:sz w:val="24"/>
                <w:szCs w:val="24"/>
              </w:rPr>
              <w:t xml:space="preserve">New Testament </w:t>
            </w:r>
            <w:r>
              <w:rPr>
                <w:bCs/>
                <w:color w:val="auto"/>
                <w:sz w:val="24"/>
                <w:szCs w:val="24"/>
              </w:rPr>
              <w:t>Studies I Gospels &amp; Acts</w:t>
            </w:r>
          </w:p>
        </w:tc>
      </w:tr>
      <w:tr w:rsidRPr="00B136C6" w:rsidR="00CD517B" w:rsidTr="00984129" w14:paraId="0E0D5E59" w14:textId="77777777">
        <w:tc>
          <w:tcPr>
            <w:tcW w:w="1615" w:type="dxa"/>
            <w:tcBorders>
              <w:right w:val="single" w:color="auto" w:sz="4" w:space="0"/>
            </w:tcBorders>
          </w:tcPr>
          <w:p w:rsidRPr="006C272C" w:rsidR="00CD517B" w:rsidP="00984129" w:rsidRDefault="00CD517B" w14:paraId="332464F2" w14:textId="77777777">
            <w:pPr>
              <w:widowControl w:val="0"/>
              <w:rPr>
                <w:bCs/>
                <w:color w:val="184818"/>
                <w:sz w:val="25"/>
                <w:szCs w:val="25"/>
              </w:rPr>
            </w:pPr>
            <w:r>
              <w:rPr>
                <w:bCs/>
                <w:color w:val="auto"/>
                <w:sz w:val="25"/>
                <w:szCs w:val="25"/>
              </w:rPr>
              <w:t xml:space="preserve"> </w:t>
            </w:r>
            <w:r w:rsidRPr="00F54F6C">
              <w:rPr>
                <w:bCs/>
                <w:color w:val="auto"/>
                <w:sz w:val="25"/>
                <w:szCs w:val="25"/>
              </w:rPr>
              <w:t>Day &amp; Time:</w:t>
            </w:r>
          </w:p>
        </w:tc>
        <w:tc>
          <w:tcPr>
            <w:tcW w:w="3060" w:type="dxa"/>
            <w:tcBorders>
              <w:top w:val="single" w:color="auto" w:sz="4" w:space="0"/>
              <w:left w:val="single" w:color="auto" w:sz="4" w:space="0"/>
              <w:bottom w:val="single" w:color="auto" w:sz="4" w:space="0"/>
              <w:right w:val="single" w:color="auto" w:sz="4" w:space="0"/>
            </w:tcBorders>
          </w:tcPr>
          <w:p w:rsidRPr="00B136C6" w:rsidR="00CD517B" w:rsidP="00984129" w:rsidRDefault="00E9593A" w14:paraId="164173E4" w14:textId="417A3FBE">
            <w:pPr>
              <w:widowControl w:val="0"/>
              <w:rPr>
                <w:bCs/>
                <w:color w:val="auto"/>
                <w:sz w:val="25"/>
                <w:szCs w:val="25"/>
              </w:rPr>
            </w:pPr>
            <w:r>
              <w:rPr>
                <w:bCs/>
                <w:color w:val="auto"/>
                <w:sz w:val="25"/>
                <w:szCs w:val="25"/>
              </w:rPr>
              <w:t>Fri</w:t>
            </w:r>
            <w:r w:rsidR="00CD517B">
              <w:rPr>
                <w:bCs/>
                <w:color w:val="auto"/>
                <w:sz w:val="25"/>
                <w:szCs w:val="25"/>
              </w:rPr>
              <w:t xml:space="preserve">. </w:t>
            </w:r>
            <w:r>
              <w:rPr>
                <w:bCs/>
                <w:color w:val="auto"/>
                <w:sz w:val="25"/>
                <w:szCs w:val="25"/>
              </w:rPr>
              <w:t>6</w:t>
            </w:r>
            <w:r w:rsidR="00CD517B">
              <w:rPr>
                <w:bCs/>
                <w:color w:val="auto"/>
                <w:sz w:val="25"/>
                <w:szCs w:val="25"/>
              </w:rPr>
              <w:t>:</w:t>
            </w:r>
            <w:r>
              <w:rPr>
                <w:bCs/>
                <w:color w:val="auto"/>
                <w:sz w:val="25"/>
                <w:szCs w:val="25"/>
              </w:rPr>
              <w:t>0</w:t>
            </w:r>
            <w:r w:rsidR="00CD517B">
              <w:rPr>
                <w:bCs/>
                <w:color w:val="auto"/>
                <w:sz w:val="25"/>
                <w:szCs w:val="25"/>
              </w:rPr>
              <w:t>0-</w:t>
            </w:r>
            <w:r w:rsidR="002B7375">
              <w:rPr>
                <w:bCs/>
                <w:color w:val="auto"/>
                <w:sz w:val="25"/>
                <w:szCs w:val="25"/>
              </w:rPr>
              <w:t>8:0</w:t>
            </w:r>
            <w:r w:rsidR="00CD517B">
              <w:rPr>
                <w:bCs/>
                <w:color w:val="auto"/>
                <w:sz w:val="25"/>
                <w:szCs w:val="25"/>
              </w:rPr>
              <w:t xml:space="preserve">0 </w:t>
            </w:r>
            <w:r>
              <w:rPr>
                <w:bCs/>
                <w:color w:val="auto"/>
                <w:sz w:val="25"/>
                <w:szCs w:val="25"/>
              </w:rPr>
              <w:t>a</w:t>
            </w:r>
            <w:r w:rsidR="00CD517B">
              <w:rPr>
                <w:bCs/>
                <w:color w:val="auto"/>
                <w:sz w:val="25"/>
                <w:szCs w:val="25"/>
              </w:rPr>
              <w:t>m</w:t>
            </w:r>
          </w:p>
        </w:tc>
        <w:tc>
          <w:tcPr>
            <w:tcW w:w="720" w:type="dxa"/>
            <w:tcBorders>
              <w:left w:val="single" w:color="auto" w:sz="4" w:space="0"/>
            </w:tcBorders>
          </w:tcPr>
          <w:p w:rsidRPr="00B136C6" w:rsidR="00CD517B" w:rsidP="00984129" w:rsidRDefault="00CD517B" w14:paraId="6807B719" w14:textId="77777777">
            <w:pPr>
              <w:widowControl w:val="0"/>
              <w:rPr>
                <w:bCs/>
                <w:color w:val="auto"/>
                <w:sz w:val="25"/>
                <w:szCs w:val="25"/>
              </w:rPr>
            </w:pPr>
          </w:p>
        </w:tc>
        <w:tc>
          <w:tcPr>
            <w:tcW w:w="1080" w:type="dxa"/>
            <w:tcBorders>
              <w:right w:val="single" w:color="auto" w:sz="4" w:space="0"/>
            </w:tcBorders>
          </w:tcPr>
          <w:p w:rsidRPr="00F54F6C" w:rsidR="00CD517B" w:rsidP="00984129" w:rsidRDefault="00CD517B" w14:paraId="0B08244C" w14:textId="77777777">
            <w:pPr>
              <w:widowControl w:val="0"/>
              <w:rPr>
                <w:bCs/>
                <w:color w:val="auto"/>
                <w:sz w:val="25"/>
                <w:szCs w:val="25"/>
              </w:rPr>
            </w:pPr>
            <w:r w:rsidRPr="00F54F6C">
              <w:rPr>
                <w:bCs/>
                <w:color w:val="auto"/>
                <w:sz w:val="25"/>
                <w:szCs w:val="25"/>
              </w:rPr>
              <w:t>Room:</w:t>
            </w:r>
          </w:p>
        </w:tc>
        <w:tc>
          <w:tcPr>
            <w:tcW w:w="3595" w:type="dxa"/>
            <w:tcBorders>
              <w:top w:val="single" w:color="auto" w:sz="4" w:space="0"/>
              <w:left w:val="single" w:color="auto" w:sz="4" w:space="0"/>
              <w:bottom w:val="single" w:color="auto" w:sz="4" w:space="0"/>
              <w:right w:val="single" w:color="auto" w:sz="4" w:space="0"/>
            </w:tcBorders>
          </w:tcPr>
          <w:p w:rsidRPr="00B136C6" w:rsidR="00CD517B" w:rsidP="00984129" w:rsidRDefault="00CD517B" w14:paraId="52652A1C" w14:textId="559CF133">
            <w:pPr>
              <w:widowControl w:val="0"/>
              <w:rPr>
                <w:bCs/>
                <w:color w:val="auto"/>
                <w:sz w:val="25"/>
                <w:szCs w:val="25"/>
              </w:rPr>
            </w:pPr>
            <w:r>
              <w:rPr>
                <w:bCs/>
                <w:color w:val="auto"/>
                <w:sz w:val="25"/>
                <w:szCs w:val="25"/>
              </w:rPr>
              <w:t>V/C</w:t>
            </w:r>
          </w:p>
        </w:tc>
      </w:tr>
      <w:tr w:rsidRPr="00B136C6" w:rsidR="00CD517B" w:rsidTr="00984129" w14:paraId="15BCB837" w14:textId="77777777">
        <w:tc>
          <w:tcPr>
            <w:tcW w:w="1615" w:type="dxa"/>
            <w:tcBorders>
              <w:right w:val="single" w:color="auto" w:sz="4" w:space="0"/>
            </w:tcBorders>
          </w:tcPr>
          <w:p w:rsidRPr="00F54F6C" w:rsidR="00CD517B" w:rsidP="00984129" w:rsidRDefault="00CD517B" w14:paraId="31E93E92" w14:textId="77777777">
            <w:pPr>
              <w:widowControl w:val="0"/>
              <w:rPr>
                <w:bCs/>
                <w:color w:val="auto"/>
                <w:sz w:val="25"/>
                <w:szCs w:val="25"/>
              </w:rPr>
            </w:pPr>
            <w:r>
              <w:rPr>
                <w:bCs/>
                <w:color w:val="auto"/>
                <w:sz w:val="25"/>
                <w:szCs w:val="25"/>
              </w:rPr>
              <w:t xml:space="preserve"> </w:t>
            </w:r>
            <w:r w:rsidRPr="00F54F6C">
              <w:rPr>
                <w:bCs/>
                <w:color w:val="auto"/>
                <w:sz w:val="25"/>
                <w:szCs w:val="25"/>
              </w:rPr>
              <w:t>Professor:</w:t>
            </w:r>
          </w:p>
        </w:tc>
        <w:tc>
          <w:tcPr>
            <w:tcW w:w="3060" w:type="dxa"/>
            <w:tcBorders>
              <w:top w:val="single" w:color="auto" w:sz="4" w:space="0"/>
              <w:left w:val="single" w:color="auto" w:sz="4" w:space="0"/>
              <w:bottom w:val="single" w:color="auto" w:sz="4" w:space="0"/>
              <w:right w:val="single" w:color="auto" w:sz="4" w:space="0"/>
            </w:tcBorders>
          </w:tcPr>
          <w:p w:rsidRPr="00B136C6" w:rsidR="00CD517B" w:rsidP="00984129" w:rsidRDefault="00E9593A" w14:paraId="5C123064" w14:textId="031846C3">
            <w:pPr>
              <w:widowControl w:val="0"/>
              <w:rPr>
                <w:bCs/>
                <w:color w:val="auto"/>
                <w:sz w:val="25"/>
                <w:szCs w:val="25"/>
              </w:rPr>
            </w:pPr>
            <w:r>
              <w:rPr>
                <w:bCs/>
                <w:color w:val="auto"/>
                <w:sz w:val="25"/>
                <w:szCs w:val="25"/>
              </w:rPr>
              <w:t>Pastor Mike Jones</w:t>
            </w:r>
          </w:p>
        </w:tc>
        <w:tc>
          <w:tcPr>
            <w:tcW w:w="720" w:type="dxa"/>
            <w:tcBorders>
              <w:left w:val="single" w:color="auto" w:sz="4" w:space="0"/>
            </w:tcBorders>
          </w:tcPr>
          <w:p w:rsidRPr="00B136C6" w:rsidR="00CD517B" w:rsidP="00984129" w:rsidRDefault="00CD517B" w14:paraId="40D765DD" w14:textId="77777777">
            <w:pPr>
              <w:widowControl w:val="0"/>
              <w:rPr>
                <w:bCs/>
                <w:color w:val="auto"/>
                <w:sz w:val="25"/>
                <w:szCs w:val="25"/>
              </w:rPr>
            </w:pPr>
          </w:p>
        </w:tc>
        <w:tc>
          <w:tcPr>
            <w:tcW w:w="1080" w:type="dxa"/>
            <w:tcBorders>
              <w:right w:val="single" w:color="auto" w:sz="4" w:space="0"/>
            </w:tcBorders>
          </w:tcPr>
          <w:p w:rsidRPr="006C272C" w:rsidR="00CD517B" w:rsidP="00984129" w:rsidRDefault="00CD517B" w14:paraId="226B9A97" w14:textId="77777777">
            <w:pPr>
              <w:widowControl w:val="0"/>
              <w:rPr>
                <w:bCs/>
                <w:color w:val="184818"/>
                <w:sz w:val="25"/>
                <w:szCs w:val="25"/>
              </w:rPr>
            </w:pPr>
            <w:r w:rsidRPr="00F54F6C">
              <w:rPr>
                <w:bCs/>
                <w:color w:val="auto"/>
                <w:sz w:val="25"/>
                <w:szCs w:val="25"/>
              </w:rPr>
              <w:t>Credits</w:t>
            </w:r>
            <w:r w:rsidRPr="006C272C">
              <w:rPr>
                <w:bCs/>
                <w:color w:val="184818"/>
                <w:sz w:val="25"/>
                <w:szCs w:val="25"/>
              </w:rPr>
              <w:t>:</w:t>
            </w:r>
          </w:p>
        </w:tc>
        <w:tc>
          <w:tcPr>
            <w:tcW w:w="3595" w:type="dxa"/>
            <w:tcBorders>
              <w:top w:val="single" w:color="auto" w:sz="4" w:space="0"/>
              <w:left w:val="single" w:color="auto" w:sz="4" w:space="0"/>
              <w:bottom w:val="single" w:color="auto" w:sz="4" w:space="0"/>
              <w:right w:val="single" w:color="auto" w:sz="4" w:space="0"/>
            </w:tcBorders>
          </w:tcPr>
          <w:p w:rsidRPr="00B136C6" w:rsidR="00CD517B" w:rsidP="00984129" w:rsidRDefault="00CD517B" w14:paraId="15165B64" w14:textId="77777777">
            <w:pPr>
              <w:widowControl w:val="0"/>
              <w:rPr>
                <w:bCs/>
                <w:color w:val="auto"/>
                <w:sz w:val="25"/>
                <w:szCs w:val="25"/>
              </w:rPr>
            </w:pPr>
            <w:r>
              <w:rPr>
                <w:bCs/>
                <w:color w:val="auto"/>
                <w:sz w:val="25"/>
                <w:szCs w:val="25"/>
              </w:rPr>
              <w:t>2 Hours</w:t>
            </w:r>
          </w:p>
        </w:tc>
      </w:tr>
      <w:tr w:rsidRPr="00B136C6" w:rsidR="00CD517B" w:rsidTr="00984129" w14:paraId="202D0846" w14:textId="77777777">
        <w:tc>
          <w:tcPr>
            <w:tcW w:w="1615" w:type="dxa"/>
            <w:tcBorders>
              <w:right w:val="single" w:color="auto" w:sz="4" w:space="0"/>
            </w:tcBorders>
          </w:tcPr>
          <w:p w:rsidRPr="00F54F6C" w:rsidR="00CD517B" w:rsidP="00984129" w:rsidRDefault="00CD517B" w14:paraId="03F3C1E4" w14:textId="77777777">
            <w:pPr>
              <w:widowControl w:val="0"/>
              <w:rPr>
                <w:bCs/>
                <w:color w:val="auto"/>
                <w:sz w:val="25"/>
                <w:szCs w:val="25"/>
              </w:rPr>
            </w:pPr>
            <w:r>
              <w:rPr>
                <w:bCs/>
                <w:color w:val="auto"/>
                <w:sz w:val="25"/>
                <w:szCs w:val="25"/>
              </w:rPr>
              <w:t xml:space="preserve"> E-mail:</w:t>
            </w:r>
          </w:p>
        </w:tc>
        <w:tc>
          <w:tcPr>
            <w:tcW w:w="3060" w:type="dxa"/>
            <w:tcBorders>
              <w:top w:val="single" w:color="auto" w:sz="4" w:space="0"/>
              <w:left w:val="single" w:color="auto" w:sz="4" w:space="0"/>
              <w:bottom w:val="single" w:color="auto" w:sz="4" w:space="0"/>
              <w:right w:val="single" w:color="auto" w:sz="4" w:space="0"/>
            </w:tcBorders>
          </w:tcPr>
          <w:p w:rsidRPr="00B136C6" w:rsidR="00CD517B" w:rsidP="00984129" w:rsidRDefault="00E9593A" w14:paraId="39620C3D" w14:textId="1DC5F206">
            <w:pPr>
              <w:widowControl w:val="0"/>
              <w:rPr>
                <w:bCs/>
                <w:color w:val="auto"/>
                <w:sz w:val="25"/>
                <w:szCs w:val="25"/>
              </w:rPr>
            </w:pPr>
            <w:r>
              <w:rPr>
                <w:bCs/>
                <w:color w:val="auto"/>
                <w:sz w:val="25"/>
                <w:szCs w:val="25"/>
              </w:rPr>
              <w:t>harvestcpc@aol.com</w:t>
            </w:r>
          </w:p>
        </w:tc>
        <w:tc>
          <w:tcPr>
            <w:tcW w:w="720" w:type="dxa"/>
            <w:tcBorders>
              <w:left w:val="single" w:color="auto" w:sz="4" w:space="0"/>
            </w:tcBorders>
          </w:tcPr>
          <w:p w:rsidRPr="00B136C6" w:rsidR="00CD517B" w:rsidP="00984129" w:rsidRDefault="00CD517B" w14:paraId="017C53C9" w14:textId="77777777">
            <w:pPr>
              <w:widowControl w:val="0"/>
              <w:rPr>
                <w:bCs/>
                <w:color w:val="auto"/>
                <w:sz w:val="25"/>
                <w:szCs w:val="25"/>
              </w:rPr>
            </w:pPr>
          </w:p>
        </w:tc>
        <w:tc>
          <w:tcPr>
            <w:tcW w:w="1080" w:type="dxa"/>
            <w:tcBorders>
              <w:right w:val="single" w:color="auto" w:sz="4" w:space="0"/>
            </w:tcBorders>
          </w:tcPr>
          <w:p w:rsidRPr="00F54F6C" w:rsidR="00CD517B" w:rsidP="00984129" w:rsidRDefault="00CD517B" w14:paraId="19A6EE69" w14:textId="77777777">
            <w:pPr>
              <w:widowControl w:val="0"/>
              <w:rPr>
                <w:bCs/>
                <w:color w:val="auto"/>
                <w:sz w:val="25"/>
                <w:szCs w:val="25"/>
              </w:rPr>
            </w:pPr>
            <w:r w:rsidRPr="00F54F6C">
              <w:rPr>
                <w:bCs/>
                <w:color w:val="auto"/>
                <w:sz w:val="25"/>
                <w:szCs w:val="25"/>
              </w:rPr>
              <w:t>Phone:</w:t>
            </w:r>
          </w:p>
        </w:tc>
        <w:tc>
          <w:tcPr>
            <w:tcW w:w="3595" w:type="dxa"/>
            <w:tcBorders>
              <w:top w:val="single" w:color="auto" w:sz="4" w:space="0"/>
              <w:left w:val="single" w:color="auto" w:sz="4" w:space="0"/>
              <w:bottom w:val="single" w:color="auto" w:sz="4" w:space="0"/>
              <w:right w:val="single" w:color="auto" w:sz="4" w:space="0"/>
            </w:tcBorders>
          </w:tcPr>
          <w:p w:rsidRPr="00980D04" w:rsidR="00CD517B" w:rsidP="00984129" w:rsidRDefault="00CD517B" w14:paraId="3414E1F3" w14:textId="5E273AE1">
            <w:pPr>
              <w:widowControl w:val="0"/>
              <w:rPr>
                <w:bCs/>
                <w:color w:val="auto"/>
                <w:sz w:val="22"/>
                <w:szCs w:val="22"/>
              </w:rPr>
            </w:pPr>
            <w:r w:rsidRPr="00980D04">
              <w:rPr>
                <w:bCs/>
                <w:color w:val="auto"/>
                <w:sz w:val="22"/>
                <w:szCs w:val="22"/>
              </w:rPr>
              <w:t>205-</w:t>
            </w:r>
            <w:r w:rsidR="00E9593A">
              <w:rPr>
                <w:bCs/>
                <w:color w:val="auto"/>
                <w:sz w:val="22"/>
                <w:szCs w:val="22"/>
              </w:rPr>
              <w:t>531-8743</w:t>
            </w:r>
          </w:p>
        </w:tc>
      </w:tr>
    </w:tbl>
    <w:p w:rsidRPr="00B136C6" w:rsidR="00D76FB4" w:rsidP="00D76FB4" w:rsidRDefault="00D76FB4" w14:paraId="2935C93D" w14:textId="77777777">
      <w:pPr>
        <w:widowControl w:val="0"/>
        <w:jc w:val="center"/>
        <w:rPr>
          <w:sz w:val="25"/>
          <w:szCs w:val="25"/>
        </w:rPr>
      </w:pPr>
    </w:p>
    <w:p w:rsidR="00D76FB4" w:rsidP="00D76FB4" w:rsidRDefault="00D76FB4" w14:paraId="00F0A7DE" w14:textId="77777777">
      <w:pPr>
        <w:widowControl w:val="0"/>
        <w:rPr>
          <w:sz w:val="25"/>
          <w:szCs w:val="25"/>
        </w:rPr>
      </w:pPr>
    </w:p>
    <w:p w:rsidR="00D76FB4" w:rsidP="00D76FB4" w:rsidRDefault="00D76FB4" w14:paraId="2B64A2AD" w14:textId="77777777">
      <w:pPr>
        <w:widowControl w:val="0"/>
        <w:ind w:left="90"/>
        <w:rPr>
          <w:sz w:val="25"/>
          <w:szCs w:val="25"/>
        </w:rPr>
      </w:pPr>
      <w:r>
        <w:rPr>
          <w:b/>
          <w:bCs/>
          <w:color w:val="4B8154"/>
          <w:sz w:val="25"/>
          <w:szCs w:val="25"/>
          <w14:textFill>
            <w14:gradFill>
              <w14:gsLst>
                <w14:gs w14:pos="13000">
                  <w14:srgbClr w14:val="184818"/>
                </w14:gs>
                <w14:gs w14:pos="100000">
                  <w14:srgbClr w14:val="6CAC77"/>
                </w14:gs>
              </w14:gsLst>
              <w14:lin w14:ang="0" w14:scaled="0"/>
            </w14:gradFill>
          </w14:textFill>
        </w:rPr>
        <w:t>STUDENT SIGNATURE</w:t>
      </w:r>
    </w:p>
    <w:p w:rsidR="00D76FB4" w:rsidP="00D76FB4" w:rsidRDefault="00D76FB4" w14:paraId="4EC19513" w14:textId="79FD3734">
      <w:pPr>
        <w:widowControl w:val="0"/>
        <w:ind w:left="90"/>
        <w:rPr>
          <w:sz w:val="25"/>
          <w:szCs w:val="25"/>
        </w:rPr>
      </w:pPr>
      <w:r w:rsidRPr="0095184E">
        <w:rPr>
          <w:sz w:val="25"/>
          <w:szCs w:val="25"/>
        </w:rPr>
        <w:t xml:space="preserve">Your signature below indicates that you have read this syllabus, understand </w:t>
      </w:r>
      <w:r>
        <w:rPr>
          <w:sz w:val="25"/>
          <w:szCs w:val="25"/>
        </w:rPr>
        <w:t xml:space="preserve">it, and </w:t>
      </w:r>
      <w:proofErr w:type="gramStart"/>
      <w:r w:rsidRPr="0095184E">
        <w:rPr>
          <w:sz w:val="25"/>
          <w:szCs w:val="25"/>
        </w:rPr>
        <w:t>willing</w:t>
      </w:r>
      <w:proofErr w:type="gramEnd"/>
      <w:r>
        <w:rPr>
          <w:sz w:val="25"/>
          <w:szCs w:val="25"/>
        </w:rPr>
        <w:t xml:space="preserve"> </w:t>
      </w:r>
      <w:r w:rsidR="002B7375">
        <w:rPr>
          <w:sz w:val="25"/>
          <w:szCs w:val="25"/>
        </w:rPr>
        <w:t xml:space="preserve">to </w:t>
      </w:r>
      <w:r>
        <w:rPr>
          <w:sz w:val="25"/>
          <w:szCs w:val="25"/>
        </w:rPr>
        <w:t>accept the requirements and responsibilities for</w:t>
      </w:r>
      <w:r w:rsidRPr="0095184E">
        <w:rPr>
          <w:sz w:val="25"/>
          <w:szCs w:val="25"/>
        </w:rPr>
        <w:t xml:space="preserve"> </w:t>
      </w:r>
      <w:r>
        <w:rPr>
          <w:sz w:val="25"/>
          <w:szCs w:val="25"/>
        </w:rPr>
        <w:t>successfully complet</w:t>
      </w:r>
      <w:r w:rsidR="00CD517B">
        <w:rPr>
          <w:sz w:val="25"/>
          <w:szCs w:val="25"/>
        </w:rPr>
        <w:t>ing</w:t>
      </w:r>
      <w:r>
        <w:rPr>
          <w:sz w:val="25"/>
          <w:szCs w:val="25"/>
        </w:rPr>
        <w:t xml:space="preserve"> this course.</w:t>
      </w:r>
    </w:p>
    <w:p w:rsidR="00D76FB4" w:rsidP="00D76FB4" w:rsidRDefault="00D76FB4" w14:paraId="7380D127" w14:textId="77777777">
      <w:pPr>
        <w:widowControl w:val="0"/>
        <w:ind w:left="90"/>
        <w:rPr>
          <w:sz w:val="25"/>
          <w:szCs w:val="25"/>
        </w:rPr>
      </w:pPr>
    </w:p>
    <w:p w:rsidR="00D76FB4" w:rsidP="00D76FB4" w:rsidRDefault="00D76FB4" w14:paraId="2FE4C632" w14:textId="77777777">
      <w:pPr>
        <w:widowControl w:val="0"/>
        <w:ind w:left="90"/>
        <w:rPr>
          <w:sz w:val="25"/>
          <w:szCs w:val="25"/>
        </w:rPr>
      </w:pPr>
    </w:p>
    <w:tbl>
      <w:tblPr>
        <w:tblStyle w:val="TableGrid"/>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4502"/>
        <w:gridCol w:w="1168"/>
        <w:gridCol w:w="2155"/>
      </w:tblGrid>
      <w:tr w:rsidR="00D76FB4" w:rsidTr="00583FBA" w14:paraId="00DDD473" w14:textId="77777777">
        <w:tc>
          <w:tcPr>
            <w:tcW w:w="2155" w:type="dxa"/>
          </w:tcPr>
          <w:p w:rsidR="00D76FB4" w:rsidP="00583FBA" w:rsidRDefault="00D76FB4" w14:paraId="76943DE8" w14:textId="77777777">
            <w:pPr>
              <w:widowControl w:val="0"/>
              <w:ind w:left="-114"/>
              <w:rPr>
                <w:sz w:val="25"/>
                <w:szCs w:val="25"/>
              </w:rPr>
            </w:pPr>
            <w:r>
              <w:rPr>
                <w:sz w:val="25"/>
                <w:szCs w:val="25"/>
              </w:rPr>
              <w:t>Student Signature:</w:t>
            </w:r>
          </w:p>
        </w:tc>
        <w:tc>
          <w:tcPr>
            <w:tcW w:w="4502" w:type="dxa"/>
            <w:tcBorders>
              <w:bottom w:val="single" w:color="auto" w:sz="4" w:space="0"/>
            </w:tcBorders>
          </w:tcPr>
          <w:p w:rsidR="00D76FB4" w:rsidP="00583FBA" w:rsidRDefault="00D76FB4" w14:paraId="3017F401" w14:textId="77777777">
            <w:pPr>
              <w:widowControl w:val="0"/>
              <w:rPr>
                <w:sz w:val="25"/>
                <w:szCs w:val="25"/>
              </w:rPr>
            </w:pPr>
          </w:p>
        </w:tc>
        <w:tc>
          <w:tcPr>
            <w:tcW w:w="1168" w:type="dxa"/>
          </w:tcPr>
          <w:p w:rsidR="00D76FB4" w:rsidP="00583FBA" w:rsidRDefault="00D76FB4" w14:paraId="21F8949F" w14:textId="77777777">
            <w:pPr>
              <w:widowControl w:val="0"/>
              <w:jc w:val="right"/>
              <w:rPr>
                <w:sz w:val="25"/>
                <w:szCs w:val="25"/>
              </w:rPr>
            </w:pPr>
            <w:r>
              <w:rPr>
                <w:sz w:val="25"/>
                <w:szCs w:val="25"/>
              </w:rPr>
              <w:t>Date:</w:t>
            </w:r>
          </w:p>
        </w:tc>
        <w:tc>
          <w:tcPr>
            <w:tcW w:w="2155" w:type="dxa"/>
            <w:tcBorders>
              <w:bottom w:val="single" w:color="auto" w:sz="4" w:space="0"/>
            </w:tcBorders>
          </w:tcPr>
          <w:p w:rsidR="00D76FB4" w:rsidP="00583FBA" w:rsidRDefault="00D76FB4" w14:paraId="586A4B76" w14:textId="77777777">
            <w:pPr>
              <w:widowControl w:val="0"/>
              <w:rPr>
                <w:sz w:val="25"/>
                <w:szCs w:val="25"/>
              </w:rPr>
            </w:pPr>
          </w:p>
        </w:tc>
      </w:tr>
    </w:tbl>
    <w:p w:rsidRPr="00B136C6" w:rsidR="00D76FB4" w:rsidP="00D76FB4" w:rsidRDefault="00D76FB4" w14:paraId="592BE670" w14:textId="77777777">
      <w:pPr>
        <w:widowControl w:val="0"/>
        <w:rPr>
          <w:sz w:val="25"/>
          <w:szCs w:val="25"/>
        </w:rPr>
      </w:pPr>
    </w:p>
    <w:p w:rsidR="004B327E" w:rsidRDefault="004B327E" w14:paraId="04344C68" w14:textId="77777777"/>
    <w:sectPr w:rsidR="004B327E" w:rsidSect="001B1BA9">
      <w:footerReference w:type="default" r:id="rId11"/>
      <w:pgSz w:w="12240" w:h="15840" w:orient="portrait"/>
      <w:pgMar w:top="360" w:right="108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69B8" w:rsidRDefault="002C69B8" w14:paraId="7FEE9D23" w14:textId="77777777">
      <w:r>
        <w:separator/>
      </w:r>
    </w:p>
  </w:endnote>
  <w:endnote w:type="continuationSeparator" w:id="0">
    <w:p w:rsidR="002C69B8" w:rsidRDefault="002C69B8" w14:paraId="6646A8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11068"/>
      <w:docPartObj>
        <w:docPartGallery w:val="Page Numbers (Bottom of Page)"/>
        <w:docPartUnique/>
      </w:docPartObj>
    </w:sdtPr>
    <w:sdtEndPr>
      <w:rPr>
        <w:noProof/>
      </w:rPr>
    </w:sdtEndPr>
    <w:sdtContent>
      <w:p w:rsidR="00274485" w:rsidRDefault="00274485" w14:paraId="5ABB1BB1" w14:textId="73AE3A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83FBA" w:rsidRDefault="00583FBA" w14:paraId="210FFA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69B8" w:rsidRDefault="002C69B8" w14:paraId="7A0E9A24" w14:textId="77777777">
      <w:r>
        <w:separator/>
      </w:r>
    </w:p>
  </w:footnote>
  <w:footnote w:type="continuationSeparator" w:id="0">
    <w:p w:rsidR="002C69B8" w:rsidRDefault="002C69B8" w14:paraId="2F1B34D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67757"/>
    <w:multiLevelType w:val="hybridMultilevel"/>
    <w:tmpl w:val="AB22CA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13A72BE7"/>
    <w:multiLevelType w:val="hybridMultilevel"/>
    <w:tmpl w:val="6D5600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1CBA553C"/>
    <w:multiLevelType w:val="hybridMultilevel"/>
    <w:tmpl w:val="34F281E8"/>
    <w:lvl w:ilvl="0" w:tplc="0409000F">
      <w:start w:val="1"/>
      <w:numFmt w:val="decimal"/>
      <w:lvlText w:val="%1."/>
      <w:lvlJc w:val="left"/>
      <w:pPr>
        <w:ind w:left="-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FB34A43"/>
    <w:multiLevelType w:val="hybridMultilevel"/>
    <w:tmpl w:val="57BE8BB2"/>
    <w:lvl w:ilvl="0" w:tplc="0409000F">
      <w:start w:val="1"/>
      <w:numFmt w:val="decimal"/>
      <w:lvlText w:val="%1."/>
      <w:lvlJc w:val="left"/>
      <w:pPr>
        <w:ind w:left="-90" w:hanging="360"/>
      </w:pPr>
    </w:lvl>
    <w:lvl w:ilvl="1" w:tplc="04090019">
      <w:start w:val="1"/>
      <w:numFmt w:val="lowerLetter"/>
      <w:lvlText w:val="%2."/>
      <w:lvlJc w:val="left"/>
      <w:pPr>
        <w:ind w:left="63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DE828E2"/>
    <w:multiLevelType w:val="hybridMultilevel"/>
    <w:tmpl w:val="64940DD4"/>
    <w:lvl w:ilvl="0" w:tplc="AD5A0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F2BBD"/>
    <w:multiLevelType w:val="hybridMultilevel"/>
    <w:tmpl w:val="72744C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40901DD7"/>
    <w:multiLevelType w:val="hybridMultilevel"/>
    <w:tmpl w:val="A79819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43C36102"/>
    <w:multiLevelType w:val="hybridMultilevel"/>
    <w:tmpl w:val="36000508"/>
    <w:lvl w:ilvl="0" w:tplc="9CC6077A">
      <w:start w:val="1"/>
      <w:numFmt w:val="bullet"/>
      <w:lvlText w:val=""/>
      <w:lvlJc w:val="left"/>
      <w:pPr>
        <w:ind w:left="840" w:hanging="360"/>
      </w:pPr>
      <w:rPr>
        <w:rFonts w:hint="default" w:ascii="Wingdings" w:hAnsi="Wingdings" w:eastAsia="Times New Roman" w:cs="Times New Roman"/>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cs="Wingdings"/>
      </w:rPr>
    </w:lvl>
    <w:lvl w:ilvl="3" w:tplc="04090001" w:tentative="1">
      <w:start w:val="1"/>
      <w:numFmt w:val="bullet"/>
      <w:lvlText w:val=""/>
      <w:lvlJc w:val="left"/>
      <w:pPr>
        <w:ind w:left="3000" w:hanging="360"/>
      </w:pPr>
      <w:rPr>
        <w:rFonts w:hint="default" w:ascii="Symbol" w:hAnsi="Symbol" w:cs="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cs="Wingdings"/>
      </w:rPr>
    </w:lvl>
    <w:lvl w:ilvl="6" w:tplc="04090001" w:tentative="1">
      <w:start w:val="1"/>
      <w:numFmt w:val="bullet"/>
      <w:lvlText w:val=""/>
      <w:lvlJc w:val="left"/>
      <w:pPr>
        <w:ind w:left="5160" w:hanging="360"/>
      </w:pPr>
      <w:rPr>
        <w:rFonts w:hint="default" w:ascii="Symbol" w:hAnsi="Symbol" w:cs="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cs="Wingdings"/>
      </w:rPr>
    </w:lvl>
  </w:abstractNum>
  <w:abstractNum w:abstractNumId="8" w15:restartNumberingAfterBreak="0">
    <w:nsid w:val="4E02578B"/>
    <w:multiLevelType w:val="hybridMultilevel"/>
    <w:tmpl w:val="4C34FA50"/>
    <w:lvl w:ilvl="0" w:tplc="4C14153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734A4"/>
    <w:multiLevelType w:val="hybridMultilevel"/>
    <w:tmpl w:val="EFF674A6"/>
    <w:lvl w:ilvl="0" w:tplc="0409000F">
      <w:start w:val="1"/>
      <w:numFmt w:val="decimal"/>
      <w:lvlText w:val="%1."/>
      <w:lvlJc w:val="left"/>
      <w:pPr>
        <w:tabs>
          <w:tab w:val="num" w:pos="857"/>
        </w:tabs>
        <w:ind w:left="857" w:hanging="360"/>
      </w:pPr>
    </w:lvl>
    <w:lvl w:ilvl="1" w:tplc="CAACABB2">
      <w:start w:val="1"/>
      <w:numFmt w:val="bullet"/>
      <w:lvlText w:val=""/>
      <w:lvlJc w:val="left"/>
      <w:pPr>
        <w:tabs>
          <w:tab w:val="num" w:pos="1368"/>
        </w:tabs>
        <w:ind w:left="3816" w:hanging="2736"/>
      </w:pPr>
      <w:rPr>
        <w:rFonts w:hint="default" w:ascii="Symbol" w:hAnsi="Symbo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04D4351"/>
    <w:multiLevelType w:val="hybridMultilevel"/>
    <w:tmpl w:val="6FDEFC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1" w15:restartNumberingAfterBreak="0">
    <w:nsid w:val="61BF17D2"/>
    <w:multiLevelType w:val="hybridMultilevel"/>
    <w:tmpl w:val="A9CC81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67A43F88"/>
    <w:multiLevelType w:val="hybridMultilevel"/>
    <w:tmpl w:val="9BAA7532"/>
    <w:lvl w:ilvl="0" w:tplc="AADE93E6">
      <w:start w:val="1"/>
      <w:numFmt w:val="decimal"/>
      <w:lvlText w:val="%1."/>
      <w:lvlJc w:val="left"/>
      <w:pPr>
        <w:tabs>
          <w:tab w:val="num" w:pos="360"/>
        </w:tabs>
        <w:ind w:left="360" w:hanging="360"/>
      </w:pPr>
      <w:rPr>
        <w:rFonts w:hint="default"/>
        <w:b/>
        <w:bCs/>
      </w:rPr>
    </w:lvl>
    <w:lvl w:ilvl="1" w:tplc="04090001">
      <w:start w:val="1"/>
      <w:numFmt w:val="bullet"/>
      <w:lvlText w:val=""/>
      <w:lvlJc w:val="left"/>
      <w:pPr>
        <w:tabs>
          <w:tab w:val="num" w:pos="840"/>
        </w:tabs>
        <w:ind w:left="840" w:hanging="360"/>
      </w:pPr>
      <w:rPr>
        <w:rFonts w:hint="default" w:ascii="Symbol" w:hAnsi="Symbol"/>
      </w:r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3" w15:restartNumberingAfterBreak="0">
    <w:nsid w:val="684910AD"/>
    <w:multiLevelType w:val="hybridMultilevel"/>
    <w:tmpl w:val="CA2E04F2"/>
    <w:lvl w:ilvl="0" w:tplc="39E8E41A">
      <w:start w:val="2"/>
      <w:numFmt w:val="lowerLetter"/>
      <w:lvlText w:val="%1)"/>
      <w:lvlJc w:val="left"/>
      <w:pPr>
        <w:ind w:left="438" w:hanging="336"/>
      </w:pPr>
      <w:rPr>
        <w:rFonts w:hint="default" w:ascii="Times New Roman" w:hAnsi="Times New Roman" w:eastAsia="Times New Roman" w:cs="Times New Roman"/>
        <w:w w:val="99"/>
        <w:sz w:val="25"/>
        <w:szCs w:val="25"/>
        <w:lang w:val="en-US" w:eastAsia="en-US" w:bidi="en-US"/>
      </w:rPr>
    </w:lvl>
    <w:lvl w:ilvl="1" w:tplc="3AFC578A">
      <w:numFmt w:val="bullet"/>
      <w:lvlText w:val="•"/>
      <w:lvlJc w:val="left"/>
      <w:pPr>
        <w:ind w:left="1357" w:hanging="336"/>
      </w:pPr>
      <w:rPr>
        <w:rFonts w:hint="default"/>
        <w:lang w:val="en-US" w:eastAsia="en-US" w:bidi="en-US"/>
      </w:rPr>
    </w:lvl>
    <w:lvl w:ilvl="2" w:tplc="C7BC19D4">
      <w:numFmt w:val="bullet"/>
      <w:lvlText w:val="•"/>
      <w:lvlJc w:val="left"/>
      <w:pPr>
        <w:ind w:left="2274" w:hanging="336"/>
      </w:pPr>
      <w:rPr>
        <w:rFonts w:hint="default"/>
        <w:lang w:val="en-US" w:eastAsia="en-US" w:bidi="en-US"/>
      </w:rPr>
    </w:lvl>
    <w:lvl w:ilvl="3" w:tplc="28104922">
      <w:numFmt w:val="bullet"/>
      <w:lvlText w:val="•"/>
      <w:lvlJc w:val="left"/>
      <w:pPr>
        <w:ind w:left="3191" w:hanging="336"/>
      </w:pPr>
      <w:rPr>
        <w:rFonts w:hint="default"/>
        <w:lang w:val="en-US" w:eastAsia="en-US" w:bidi="en-US"/>
      </w:rPr>
    </w:lvl>
    <w:lvl w:ilvl="4" w:tplc="0B10E556">
      <w:numFmt w:val="bullet"/>
      <w:lvlText w:val="•"/>
      <w:lvlJc w:val="left"/>
      <w:pPr>
        <w:ind w:left="4108" w:hanging="336"/>
      </w:pPr>
      <w:rPr>
        <w:rFonts w:hint="default"/>
        <w:lang w:val="en-US" w:eastAsia="en-US" w:bidi="en-US"/>
      </w:rPr>
    </w:lvl>
    <w:lvl w:ilvl="5" w:tplc="A4CA48C6">
      <w:numFmt w:val="bullet"/>
      <w:lvlText w:val="•"/>
      <w:lvlJc w:val="left"/>
      <w:pPr>
        <w:ind w:left="5025" w:hanging="336"/>
      </w:pPr>
      <w:rPr>
        <w:rFonts w:hint="default"/>
        <w:lang w:val="en-US" w:eastAsia="en-US" w:bidi="en-US"/>
      </w:rPr>
    </w:lvl>
    <w:lvl w:ilvl="6" w:tplc="5E845CB8">
      <w:numFmt w:val="bullet"/>
      <w:lvlText w:val="•"/>
      <w:lvlJc w:val="left"/>
      <w:pPr>
        <w:ind w:left="5942" w:hanging="336"/>
      </w:pPr>
      <w:rPr>
        <w:rFonts w:hint="default"/>
        <w:lang w:val="en-US" w:eastAsia="en-US" w:bidi="en-US"/>
      </w:rPr>
    </w:lvl>
    <w:lvl w:ilvl="7" w:tplc="724C573A">
      <w:numFmt w:val="bullet"/>
      <w:lvlText w:val="•"/>
      <w:lvlJc w:val="left"/>
      <w:pPr>
        <w:ind w:left="6859" w:hanging="336"/>
      </w:pPr>
      <w:rPr>
        <w:rFonts w:hint="default"/>
        <w:lang w:val="en-US" w:eastAsia="en-US" w:bidi="en-US"/>
      </w:rPr>
    </w:lvl>
    <w:lvl w:ilvl="8" w:tplc="B192A9B0">
      <w:numFmt w:val="bullet"/>
      <w:lvlText w:val="•"/>
      <w:lvlJc w:val="left"/>
      <w:pPr>
        <w:ind w:left="7776" w:hanging="336"/>
      </w:pPr>
      <w:rPr>
        <w:rFonts w:hint="default"/>
        <w:lang w:val="en-US" w:eastAsia="en-US" w:bidi="en-US"/>
      </w:rPr>
    </w:lvl>
  </w:abstractNum>
  <w:abstractNum w:abstractNumId="14" w15:restartNumberingAfterBreak="0">
    <w:nsid w:val="68E6E22E"/>
    <w:multiLevelType w:val="hybridMultilevel"/>
    <w:tmpl w:val="3AE4B05C"/>
    <w:lvl w:ilvl="0" w:tplc="2828FCE4">
      <w:start w:val="1"/>
      <w:numFmt w:val="bullet"/>
      <w:lvlText w:val=""/>
      <w:lvlJc w:val="left"/>
      <w:pPr>
        <w:ind w:left="720" w:hanging="360"/>
      </w:pPr>
      <w:rPr>
        <w:rFonts w:hint="default" w:ascii="Symbol" w:hAnsi="Symbol"/>
      </w:rPr>
    </w:lvl>
    <w:lvl w:ilvl="1" w:tplc="3DA69E30">
      <w:start w:val="1"/>
      <w:numFmt w:val="bullet"/>
      <w:lvlText w:val="o"/>
      <w:lvlJc w:val="left"/>
      <w:pPr>
        <w:ind w:left="1440" w:hanging="360"/>
      </w:pPr>
      <w:rPr>
        <w:rFonts w:hint="default" w:ascii="Courier New" w:hAnsi="Courier New"/>
      </w:rPr>
    </w:lvl>
    <w:lvl w:ilvl="2" w:tplc="10700EAC">
      <w:start w:val="1"/>
      <w:numFmt w:val="bullet"/>
      <w:lvlText w:val=""/>
      <w:lvlJc w:val="left"/>
      <w:pPr>
        <w:ind w:left="2160" w:hanging="360"/>
      </w:pPr>
      <w:rPr>
        <w:rFonts w:hint="default" w:ascii="Wingdings" w:hAnsi="Wingdings"/>
      </w:rPr>
    </w:lvl>
    <w:lvl w:ilvl="3" w:tplc="40D6A35C">
      <w:start w:val="1"/>
      <w:numFmt w:val="bullet"/>
      <w:lvlText w:val=""/>
      <w:lvlJc w:val="left"/>
      <w:pPr>
        <w:ind w:left="2880" w:hanging="360"/>
      </w:pPr>
      <w:rPr>
        <w:rFonts w:hint="default" w:ascii="Symbol" w:hAnsi="Symbol"/>
      </w:rPr>
    </w:lvl>
    <w:lvl w:ilvl="4" w:tplc="8170265C">
      <w:start w:val="1"/>
      <w:numFmt w:val="bullet"/>
      <w:lvlText w:val="o"/>
      <w:lvlJc w:val="left"/>
      <w:pPr>
        <w:ind w:left="3600" w:hanging="360"/>
      </w:pPr>
      <w:rPr>
        <w:rFonts w:hint="default" w:ascii="Courier New" w:hAnsi="Courier New"/>
      </w:rPr>
    </w:lvl>
    <w:lvl w:ilvl="5" w:tplc="19902E32">
      <w:start w:val="1"/>
      <w:numFmt w:val="bullet"/>
      <w:lvlText w:val=""/>
      <w:lvlJc w:val="left"/>
      <w:pPr>
        <w:ind w:left="4320" w:hanging="360"/>
      </w:pPr>
      <w:rPr>
        <w:rFonts w:hint="default" w:ascii="Wingdings" w:hAnsi="Wingdings"/>
      </w:rPr>
    </w:lvl>
    <w:lvl w:ilvl="6" w:tplc="BEE4C888">
      <w:start w:val="1"/>
      <w:numFmt w:val="bullet"/>
      <w:lvlText w:val=""/>
      <w:lvlJc w:val="left"/>
      <w:pPr>
        <w:ind w:left="5040" w:hanging="360"/>
      </w:pPr>
      <w:rPr>
        <w:rFonts w:hint="default" w:ascii="Symbol" w:hAnsi="Symbol"/>
      </w:rPr>
    </w:lvl>
    <w:lvl w:ilvl="7" w:tplc="B740ACD2">
      <w:start w:val="1"/>
      <w:numFmt w:val="bullet"/>
      <w:lvlText w:val="o"/>
      <w:lvlJc w:val="left"/>
      <w:pPr>
        <w:ind w:left="5760" w:hanging="360"/>
      </w:pPr>
      <w:rPr>
        <w:rFonts w:hint="default" w:ascii="Courier New" w:hAnsi="Courier New"/>
      </w:rPr>
    </w:lvl>
    <w:lvl w:ilvl="8" w:tplc="6F3E0E40">
      <w:start w:val="1"/>
      <w:numFmt w:val="bullet"/>
      <w:lvlText w:val=""/>
      <w:lvlJc w:val="left"/>
      <w:pPr>
        <w:ind w:left="6480" w:hanging="360"/>
      </w:pPr>
      <w:rPr>
        <w:rFonts w:hint="default" w:ascii="Wingdings" w:hAnsi="Wingdings"/>
      </w:rPr>
    </w:lvl>
  </w:abstractNum>
  <w:abstractNum w:abstractNumId="15" w15:restartNumberingAfterBreak="0">
    <w:nsid w:val="6C316C7F"/>
    <w:multiLevelType w:val="hybridMultilevel"/>
    <w:tmpl w:val="1204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777F1"/>
    <w:multiLevelType w:val="hybridMultilevel"/>
    <w:tmpl w:val="6190317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1A16F61"/>
    <w:multiLevelType w:val="hybridMultilevel"/>
    <w:tmpl w:val="6E065938"/>
    <w:lvl w:ilvl="0" w:tplc="04090001">
      <w:start w:val="1"/>
      <w:numFmt w:val="bullet"/>
      <w:lvlText w:val=""/>
      <w:lvlJc w:val="left"/>
      <w:pPr>
        <w:ind w:left="1200" w:hanging="360"/>
      </w:pPr>
      <w:rPr>
        <w:rFonts w:hint="default" w:ascii="Symbol" w:hAnsi="Symbol"/>
      </w:rPr>
    </w:lvl>
    <w:lvl w:ilvl="1" w:tplc="04090003" w:tentative="1">
      <w:start w:val="1"/>
      <w:numFmt w:val="bullet"/>
      <w:lvlText w:val="o"/>
      <w:lvlJc w:val="left"/>
      <w:pPr>
        <w:ind w:left="1920" w:hanging="360"/>
      </w:pPr>
      <w:rPr>
        <w:rFonts w:hint="default" w:ascii="Courier New" w:hAnsi="Courier New" w:cs="Courier New"/>
      </w:rPr>
    </w:lvl>
    <w:lvl w:ilvl="2" w:tplc="04090005" w:tentative="1">
      <w:start w:val="1"/>
      <w:numFmt w:val="bullet"/>
      <w:lvlText w:val=""/>
      <w:lvlJc w:val="left"/>
      <w:pPr>
        <w:ind w:left="2640" w:hanging="360"/>
      </w:pPr>
      <w:rPr>
        <w:rFonts w:hint="default" w:ascii="Wingdings" w:hAnsi="Wingdings" w:cs="Wingdings"/>
      </w:rPr>
    </w:lvl>
    <w:lvl w:ilvl="3" w:tplc="04090001" w:tentative="1">
      <w:start w:val="1"/>
      <w:numFmt w:val="bullet"/>
      <w:lvlText w:val=""/>
      <w:lvlJc w:val="left"/>
      <w:pPr>
        <w:ind w:left="3360" w:hanging="360"/>
      </w:pPr>
      <w:rPr>
        <w:rFonts w:hint="default" w:ascii="Symbol" w:hAnsi="Symbol" w:cs="Symbol"/>
      </w:rPr>
    </w:lvl>
    <w:lvl w:ilvl="4" w:tplc="04090003" w:tentative="1">
      <w:start w:val="1"/>
      <w:numFmt w:val="bullet"/>
      <w:lvlText w:val="o"/>
      <w:lvlJc w:val="left"/>
      <w:pPr>
        <w:ind w:left="4080" w:hanging="360"/>
      </w:pPr>
      <w:rPr>
        <w:rFonts w:hint="default" w:ascii="Courier New" w:hAnsi="Courier New" w:cs="Courier New"/>
      </w:rPr>
    </w:lvl>
    <w:lvl w:ilvl="5" w:tplc="04090005" w:tentative="1">
      <w:start w:val="1"/>
      <w:numFmt w:val="bullet"/>
      <w:lvlText w:val=""/>
      <w:lvlJc w:val="left"/>
      <w:pPr>
        <w:ind w:left="4800" w:hanging="360"/>
      </w:pPr>
      <w:rPr>
        <w:rFonts w:hint="default" w:ascii="Wingdings" w:hAnsi="Wingdings" w:cs="Wingdings"/>
      </w:rPr>
    </w:lvl>
    <w:lvl w:ilvl="6" w:tplc="04090001" w:tentative="1">
      <w:start w:val="1"/>
      <w:numFmt w:val="bullet"/>
      <w:lvlText w:val=""/>
      <w:lvlJc w:val="left"/>
      <w:pPr>
        <w:ind w:left="5520" w:hanging="360"/>
      </w:pPr>
      <w:rPr>
        <w:rFonts w:hint="default" w:ascii="Symbol" w:hAnsi="Symbol" w:cs="Symbol"/>
      </w:rPr>
    </w:lvl>
    <w:lvl w:ilvl="7" w:tplc="04090003" w:tentative="1">
      <w:start w:val="1"/>
      <w:numFmt w:val="bullet"/>
      <w:lvlText w:val="o"/>
      <w:lvlJc w:val="left"/>
      <w:pPr>
        <w:ind w:left="6240" w:hanging="360"/>
      </w:pPr>
      <w:rPr>
        <w:rFonts w:hint="default" w:ascii="Courier New" w:hAnsi="Courier New" w:cs="Courier New"/>
      </w:rPr>
    </w:lvl>
    <w:lvl w:ilvl="8" w:tplc="04090005" w:tentative="1">
      <w:start w:val="1"/>
      <w:numFmt w:val="bullet"/>
      <w:lvlText w:val=""/>
      <w:lvlJc w:val="left"/>
      <w:pPr>
        <w:ind w:left="6960" w:hanging="360"/>
      </w:pPr>
      <w:rPr>
        <w:rFonts w:hint="default" w:ascii="Wingdings" w:hAnsi="Wingdings" w:cs="Wingdings"/>
      </w:rPr>
    </w:lvl>
  </w:abstractNum>
  <w:abstractNum w:abstractNumId="18" w15:restartNumberingAfterBreak="0">
    <w:nsid w:val="72266DFC"/>
    <w:multiLevelType w:val="hybridMultilevel"/>
    <w:tmpl w:val="642A2C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F30E9"/>
    <w:multiLevelType w:val="hybridMultilevel"/>
    <w:tmpl w:val="95FA08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7E420AF4"/>
    <w:multiLevelType w:val="hybridMultilevel"/>
    <w:tmpl w:val="2B7A3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7F733D68"/>
    <w:multiLevelType w:val="hybridMultilevel"/>
    <w:tmpl w:val="F7C2572A"/>
    <w:lvl w:ilvl="0" w:tplc="5A2476FA">
      <w:start w:val="1"/>
      <w:numFmt w:val="decimal"/>
      <w:lvlText w:val="%1."/>
      <w:lvlJc w:val="left"/>
      <w:pPr>
        <w:tabs>
          <w:tab w:val="num" w:pos="360"/>
        </w:tabs>
        <w:ind w:left="360" w:hanging="360"/>
      </w:pPr>
    </w:lvl>
    <w:lvl w:ilvl="1" w:tplc="04090001">
      <w:start w:val="1"/>
      <w:numFmt w:val="bullet"/>
      <w:lvlText w:val=""/>
      <w:lvlJc w:val="left"/>
      <w:pPr>
        <w:tabs>
          <w:tab w:val="num" w:pos="840"/>
        </w:tabs>
        <w:ind w:left="840" w:hanging="360"/>
      </w:pPr>
      <w:rPr>
        <w:rFonts w:hint="default" w:ascii="Symbol" w:hAnsi="Symbol"/>
      </w:r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num w:numId="1" w16cid:durableId="64049785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4677080">
    <w:abstractNumId w:val="9"/>
  </w:num>
  <w:num w:numId="3" w16cid:durableId="1613629094">
    <w:abstractNumId w:val="0"/>
  </w:num>
  <w:num w:numId="4" w16cid:durableId="393699741">
    <w:abstractNumId w:val="20"/>
  </w:num>
  <w:num w:numId="5" w16cid:durableId="1455902164">
    <w:abstractNumId w:val="10"/>
  </w:num>
  <w:num w:numId="6" w16cid:durableId="467822291">
    <w:abstractNumId w:val="1"/>
  </w:num>
  <w:num w:numId="7" w16cid:durableId="1411805354">
    <w:abstractNumId w:val="11"/>
  </w:num>
  <w:num w:numId="8" w16cid:durableId="1002972500">
    <w:abstractNumId w:val="19"/>
  </w:num>
  <w:num w:numId="9" w16cid:durableId="1811749849">
    <w:abstractNumId w:val="6"/>
  </w:num>
  <w:num w:numId="10" w16cid:durableId="551698966">
    <w:abstractNumId w:val="5"/>
  </w:num>
  <w:num w:numId="11" w16cid:durableId="799878434">
    <w:abstractNumId w:val="18"/>
  </w:num>
  <w:num w:numId="12" w16cid:durableId="1650591894">
    <w:abstractNumId w:val="8"/>
  </w:num>
  <w:num w:numId="13" w16cid:durableId="1129013105">
    <w:abstractNumId w:val="13"/>
  </w:num>
  <w:num w:numId="14" w16cid:durableId="16050667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9683656">
    <w:abstractNumId w:val="3"/>
  </w:num>
  <w:num w:numId="16" w16cid:durableId="2118793610">
    <w:abstractNumId w:val="17"/>
  </w:num>
  <w:num w:numId="17" w16cid:durableId="837234274">
    <w:abstractNumId w:val="7"/>
  </w:num>
  <w:num w:numId="18" w16cid:durableId="189994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0911157">
    <w:abstractNumId w:val="16"/>
  </w:num>
  <w:num w:numId="20" w16cid:durableId="1777796846">
    <w:abstractNumId w:val="12"/>
  </w:num>
  <w:num w:numId="21" w16cid:durableId="1023553459">
    <w:abstractNumId w:val="21"/>
  </w:num>
  <w:num w:numId="22" w16cid:durableId="205417297">
    <w:abstractNumId w:val="2"/>
  </w:num>
  <w:num w:numId="23" w16cid:durableId="1109809951">
    <w:abstractNumId w:val="4"/>
  </w:num>
  <w:num w:numId="24" w16cid:durableId="647320268">
    <w:abstractNumId w:val="14"/>
  </w:num>
  <w:num w:numId="25" w16cid:durableId="94635499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1tLQwNDc1MzY3NrBQ0lEKTi0uzszPAykwrQUAZ9vN7iwAAAA="/>
  </w:docVars>
  <w:rsids>
    <w:rsidRoot w:val="00D76FB4"/>
    <w:rsid w:val="00000CAF"/>
    <w:rsid w:val="00041179"/>
    <w:rsid w:val="0004785E"/>
    <w:rsid w:val="00051818"/>
    <w:rsid w:val="000551FC"/>
    <w:rsid w:val="00057A50"/>
    <w:rsid w:val="000753BF"/>
    <w:rsid w:val="00093D3D"/>
    <w:rsid w:val="000B408B"/>
    <w:rsid w:val="000D3EB8"/>
    <w:rsid w:val="000E117C"/>
    <w:rsid w:val="000E172B"/>
    <w:rsid w:val="00115DD7"/>
    <w:rsid w:val="0014729C"/>
    <w:rsid w:val="001546E1"/>
    <w:rsid w:val="0015587E"/>
    <w:rsid w:val="00163100"/>
    <w:rsid w:val="001924B0"/>
    <w:rsid w:val="001B1BA9"/>
    <w:rsid w:val="001C1E7B"/>
    <w:rsid w:val="001D15F9"/>
    <w:rsid w:val="001E1F93"/>
    <w:rsid w:val="001E21A0"/>
    <w:rsid w:val="00224485"/>
    <w:rsid w:val="002312C8"/>
    <w:rsid w:val="00274485"/>
    <w:rsid w:val="002813BF"/>
    <w:rsid w:val="002B5DC7"/>
    <w:rsid w:val="002B7375"/>
    <w:rsid w:val="002C1C90"/>
    <w:rsid w:val="002C69B8"/>
    <w:rsid w:val="002D41DE"/>
    <w:rsid w:val="00300376"/>
    <w:rsid w:val="003027A3"/>
    <w:rsid w:val="00304A0F"/>
    <w:rsid w:val="0032006F"/>
    <w:rsid w:val="00336E86"/>
    <w:rsid w:val="00353928"/>
    <w:rsid w:val="00362650"/>
    <w:rsid w:val="00363980"/>
    <w:rsid w:val="00365CBB"/>
    <w:rsid w:val="0037267A"/>
    <w:rsid w:val="00394AC2"/>
    <w:rsid w:val="003D03B6"/>
    <w:rsid w:val="003E2659"/>
    <w:rsid w:val="00414982"/>
    <w:rsid w:val="00423061"/>
    <w:rsid w:val="004869B3"/>
    <w:rsid w:val="004B327E"/>
    <w:rsid w:val="004B78CC"/>
    <w:rsid w:val="004D1EDC"/>
    <w:rsid w:val="004E23ED"/>
    <w:rsid w:val="00521B90"/>
    <w:rsid w:val="00523809"/>
    <w:rsid w:val="00536FF9"/>
    <w:rsid w:val="00547168"/>
    <w:rsid w:val="00560235"/>
    <w:rsid w:val="00581B65"/>
    <w:rsid w:val="00583FBA"/>
    <w:rsid w:val="0058632A"/>
    <w:rsid w:val="005B0C7C"/>
    <w:rsid w:val="005C3967"/>
    <w:rsid w:val="005C745F"/>
    <w:rsid w:val="005E0088"/>
    <w:rsid w:val="005F5753"/>
    <w:rsid w:val="00622C92"/>
    <w:rsid w:val="006403B9"/>
    <w:rsid w:val="00677E8F"/>
    <w:rsid w:val="006843A9"/>
    <w:rsid w:val="006A5A5E"/>
    <w:rsid w:val="006C6D20"/>
    <w:rsid w:val="00702165"/>
    <w:rsid w:val="00726F54"/>
    <w:rsid w:val="00730FAC"/>
    <w:rsid w:val="007B049C"/>
    <w:rsid w:val="007C5D5C"/>
    <w:rsid w:val="00847779"/>
    <w:rsid w:val="008B6D3A"/>
    <w:rsid w:val="008D273A"/>
    <w:rsid w:val="008E499E"/>
    <w:rsid w:val="00901F7A"/>
    <w:rsid w:val="00915B28"/>
    <w:rsid w:val="00941E7E"/>
    <w:rsid w:val="00980D04"/>
    <w:rsid w:val="00991B42"/>
    <w:rsid w:val="009C45AC"/>
    <w:rsid w:val="00A1032C"/>
    <w:rsid w:val="00A1793E"/>
    <w:rsid w:val="00A20CE8"/>
    <w:rsid w:val="00A30B1E"/>
    <w:rsid w:val="00A44EB9"/>
    <w:rsid w:val="00A54D4C"/>
    <w:rsid w:val="00A61379"/>
    <w:rsid w:val="00A871AC"/>
    <w:rsid w:val="00AB1597"/>
    <w:rsid w:val="00AD3135"/>
    <w:rsid w:val="00AF43AB"/>
    <w:rsid w:val="00B31B76"/>
    <w:rsid w:val="00B43BC3"/>
    <w:rsid w:val="00B54BED"/>
    <w:rsid w:val="00B7319F"/>
    <w:rsid w:val="00B97392"/>
    <w:rsid w:val="00BC0EA9"/>
    <w:rsid w:val="00BD4F46"/>
    <w:rsid w:val="00BE4110"/>
    <w:rsid w:val="00BF4B91"/>
    <w:rsid w:val="00BF74E6"/>
    <w:rsid w:val="00C03297"/>
    <w:rsid w:val="00C15D8A"/>
    <w:rsid w:val="00C55909"/>
    <w:rsid w:val="00C72C43"/>
    <w:rsid w:val="00CA3363"/>
    <w:rsid w:val="00CD517B"/>
    <w:rsid w:val="00D21FB9"/>
    <w:rsid w:val="00D4042B"/>
    <w:rsid w:val="00D44A39"/>
    <w:rsid w:val="00D56135"/>
    <w:rsid w:val="00D76FB4"/>
    <w:rsid w:val="00D77D94"/>
    <w:rsid w:val="00D86650"/>
    <w:rsid w:val="00DA3514"/>
    <w:rsid w:val="00DA4FD7"/>
    <w:rsid w:val="00DB1F0A"/>
    <w:rsid w:val="00DB2B15"/>
    <w:rsid w:val="00DD673A"/>
    <w:rsid w:val="00DD69F6"/>
    <w:rsid w:val="00DE0E10"/>
    <w:rsid w:val="00E12F9B"/>
    <w:rsid w:val="00E32424"/>
    <w:rsid w:val="00E36379"/>
    <w:rsid w:val="00E52E88"/>
    <w:rsid w:val="00E9593A"/>
    <w:rsid w:val="00EC6A6C"/>
    <w:rsid w:val="00EE3453"/>
    <w:rsid w:val="00F074C4"/>
    <w:rsid w:val="00F07B47"/>
    <w:rsid w:val="00F419B1"/>
    <w:rsid w:val="00F54F6C"/>
    <w:rsid w:val="00F56559"/>
    <w:rsid w:val="00F574DE"/>
    <w:rsid w:val="00F600CA"/>
    <w:rsid w:val="00F61416"/>
    <w:rsid w:val="00F7194B"/>
    <w:rsid w:val="00FB7627"/>
    <w:rsid w:val="00FC5328"/>
    <w:rsid w:val="00FD1E7D"/>
    <w:rsid w:val="00FE6D8B"/>
    <w:rsid w:val="0A4C2E7E"/>
    <w:rsid w:val="21394559"/>
    <w:rsid w:val="3A4DCDC6"/>
    <w:rsid w:val="6673ED90"/>
    <w:rsid w:val="6919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1DB2"/>
  <w15:chartTrackingRefBased/>
  <w15:docId w15:val="{0EA9480A-D80A-4328-98AA-055FBD7E26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cs="Times New Roman" w:eastAsia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6FB4"/>
    <w:pPr>
      <w:spacing w:after="0" w:line="240" w:lineRule="auto"/>
    </w:pPr>
    <w:rPr>
      <w:rFonts w:eastAsia="Times New Roman"/>
      <w:color w:val="000000"/>
      <w:kern w:val="28"/>
      <w:sz w:val="20"/>
      <w:szCs w:val="20"/>
    </w:rPr>
  </w:style>
  <w:style w:type="paragraph" w:styleId="Heading2">
    <w:name w:val="heading 2"/>
    <w:basedOn w:val="Normal"/>
    <w:next w:val="Normal"/>
    <w:link w:val="Heading2Char"/>
    <w:qFormat/>
    <w:rsid w:val="00F07B47"/>
    <w:pPr>
      <w:keepNext/>
      <w:widowControl w:val="0"/>
      <w:outlineLvl w:val="1"/>
    </w:pPr>
    <w:rPr>
      <w:sz w:val="24"/>
      <w:szCs w:val="24"/>
      <w:lang w:val="en"/>
    </w:rPr>
  </w:style>
  <w:style w:type="paragraph" w:styleId="Heading3">
    <w:name w:val="heading 3"/>
    <w:basedOn w:val="Normal"/>
    <w:next w:val="Normal"/>
    <w:link w:val="Heading3Char"/>
    <w:uiPriority w:val="9"/>
    <w:semiHidden/>
    <w:unhideWhenUsed/>
    <w:qFormat/>
    <w:rsid w:val="00D44A39"/>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44A39"/>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76FB4"/>
    <w:pPr>
      <w:spacing w:after="0" w:line="240" w:lineRule="auto"/>
    </w:pPr>
    <w:rPr>
      <w:rFonts w:eastAsia="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D76FB4"/>
    <w:pPr>
      <w:tabs>
        <w:tab w:val="center" w:pos="4680"/>
        <w:tab w:val="right" w:pos="9360"/>
      </w:tabs>
    </w:pPr>
  </w:style>
  <w:style w:type="character" w:styleId="FooterChar" w:customStyle="1">
    <w:name w:val="Footer Char"/>
    <w:basedOn w:val="DefaultParagraphFont"/>
    <w:link w:val="Footer"/>
    <w:uiPriority w:val="99"/>
    <w:rsid w:val="00D76FB4"/>
    <w:rPr>
      <w:rFonts w:eastAsia="Times New Roman"/>
      <w:color w:val="000000"/>
      <w:kern w:val="28"/>
      <w:sz w:val="20"/>
      <w:szCs w:val="20"/>
    </w:rPr>
  </w:style>
  <w:style w:type="paragraph" w:styleId="ListParagraph">
    <w:name w:val="List Paragraph"/>
    <w:basedOn w:val="Normal"/>
    <w:uiPriority w:val="34"/>
    <w:qFormat/>
    <w:rsid w:val="00B31B76"/>
    <w:pPr>
      <w:ind w:left="720"/>
      <w:contextualSpacing/>
    </w:pPr>
  </w:style>
  <w:style w:type="character" w:styleId="Hyperlink">
    <w:name w:val="Hyperlink"/>
    <w:basedOn w:val="DefaultParagraphFont"/>
    <w:uiPriority w:val="99"/>
    <w:unhideWhenUsed/>
    <w:rsid w:val="00A54D4C"/>
    <w:rPr>
      <w:color w:val="0563C1" w:themeColor="hyperlink"/>
      <w:u w:val="single"/>
    </w:rPr>
  </w:style>
  <w:style w:type="character" w:styleId="UnresolvedMention">
    <w:name w:val="Unresolved Mention"/>
    <w:basedOn w:val="DefaultParagraphFont"/>
    <w:uiPriority w:val="99"/>
    <w:semiHidden/>
    <w:unhideWhenUsed/>
    <w:rsid w:val="00A54D4C"/>
    <w:rPr>
      <w:color w:val="605E5C"/>
      <w:shd w:val="clear" w:color="auto" w:fill="E1DFDD"/>
    </w:rPr>
  </w:style>
  <w:style w:type="paragraph" w:styleId="BalloonText">
    <w:name w:val="Balloon Text"/>
    <w:basedOn w:val="Normal"/>
    <w:link w:val="BalloonTextChar"/>
    <w:uiPriority w:val="99"/>
    <w:semiHidden/>
    <w:unhideWhenUsed/>
    <w:rsid w:val="00DB1F0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B1F0A"/>
    <w:rPr>
      <w:rFonts w:ascii="Segoe UI" w:hAnsi="Segoe UI" w:eastAsia="Times New Roman" w:cs="Segoe UI"/>
      <w:color w:val="000000"/>
      <w:kern w:val="28"/>
      <w:sz w:val="18"/>
      <w:szCs w:val="18"/>
    </w:rPr>
  </w:style>
  <w:style w:type="paragraph" w:styleId="NoSpacing">
    <w:name w:val="No Spacing"/>
    <w:uiPriority w:val="1"/>
    <w:qFormat/>
    <w:rsid w:val="002D41DE"/>
    <w:pPr>
      <w:spacing w:after="0" w:line="240" w:lineRule="auto"/>
    </w:pPr>
    <w:rPr>
      <w:rFonts w:eastAsia="Times New Roman"/>
      <w:color w:val="000000"/>
      <w:kern w:val="28"/>
      <w:sz w:val="20"/>
      <w:szCs w:val="20"/>
    </w:rPr>
  </w:style>
  <w:style w:type="paragraph" w:styleId="TableParagraph" w:customStyle="1">
    <w:name w:val="Table Paragraph"/>
    <w:basedOn w:val="Normal"/>
    <w:uiPriority w:val="1"/>
    <w:qFormat/>
    <w:rsid w:val="00C03297"/>
    <w:pPr>
      <w:widowControl w:val="0"/>
      <w:autoSpaceDE w:val="0"/>
      <w:autoSpaceDN w:val="0"/>
      <w:ind w:left="107"/>
    </w:pPr>
    <w:rPr>
      <w:color w:val="auto"/>
      <w:kern w:val="0"/>
      <w:sz w:val="22"/>
      <w:szCs w:val="22"/>
      <w:lang w:bidi="en-US"/>
    </w:rPr>
  </w:style>
  <w:style w:type="paragraph" w:styleId="Header">
    <w:name w:val="header"/>
    <w:basedOn w:val="Normal"/>
    <w:link w:val="HeaderChar"/>
    <w:uiPriority w:val="99"/>
    <w:unhideWhenUsed/>
    <w:rsid w:val="00BE4110"/>
    <w:pPr>
      <w:tabs>
        <w:tab w:val="center" w:pos="4680"/>
        <w:tab w:val="right" w:pos="9360"/>
      </w:tabs>
    </w:pPr>
  </w:style>
  <w:style w:type="character" w:styleId="HeaderChar" w:customStyle="1">
    <w:name w:val="Header Char"/>
    <w:basedOn w:val="DefaultParagraphFont"/>
    <w:link w:val="Header"/>
    <w:uiPriority w:val="99"/>
    <w:rsid w:val="00BE4110"/>
    <w:rPr>
      <w:rFonts w:eastAsia="Times New Roman"/>
      <w:color w:val="000000"/>
      <w:kern w:val="28"/>
      <w:sz w:val="20"/>
      <w:szCs w:val="20"/>
    </w:rPr>
  </w:style>
  <w:style w:type="character" w:styleId="Heading2Char" w:customStyle="1">
    <w:name w:val="Heading 2 Char"/>
    <w:basedOn w:val="DefaultParagraphFont"/>
    <w:link w:val="Heading2"/>
    <w:rsid w:val="00F07B47"/>
    <w:rPr>
      <w:rFonts w:eastAsia="Times New Roman"/>
      <w:color w:val="000000"/>
      <w:kern w:val="28"/>
      <w:lang w:val="en"/>
    </w:rPr>
  </w:style>
  <w:style w:type="character" w:styleId="Heading3Char" w:customStyle="1">
    <w:name w:val="Heading 3 Char"/>
    <w:basedOn w:val="DefaultParagraphFont"/>
    <w:link w:val="Heading3"/>
    <w:uiPriority w:val="9"/>
    <w:semiHidden/>
    <w:rsid w:val="00D44A39"/>
    <w:rPr>
      <w:rFonts w:asciiTheme="majorHAnsi" w:hAnsiTheme="majorHAnsi" w:eastAsiaTheme="majorEastAsia" w:cstheme="majorBidi"/>
      <w:color w:val="1F3763" w:themeColor="accent1" w:themeShade="7F"/>
      <w:kern w:val="28"/>
    </w:rPr>
  </w:style>
  <w:style w:type="character" w:styleId="Heading5Char" w:customStyle="1">
    <w:name w:val="Heading 5 Char"/>
    <w:basedOn w:val="DefaultParagraphFont"/>
    <w:link w:val="Heading5"/>
    <w:uiPriority w:val="9"/>
    <w:semiHidden/>
    <w:rsid w:val="00D44A39"/>
    <w:rPr>
      <w:rFonts w:asciiTheme="majorHAnsi" w:hAnsiTheme="majorHAnsi" w:eastAsiaTheme="majorEastAsia" w:cstheme="majorBidi"/>
      <w:color w:val="2F5496" w:themeColor="accent1" w:themeShade="BF"/>
      <w:kern w:val="28"/>
      <w:sz w:val="20"/>
      <w:szCs w:val="20"/>
    </w:rPr>
  </w:style>
  <w:style w:type="character" w:styleId="Emphasis">
    <w:name w:val="Emphasis"/>
    <w:qFormat/>
    <w:rsid w:val="00D44A39"/>
    <w:rPr>
      <w:i/>
      <w:iCs/>
    </w:rPr>
  </w:style>
  <w:style w:type="paragraph" w:styleId="NormalWeb">
    <w:name w:val="Normal (Web)"/>
    <w:basedOn w:val="Normal"/>
    <w:rsid w:val="00D44A39"/>
    <w:pPr>
      <w:spacing w:after="120"/>
    </w:pPr>
    <w:rPr>
      <w:color w:val="auto"/>
      <w:kern w:val="0"/>
      <w:sz w:val="24"/>
      <w:szCs w:val="24"/>
    </w:rPr>
  </w:style>
  <w:style w:type="paragraph" w:styleId="paragraph" w:customStyle="1">
    <w:name w:val="paragraph"/>
    <w:basedOn w:val="Normal"/>
    <w:rsid w:val="008B6D3A"/>
    <w:pPr>
      <w:spacing w:before="100" w:beforeAutospacing="1" w:after="100" w:afterAutospacing="1"/>
    </w:pPr>
    <w:rPr>
      <w:color w:val="auto"/>
      <w:kern w:val="0"/>
      <w:sz w:val="24"/>
      <w:szCs w:val="24"/>
    </w:rPr>
  </w:style>
  <w:style w:type="character" w:styleId="normaltextrun" w:customStyle="1">
    <w:name w:val="normaltextrun"/>
    <w:basedOn w:val="DefaultParagraphFont"/>
    <w:rsid w:val="008B6D3A"/>
  </w:style>
  <w:style w:type="character" w:styleId="eop" w:customStyle="1">
    <w:name w:val="eop"/>
    <w:basedOn w:val="DefaultParagraphFont"/>
    <w:rsid w:val="008B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harvestcpc@aol.com"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bts.education/wp-content/uploads/2012/03/Student-Handbook-2016-Current.pdf" TargetMode="External" Id="rId10" /><Relationship Type="http://schemas.openxmlformats.org/officeDocument/2006/relationships/webSettings" Target="webSettings.xml" Id="rId4" /><Relationship Type="http://schemas.openxmlformats.org/officeDocument/2006/relationships/hyperlink" Target="https://www.btswritingcenter.net/"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Thaddeus James Jr</dc:creator>
  <keywords/>
  <dc:description/>
  <lastModifiedBy>Justin Richardson</lastModifiedBy>
  <revision>6</revision>
  <lastPrinted>2020-04-21T00:13:00.0000000Z</lastPrinted>
  <dcterms:created xsi:type="dcterms:W3CDTF">2025-07-23T18:51:00.0000000Z</dcterms:created>
  <dcterms:modified xsi:type="dcterms:W3CDTF">2025-08-11T18:16:43.4196555Z</dcterms:modified>
</coreProperties>
</file>