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le1obrqn4l6i" w:id="0"/>
      <w:bookmarkEnd w:id="0"/>
      <w:r w:rsidDel="00000000" w:rsidR="00000000" w:rsidRPr="00000000">
        <w:rPr>
          <w:b w:val="1"/>
          <w:color w:val="000000"/>
          <w:sz w:val="38"/>
          <w:szCs w:val="38"/>
          <w:rtl w:val="0"/>
        </w:rPr>
        <w:t xml:space="preserve">Legal Information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All documents and information on the Lingotec Inc. ( “Lingotec” ) website are protected by copyright. Except as specifically permitted herein, no portion of the documents or information on this website may be reproduced in any form or by any means without the express written consent of Lingotec Inc..</w:t>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y8jmjwigvb40" w:id="1"/>
      <w:bookmarkEnd w:id="1"/>
      <w:r w:rsidDel="00000000" w:rsidR="00000000" w:rsidRPr="00000000">
        <w:rPr>
          <w:b w:val="1"/>
          <w:color w:val="000000"/>
          <w:sz w:val="38"/>
          <w:szCs w:val="38"/>
          <w:rtl w:val="0"/>
        </w:rPr>
        <w:t xml:space="preserve">Content and liability disclaimer</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Lingotec Inc.</w:t>
      </w:r>
      <w:r w:rsidDel="00000000" w:rsidR="00000000" w:rsidRPr="00000000">
        <w:rPr>
          <w:sz w:val="27"/>
          <w:szCs w:val="27"/>
          <w:rtl w:val="0"/>
        </w:rPr>
        <w:t xml:space="preserve"> shall not be responsible for any errors or omissions contained on any Lingotec website, and reserves the right to make changes anytime without notice. Mention of non-Lingotec products or services is provided for informational purposes only and constitutes neither an endorsement nor a recommendation by Lingotec Inc.. All Lingotec and third-party information provided on any Lingotec website is provided on an “as is” basis.</w:t>
        <w:br w:type="textWrapping"/>
        <w:t xml:space="preserve">Lingotec Inc. </w:t>
      </w:r>
      <w:r w:rsidDel="00000000" w:rsidR="00000000" w:rsidRPr="00000000">
        <w:rPr>
          <w:b w:val="1"/>
          <w:sz w:val="27"/>
          <w:szCs w:val="27"/>
          <w:rtl w:val="0"/>
        </w:rPr>
        <w:t xml:space="preserve">DISCLAIMS ALL WARRANTIES, EXPRESSED OR IMPLIED, WITH REGARD TO ANY INFORMATION (INCLUDING ANY SOFTWARE, PRODUCTS, OR SERVICES) PROVIDED ON ANY Lingotec WEBSITE, INCLUDING THE IMPLIED WARRANTIES OF MERCHANTABILITY AND FITNESS FOR A PARTICULAR PURPOSE, AND NON-INFRINGEMENT.</w:t>
      </w:r>
      <w:r w:rsidDel="00000000" w:rsidR="00000000" w:rsidRPr="00000000">
        <w:rPr>
          <w:sz w:val="27"/>
          <w:szCs w:val="27"/>
          <w:rtl w:val="0"/>
        </w:rPr>
        <w:t xml:space="preserve"> Some jurisdictions do not allow the exclusion of implied warranties, so the above exclusion may not apply to you. In no event shall Lingotec be liable for any damages whatsoever, and in particular Lingotec shall not be liable for direct, special, indirect, consequential, or incidental damages, or damages for lost profits, loss of revenue or loss of use, cost of replacement goods, loss or damage to data arising out of the use or inability to use any Lingotec website, any Lingotec product or service. This includes damages arising from use of or in reliance on the documents or information present on any Lingotec website (including any information posted or placed by anyone other than Lingotec), even if Lingotec has been advised of the possibility of such damages.</w:t>
      </w:r>
    </w:p>
    <w:p w:rsidR="00000000" w:rsidDel="00000000" w:rsidP="00000000" w:rsidRDefault="00000000" w:rsidRPr="00000000" w14:paraId="0000000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9ax4iobb6al" w:id="2"/>
      <w:bookmarkEnd w:id="2"/>
      <w:r w:rsidDel="00000000" w:rsidR="00000000" w:rsidRPr="00000000">
        <w:rPr>
          <w:b w:val="1"/>
          <w:color w:val="000000"/>
          <w:sz w:val="38"/>
          <w:szCs w:val="38"/>
          <w:rtl w:val="0"/>
        </w:rPr>
        <w:t xml:space="preserve">Feedback information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Any information provided to Lingotec in connection with any Lingotec website shall be provided by the submitter and received by Lingotec on a non-confidential basis. Such information shall be considered non-confidential and property of Lingotec. By submitting any such information to Lingotec you agree to a no-charge assignment to Lingotec of all worldwide rights, title, and interest in copyrights and other intellectual property rights to the information. Lingotec shall be free to use such information on an unrestricted basis.</w:t>
      </w:r>
    </w:p>
    <w:p w:rsidR="00000000" w:rsidDel="00000000" w:rsidP="00000000" w:rsidRDefault="00000000" w:rsidRPr="00000000" w14:paraId="0000000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xm0w7wg6qila" w:id="3"/>
      <w:bookmarkEnd w:id="3"/>
      <w:r w:rsidDel="00000000" w:rsidR="00000000" w:rsidRPr="00000000">
        <w:rPr>
          <w:b w:val="1"/>
          <w:color w:val="000000"/>
          <w:sz w:val="38"/>
          <w:szCs w:val="38"/>
          <w:rtl w:val="0"/>
        </w:rPr>
        <w:t xml:space="preserve">Trademarks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The trademarks, logos, and service marks (collectively “Trademarks”) appearing on the Lingotec website are the property of Lingotec Inc., Inc.,or Master Translation Serivces Co.,Ltd. and other parties. Microsoft Word and Microsoft Office are trademarks of Microsoft Corporation. Trados, SDL Trados and Multiterm are trademarks of SDL plc. Adobe FrameMaker, PageMaker, InDesign, Photoshop, Illustrator, QuarkXPress, Interleaf, CorelDraw are the trademarks of Adobe. MAC is the trademark of Apple Inc. All other trademarks are the property of their respective owners. Nothing contained on the Lingotec website should be construed as granting any license or right to use any trademark without the prior written permission of the party that owns the Trademark.</w:t>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k5yedzjoip5c" w:id="4"/>
      <w:bookmarkEnd w:id="4"/>
      <w:r w:rsidDel="00000000" w:rsidR="00000000" w:rsidRPr="00000000">
        <w:rPr>
          <w:b w:val="1"/>
          <w:color w:val="000000"/>
          <w:sz w:val="38"/>
          <w:szCs w:val="38"/>
          <w:rtl w:val="0"/>
        </w:rPr>
        <w:t xml:space="preserve">Links to third-party sites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The Lingotec websites may contain links to third-party sites. Access to any website linked to Lingotec website is not the responsibility of Lingotec and Lingotec is not responsible for the accuracy, or reliability of any content on such websites. Further, the presence of a link to a third-party site does not mean that Lingotec endorses that site, its products, or views expressed there. Lingotec provides these links merely for convenience and the presence of such third-party links are not an endorsement or recommendation by Lingotec.</w:t>
      </w:r>
    </w:p>
    <w:p w:rsidR="00000000" w:rsidDel="00000000" w:rsidP="00000000" w:rsidRDefault="00000000" w:rsidRPr="00000000" w14:paraId="0000000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color w:val="000000"/>
          <w:sz w:val="38"/>
          <w:szCs w:val="38"/>
        </w:rPr>
      </w:pPr>
      <w:bookmarkStart w:colFirst="0" w:colLast="0" w:name="_t7h8jy11as4i" w:id="5"/>
      <w:bookmarkEnd w:id="5"/>
      <w:r w:rsidDel="00000000" w:rsidR="00000000" w:rsidRPr="00000000">
        <w:rPr>
          <w:b w:val="1"/>
          <w:color w:val="000000"/>
          <w:sz w:val="38"/>
          <w:szCs w:val="38"/>
          <w:rtl w:val="0"/>
        </w:rPr>
        <w:t xml:space="preserve">Governing law and jurisdiction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This Lingotec website is controlled by Lingotec Inc. from its offices in California, United States of America. All matters relating to your access to, or use of any Lingotec website shall be governed by U.S. federal law or the laws of the State of California. Any legal action or proceeding relating to your access to or use of any Lingotec website shall be instituted in a state or federal court in Santa Clara county, California. You and Lingotec agree to submit to the jurisdiction of, and agree that venue is proper in these courts.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sz w:val="27"/>
          <w:szCs w:val="27"/>
        </w:rPr>
      </w:pPr>
      <w:r w:rsidDel="00000000" w:rsidR="00000000" w:rsidRPr="00000000">
        <w:rPr>
          <w:sz w:val="27"/>
          <w:szCs w:val="27"/>
          <w:rtl w:val="0"/>
        </w:rPr>
        <w:t xml:space="preserve">You may not access, download, use, or export information (including any software, products or services) contained on this Lingotec website in violation of U.S. export laws or regulations, or in violation of any applicable laws or regulations.</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