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dTable1Light-Accent1"/>
        <w:tblpPr w:leftFromText="180" w:rightFromText="180" w:vertAnchor="text" w:tblpY="1"/>
        <w:tblOverlap w:val="never"/>
        <w:tblW w:w="9067" w:type="dxa"/>
        <w:tblLook w:val="04A0" w:firstRow="1" w:lastRow="0" w:firstColumn="1" w:lastColumn="0" w:noHBand="0" w:noVBand="1"/>
      </w:tblPr>
      <w:tblGrid>
        <w:gridCol w:w="4531"/>
        <w:gridCol w:w="4536"/>
      </w:tblGrid>
      <w:tr w:rsidR="00D87737" w14:paraId="5A285238" w14:textId="31E36529" w:rsidTr="00EA00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tcPr>
          <w:p w14:paraId="0200F97C" w14:textId="7370D92E" w:rsidR="00D87737" w:rsidRPr="00B350A2" w:rsidRDefault="00D87737" w:rsidP="003C0019">
            <w:pPr>
              <w:rPr>
                <w:b w:val="0"/>
                <w:bCs w:val="0"/>
              </w:rPr>
            </w:pPr>
            <w:r w:rsidRPr="00B350A2">
              <w:rPr>
                <w:b w:val="0"/>
                <w:bCs w:val="0"/>
              </w:rPr>
              <w:t>Question</w:t>
            </w:r>
          </w:p>
        </w:tc>
        <w:tc>
          <w:tcPr>
            <w:tcW w:w="4536" w:type="dxa"/>
          </w:tcPr>
          <w:p w14:paraId="2ABE1B41" w14:textId="37D73C71" w:rsidR="00D87737" w:rsidRPr="00B350A2" w:rsidRDefault="00D87737" w:rsidP="003C0019">
            <w:pPr>
              <w:cnfStyle w:val="100000000000" w:firstRow="1" w:lastRow="0" w:firstColumn="0" w:lastColumn="0" w:oddVBand="0" w:evenVBand="0" w:oddHBand="0" w:evenHBand="0" w:firstRowFirstColumn="0" w:firstRowLastColumn="0" w:lastRowFirstColumn="0" w:lastRowLastColumn="0"/>
              <w:rPr>
                <w:b w:val="0"/>
                <w:bCs w:val="0"/>
              </w:rPr>
            </w:pPr>
            <w:r w:rsidRPr="00B350A2">
              <w:rPr>
                <w:b w:val="0"/>
                <w:bCs w:val="0"/>
              </w:rPr>
              <w:t xml:space="preserve">Response </w:t>
            </w:r>
          </w:p>
        </w:tc>
      </w:tr>
      <w:tr w:rsidR="00D87737" w14:paraId="11EBA581" w14:textId="5E1EEB49" w:rsidTr="00EA00AD">
        <w:tc>
          <w:tcPr>
            <w:cnfStyle w:val="001000000000" w:firstRow="0" w:lastRow="0" w:firstColumn="1" w:lastColumn="0" w:oddVBand="0" w:evenVBand="0" w:oddHBand="0" w:evenHBand="0" w:firstRowFirstColumn="0" w:firstRowLastColumn="0" w:lastRowFirstColumn="0" w:lastRowLastColumn="0"/>
            <w:tcW w:w="4531" w:type="dxa"/>
          </w:tcPr>
          <w:p w14:paraId="1C9A8E9F" w14:textId="22C43221" w:rsidR="00D87737" w:rsidRDefault="00D87737" w:rsidP="006E6E52">
            <w:r w:rsidRPr="004876A8">
              <w:t>Can you discuss the processes for import and export and the tax that would be associated with this project?</w:t>
            </w:r>
          </w:p>
        </w:tc>
        <w:tc>
          <w:tcPr>
            <w:tcW w:w="4536" w:type="dxa"/>
          </w:tcPr>
          <w:p w14:paraId="7F93C6EF" w14:textId="44398171" w:rsidR="00D87737" w:rsidRPr="00B17386" w:rsidRDefault="00D87737" w:rsidP="006E6E52">
            <w:pPr>
              <w:cnfStyle w:val="000000000000" w:firstRow="0" w:lastRow="0" w:firstColumn="0" w:lastColumn="0" w:oddVBand="0" w:evenVBand="0" w:oddHBand="0" w:evenHBand="0" w:firstRowFirstColumn="0" w:firstRowLastColumn="0" w:lastRowFirstColumn="0" w:lastRowLastColumn="0"/>
            </w:pPr>
            <w:r>
              <w:t>Y</w:t>
            </w:r>
            <w:r w:rsidRPr="00B17386">
              <w:t xml:space="preserve">ou will be doing your import export via a customs broker. </w:t>
            </w:r>
            <w:r>
              <w:t>W</w:t>
            </w:r>
            <w:r w:rsidRPr="00B17386">
              <w:t>e would facilitate your contact with potential brokers and you will select your own. The import</w:t>
            </w:r>
            <w:r>
              <w:t xml:space="preserve"> and</w:t>
            </w:r>
            <w:r w:rsidRPr="00B17386">
              <w:t xml:space="preserve"> export will be duty free.</w:t>
            </w:r>
          </w:p>
          <w:p w14:paraId="6A7126D5" w14:textId="401B395C" w:rsidR="00D87737" w:rsidRPr="00B17386" w:rsidRDefault="00D87737" w:rsidP="006E6E52">
            <w:pPr>
              <w:cnfStyle w:val="000000000000" w:firstRow="0" w:lastRow="0" w:firstColumn="0" w:lastColumn="0" w:oddVBand="0" w:evenVBand="0" w:oddHBand="0" w:evenHBand="0" w:firstRowFirstColumn="0" w:firstRowLastColumn="0" w:lastRowFirstColumn="0" w:lastRowLastColumn="0"/>
            </w:pPr>
            <w:r w:rsidRPr="00B17386">
              <w:t>The project has obtained duty free concessions for everything dealing with the integrated drilling services operation.</w:t>
            </w:r>
          </w:p>
        </w:tc>
      </w:tr>
      <w:tr w:rsidR="00D87737" w14:paraId="69559EAC" w14:textId="70185623" w:rsidTr="00EA00AD">
        <w:tc>
          <w:tcPr>
            <w:cnfStyle w:val="001000000000" w:firstRow="0" w:lastRow="0" w:firstColumn="1" w:lastColumn="0" w:oddVBand="0" w:evenVBand="0" w:oddHBand="0" w:evenHBand="0" w:firstRowFirstColumn="0" w:firstRowLastColumn="0" w:lastRowFirstColumn="0" w:lastRowLastColumn="0"/>
            <w:tcW w:w="4531" w:type="dxa"/>
          </w:tcPr>
          <w:p w14:paraId="0B9A217F" w14:textId="4C7F27B4" w:rsidR="00D87737" w:rsidRDefault="00D87737" w:rsidP="0057580D">
            <w:r>
              <w:t>A</w:t>
            </w:r>
            <w:r w:rsidRPr="001837FC">
              <w:t>re the three wells guaranteed?</w:t>
            </w:r>
            <w:r>
              <w:t xml:space="preserve"> R</w:t>
            </w:r>
            <w:r w:rsidRPr="001837FC">
              <w:t>egardless of the results of the 1st or the 2nd, there will be 3 wells drilled.</w:t>
            </w:r>
          </w:p>
        </w:tc>
        <w:tc>
          <w:tcPr>
            <w:tcW w:w="4536" w:type="dxa"/>
          </w:tcPr>
          <w:p w14:paraId="30A5F285" w14:textId="40EAB68E" w:rsidR="00D87737" w:rsidRDefault="00D87737" w:rsidP="0057580D">
            <w:pPr>
              <w:cnfStyle w:val="000000000000" w:firstRow="0" w:lastRow="0" w:firstColumn="0" w:lastColumn="0" w:oddVBand="0" w:evenVBand="0" w:oddHBand="0" w:evenHBand="0" w:firstRowFirstColumn="0" w:firstRowLastColumn="0" w:lastRowFirstColumn="0" w:lastRowLastColumn="0"/>
            </w:pPr>
            <w:r>
              <w:t>Y</w:t>
            </w:r>
            <w:r w:rsidRPr="00822FBA">
              <w:t>es, we will be drilling 3 wells because the locations targeted were done so for very specific reasons.</w:t>
            </w:r>
          </w:p>
        </w:tc>
      </w:tr>
      <w:tr w:rsidR="00D87737" w14:paraId="797BA70B" w14:textId="03567A39" w:rsidTr="00EA00AD">
        <w:tc>
          <w:tcPr>
            <w:cnfStyle w:val="001000000000" w:firstRow="0" w:lastRow="0" w:firstColumn="1" w:lastColumn="0" w:oddVBand="0" w:evenVBand="0" w:oddHBand="0" w:evenHBand="0" w:firstRowFirstColumn="0" w:firstRowLastColumn="0" w:lastRowFirstColumn="0" w:lastRowLastColumn="0"/>
            <w:tcW w:w="4531" w:type="dxa"/>
          </w:tcPr>
          <w:p w14:paraId="40B2218F" w14:textId="49B0DF75" w:rsidR="00D87737" w:rsidRDefault="00D87737" w:rsidP="0057580D">
            <w:r w:rsidRPr="0096035F">
              <w:t>I noticed that there was no provision for directional drilling. Does that assume that there's no control? Everything should be drilled with a stabilized BHA?</w:t>
            </w:r>
          </w:p>
        </w:tc>
        <w:tc>
          <w:tcPr>
            <w:tcW w:w="4536" w:type="dxa"/>
          </w:tcPr>
          <w:p w14:paraId="785F4233" w14:textId="5C4FD567" w:rsidR="00D87737" w:rsidRDefault="00D87737" w:rsidP="0057580D">
            <w:pPr>
              <w:cnfStyle w:val="000000000000" w:firstRow="0" w:lastRow="0" w:firstColumn="0" w:lastColumn="0" w:oddVBand="0" w:evenVBand="0" w:oddHBand="0" w:evenHBand="0" w:firstRowFirstColumn="0" w:firstRowLastColumn="0" w:lastRowFirstColumn="0" w:lastRowLastColumn="0"/>
            </w:pPr>
            <w:r w:rsidRPr="007D4F34">
              <w:t>Yes, the program is envisaging only vertical wells.</w:t>
            </w:r>
          </w:p>
        </w:tc>
      </w:tr>
      <w:tr w:rsidR="00D87737" w14:paraId="7C434C17" w14:textId="0000B934" w:rsidTr="00EA00AD">
        <w:tc>
          <w:tcPr>
            <w:cnfStyle w:val="001000000000" w:firstRow="0" w:lastRow="0" w:firstColumn="1" w:lastColumn="0" w:oddVBand="0" w:evenVBand="0" w:oddHBand="0" w:evenHBand="0" w:firstRowFirstColumn="0" w:firstRowLastColumn="0" w:lastRowFirstColumn="0" w:lastRowLastColumn="0"/>
            <w:tcW w:w="4531" w:type="dxa"/>
          </w:tcPr>
          <w:p w14:paraId="475331F2" w14:textId="61DF3C1D" w:rsidR="00D87737" w:rsidRPr="00DF45A2" w:rsidRDefault="00D87737" w:rsidP="0057580D">
            <w:r w:rsidRPr="00DF45A2">
              <w:t>There's a mention of 30% local content or local personnel. How would some of the potential drilling contractors perhaps have access to</w:t>
            </w:r>
          </w:p>
          <w:p w14:paraId="5DAFF158" w14:textId="40D322AF" w:rsidR="00D87737" w:rsidRPr="00DF45A2" w:rsidRDefault="00D87737" w:rsidP="0057580D">
            <w:r>
              <w:t>t</w:t>
            </w:r>
            <w:r w:rsidRPr="00DF45A2">
              <w:t>he local human capital.</w:t>
            </w:r>
          </w:p>
          <w:p w14:paraId="2D705BAE" w14:textId="77777777" w:rsidR="00D87737" w:rsidRPr="00DF45A2" w:rsidRDefault="00D87737" w:rsidP="0057580D"/>
        </w:tc>
        <w:tc>
          <w:tcPr>
            <w:tcW w:w="4536" w:type="dxa"/>
          </w:tcPr>
          <w:p w14:paraId="5E5E265F" w14:textId="5DAF00C1" w:rsidR="00D87737" w:rsidRPr="009F3CDA" w:rsidRDefault="00D87737" w:rsidP="0057580D">
            <w:pPr>
              <w:cnfStyle w:val="000000000000" w:firstRow="0" w:lastRow="0" w:firstColumn="0" w:lastColumn="0" w:oddVBand="0" w:evenVBand="0" w:oddHBand="0" w:evenHBand="0" w:firstRowFirstColumn="0" w:firstRowLastColumn="0" w:lastRowFirstColumn="0" w:lastRowLastColumn="0"/>
            </w:pPr>
            <w:r>
              <w:t>F</w:t>
            </w:r>
            <w:r w:rsidRPr="00E409CA">
              <w:t xml:space="preserve">or your bid you will need to identify those positions that would be filled with local </w:t>
            </w:r>
            <w:r>
              <w:t>labour</w:t>
            </w:r>
            <w:r w:rsidRPr="00E409CA">
              <w:t>.</w:t>
            </w:r>
          </w:p>
          <w:p w14:paraId="44293782" w14:textId="5F5A4D31" w:rsidR="00D87737" w:rsidRDefault="00D87737" w:rsidP="0057580D">
            <w:pPr>
              <w:cnfStyle w:val="000000000000" w:firstRow="0" w:lastRow="0" w:firstColumn="0" w:lastColumn="0" w:oddVBand="0" w:evenVBand="0" w:oddHBand="0" w:evenHBand="0" w:firstRowFirstColumn="0" w:firstRowLastColumn="0" w:lastRowFirstColumn="0" w:lastRowLastColumn="0"/>
            </w:pPr>
            <w:r w:rsidRPr="009F3CDA">
              <w:t xml:space="preserve">And you may need to do some level of market research. </w:t>
            </w:r>
            <w:r>
              <w:t>P</w:t>
            </w:r>
            <w:r w:rsidRPr="009F3CDA">
              <w:t>erhaps the best option would be to have a local counterpart and we can provide limited information on available companies, but you will be responsible for getting in touch with them. However, after contracting we can provide more support to facilitate your activities.</w:t>
            </w:r>
          </w:p>
        </w:tc>
      </w:tr>
      <w:tr w:rsidR="00D87737" w14:paraId="7A735376" w14:textId="55172732" w:rsidTr="00EA00AD">
        <w:tc>
          <w:tcPr>
            <w:cnfStyle w:val="001000000000" w:firstRow="0" w:lastRow="0" w:firstColumn="1" w:lastColumn="0" w:oddVBand="0" w:evenVBand="0" w:oddHBand="0" w:evenHBand="0" w:firstRowFirstColumn="0" w:firstRowLastColumn="0" w:lastRowFirstColumn="0" w:lastRowLastColumn="0"/>
            <w:tcW w:w="4531" w:type="dxa"/>
          </w:tcPr>
          <w:p w14:paraId="256C1E73" w14:textId="07603A9B" w:rsidR="00D87737" w:rsidRPr="003B47C9" w:rsidRDefault="00D87737" w:rsidP="0057580D">
            <w:r>
              <w:t>W</w:t>
            </w:r>
            <w:r w:rsidRPr="002A5F66">
              <w:t>hat is the anticipated tender schedule, the clarification period, tender due, anticipated award date and anticipated start of contract.</w:t>
            </w:r>
          </w:p>
        </w:tc>
        <w:tc>
          <w:tcPr>
            <w:tcW w:w="4536" w:type="dxa"/>
          </w:tcPr>
          <w:p w14:paraId="20FED6E5" w14:textId="6A2FFDAB" w:rsidR="00D87737" w:rsidRDefault="00D87737" w:rsidP="0057580D">
            <w:pPr>
              <w:cnfStyle w:val="000000000000" w:firstRow="0" w:lastRow="0" w:firstColumn="0" w:lastColumn="0" w:oddVBand="0" w:evenVBand="0" w:oddHBand="0" w:evenHBand="0" w:firstRowFirstColumn="0" w:firstRowLastColumn="0" w:lastRowFirstColumn="0" w:lastRowLastColumn="0"/>
            </w:pPr>
            <w:r>
              <w:t>W</w:t>
            </w:r>
            <w:r w:rsidRPr="00200C7E">
              <w:t xml:space="preserve">e're still making the final changes to the tender document and our goal is to launch the tender sometime around starting or </w:t>
            </w:r>
            <w:r w:rsidR="006751EC" w:rsidRPr="00200C7E">
              <w:t>mid-March</w:t>
            </w:r>
            <w:r w:rsidRPr="00200C7E">
              <w:t xml:space="preserve"> roughly.</w:t>
            </w:r>
            <w:r w:rsidRPr="007E7311">
              <w:rPr>
                <w:rFonts w:ascii="Segoe UI" w:eastAsia="Times New Roman" w:hAnsi="Segoe UI" w:cs="Segoe UI"/>
                <w:color w:val="F3F2F1"/>
                <w:kern w:val="0"/>
                <w:sz w:val="21"/>
                <w:szCs w:val="21"/>
                <w14:ligatures w14:val="none"/>
              </w:rPr>
              <w:t xml:space="preserve"> </w:t>
            </w:r>
            <w:r w:rsidRPr="007E7311">
              <w:t>Our goal is to have</w:t>
            </w:r>
            <w:r>
              <w:t xml:space="preserve"> t</w:t>
            </w:r>
            <w:r w:rsidRPr="007E7311">
              <w:t xml:space="preserve">he entire process completed and contract signed around August of this year. </w:t>
            </w:r>
          </w:p>
          <w:p w14:paraId="7E937819" w14:textId="61980B85" w:rsidR="00D87737" w:rsidRDefault="00D87737" w:rsidP="0057580D">
            <w:pPr>
              <w:cnfStyle w:val="000000000000" w:firstRow="0" w:lastRow="0" w:firstColumn="0" w:lastColumn="0" w:oddVBand="0" w:evenVBand="0" w:oddHBand="0" w:evenHBand="0" w:firstRowFirstColumn="0" w:firstRowLastColumn="0" w:lastRowFirstColumn="0" w:lastRowLastColumn="0"/>
            </w:pPr>
            <w:r w:rsidRPr="007E7311">
              <w:t>In the tender document you will have information on clarification period of the</w:t>
            </w:r>
            <w:r>
              <w:t xml:space="preserve"> tender, d</w:t>
            </w:r>
            <w:r w:rsidRPr="00C8595C">
              <w:t xml:space="preserve">ue date for submission and so forth. </w:t>
            </w:r>
          </w:p>
        </w:tc>
      </w:tr>
      <w:tr w:rsidR="00D87737" w14:paraId="0FAAB404" w14:textId="4AFF4F31" w:rsidTr="00EA00AD">
        <w:tc>
          <w:tcPr>
            <w:cnfStyle w:val="001000000000" w:firstRow="0" w:lastRow="0" w:firstColumn="1" w:lastColumn="0" w:oddVBand="0" w:evenVBand="0" w:oddHBand="0" w:evenHBand="0" w:firstRowFirstColumn="0" w:firstRowLastColumn="0" w:lastRowFirstColumn="0" w:lastRowLastColumn="0"/>
            <w:tcW w:w="4531" w:type="dxa"/>
          </w:tcPr>
          <w:p w14:paraId="387D635C" w14:textId="31216330" w:rsidR="00D87737" w:rsidRPr="001E5C8D" w:rsidRDefault="00D87737" w:rsidP="0057580D">
            <w:r w:rsidRPr="008C4C68">
              <w:t>I just wanted to comment on the local crew requirement, assuming it's not local to only your island, but the region.</w:t>
            </w:r>
            <w:r>
              <w:t xml:space="preserve"> </w:t>
            </w:r>
            <w:r w:rsidRPr="00B653B5">
              <w:t xml:space="preserve">We as a drilling company take safety as a high priority and the drilling application, the drilling projects can be very dangerous, so we have to be very careful about who we can employ and </w:t>
            </w:r>
            <w:r w:rsidRPr="00B653B5">
              <w:lastRenderedPageBreak/>
              <w:t>what positions. So they wouldn't be in the actual work itself, but it might be more administrative</w:t>
            </w:r>
            <w:r>
              <w:t xml:space="preserve"> t</w:t>
            </w:r>
            <w:r w:rsidRPr="005B6BF3">
              <w:t xml:space="preserve">ype role, so 30% might be a quite ambitious number to be able to achieve without overinflating the price of the project as well. </w:t>
            </w:r>
            <w:r>
              <w:t>J</w:t>
            </w:r>
            <w:r w:rsidRPr="001B506F">
              <w:t xml:space="preserve">ust be aware that it may increase the cost of your overall project as well. </w:t>
            </w:r>
          </w:p>
        </w:tc>
        <w:tc>
          <w:tcPr>
            <w:tcW w:w="4536" w:type="dxa"/>
          </w:tcPr>
          <w:p w14:paraId="4DD8C3C0" w14:textId="79005248" w:rsidR="00D87737" w:rsidRPr="009A010F" w:rsidRDefault="00D87737" w:rsidP="0057580D">
            <w:pPr>
              <w:cnfStyle w:val="000000000000" w:firstRow="0" w:lastRow="0" w:firstColumn="0" w:lastColumn="0" w:oddVBand="0" w:evenVBand="0" w:oddHBand="0" w:evenHBand="0" w:firstRowFirstColumn="0" w:firstRowLastColumn="0" w:lastRowFirstColumn="0" w:lastRowLastColumn="0"/>
            </w:pPr>
            <w:r w:rsidRPr="009A010F">
              <w:lastRenderedPageBreak/>
              <w:t xml:space="preserve">With our own experience, we </w:t>
            </w:r>
            <w:r w:rsidR="00E16866">
              <w:t>reviewed all</w:t>
            </w:r>
            <w:r w:rsidRPr="009A010F">
              <w:t xml:space="preserve"> position</w:t>
            </w:r>
            <w:r w:rsidR="00E16866">
              <w:t>s</w:t>
            </w:r>
            <w:r w:rsidRPr="009A010F">
              <w:t xml:space="preserve"> and we came </w:t>
            </w:r>
            <w:r w:rsidR="00E16866">
              <w:t xml:space="preserve">up </w:t>
            </w:r>
            <w:r w:rsidRPr="009A010F">
              <w:t xml:space="preserve">with a percentage </w:t>
            </w:r>
            <w:r w:rsidR="00E16866">
              <w:t xml:space="preserve">of </w:t>
            </w:r>
            <w:r w:rsidRPr="009A010F">
              <w:t>up to 40% local labour can be</w:t>
            </w:r>
            <w:r>
              <w:t xml:space="preserve"> e</w:t>
            </w:r>
            <w:r w:rsidRPr="009A010F">
              <w:t xml:space="preserve">mployed for this project. So </w:t>
            </w:r>
            <w:r>
              <w:t>w</w:t>
            </w:r>
            <w:r w:rsidRPr="009A010F">
              <w:t>hat are they? Just to mention, like cook</w:t>
            </w:r>
            <w:r w:rsidR="00E16866">
              <w:t xml:space="preserve">s </w:t>
            </w:r>
            <w:r w:rsidRPr="009A010F">
              <w:t xml:space="preserve">in your camp or in your </w:t>
            </w:r>
            <w:r>
              <w:t>site</w:t>
            </w:r>
            <w:r w:rsidRPr="009A010F">
              <w:t xml:space="preserve"> camp, the waiters, drivers if you are going to subcontract.</w:t>
            </w:r>
          </w:p>
          <w:p w14:paraId="4AC23380" w14:textId="5A3CDEF2" w:rsidR="00D87737" w:rsidRPr="009A010F" w:rsidRDefault="00D87737" w:rsidP="0057580D">
            <w:pPr>
              <w:cnfStyle w:val="000000000000" w:firstRow="0" w:lastRow="0" w:firstColumn="0" w:lastColumn="0" w:oddVBand="0" w:evenVBand="0" w:oddHBand="0" w:evenHBand="0" w:firstRowFirstColumn="0" w:firstRowLastColumn="0" w:lastRowFirstColumn="0" w:lastRowLastColumn="0"/>
            </w:pPr>
            <w:r w:rsidRPr="009A010F">
              <w:lastRenderedPageBreak/>
              <w:t>Crane or forklift drivers. There are actually plenty of options to meet the 30% of local labour requirement.</w:t>
            </w:r>
          </w:p>
          <w:p w14:paraId="2DD9980B" w14:textId="77777777" w:rsidR="00D87737" w:rsidRPr="009A010F" w:rsidRDefault="00D87737" w:rsidP="0057580D">
            <w:pPr>
              <w:cnfStyle w:val="000000000000" w:firstRow="0" w:lastRow="0" w:firstColumn="0" w:lastColumn="0" w:oddVBand="0" w:evenVBand="0" w:oddHBand="0" w:evenHBand="0" w:firstRowFirstColumn="0" w:firstRowLastColumn="0" w:lastRowFirstColumn="0" w:lastRowLastColumn="0"/>
            </w:pPr>
          </w:p>
        </w:tc>
      </w:tr>
      <w:tr w:rsidR="00D87737" w14:paraId="301A8526" w14:textId="052DC9E7" w:rsidTr="00EA00AD">
        <w:tc>
          <w:tcPr>
            <w:cnfStyle w:val="001000000000" w:firstRow="0" w:lastRow="0" w:firstColumn="1" w:lastColumn="0" w:oddVBand="0" w:evenVBand="0" w:oddHBand="0" w:evenHBand="0" w:firstRowFirstColumn="0" w:firstRowLastColumn="0" w:lastRowFirstColumn="0" w:lastRowLastColumn="0"/>
            <w:tcW w:w="4531" w:type="dxa"/>
          </w:tcPr>
          <w:p w14:paraId="5A6BC304" w14:textId="649243EE" w:rsidR="00D87737" w:rsidRPr="00324C5E" w:rsidRDefault="00D87737" w:rsidP="0057580D">
            <w:r w:rsidRPr="00324C5E">
              <w:lastRenderedPageBreak/>
              <w:t xml:space="preserve">You'll need to ensure that the harbour has cranes and </w:t>
            </w:r>
            <w:r>
              <w:t>s</w:t>
            </w:r>
            <w:r w:rsidRPr="00324C5E">
              <w:t>tev</w:t>
            </w:r>
            <w:r>
              <w:t>ed</w:t>
            </w:r>
            <w:r w:rsidRPr="00324C5E">
              <w:t>ores capable of unloading some of the heavy equipment. Some of the drilling equipment can be 70 tons in weight.</w:t>
            </w:r>
          </w:p>
          <w:p w14:paraId="2E990690" w14:textId="77777777" w:rsidR="00D87737" w:rsidRPr="00324C5E" w:rsidRDefault="00D87737" w:rsidP="0057580D"/>
        </w:tc>
        <w:tc>
          <w:tcPr>
            <w:tcW w:w="4536" w:type="dxa"/>
          </w:tcPr>
          <w:p w14:paraId="1AFB272C" w14:textId="48B8D370" w:rsidR="00D87737" w:rsidRDefault="00D87737" w:rsidP="0057580D">
            <w:pPr>
              <w:cnfStyle w:val="000000000000" w:firstRow="0" w:lastRow="0" w:firstColumn="0" w:lastColumn="0" w:oddVBand="0" w:evenVBand="0" w:oddHBand="0" w:evenHBand="0" w:firstRowFirstColumn="0" w:firstRowLastColumn="0" w:lastRowFirstColumn="0" w:lastRowLastColumn="0"/>
            </w:pPr>
            <w:r w:rsidRPr="00162470">
              <w:t xml:space="preserve">On the matter of the offloading capability at the </w:t>
            </w:r>
            <w:r>
              <w:t>h</w:t>
            </w:r>
            <w:r w:rsidRPr="00162470">
              <w:t>ar</w:t>
            </w:r>
            <w:r>
              <w:t>bour</w:t>
            </w:r>
            <w:r w:rsidRPr="00162470">
              <w:t xml:space="preserve">, we don't have any cranes at the </w:t>
            </w:r>
            <w:r>
              <w:t>port</w:t>
            </w:r>
            <w:r w:rsidRPr="00162470">
              <w:t xml:space="preserve">. So </w:t>
            </w:r>
            <w:r>
              <w:t>we are</w:t>
            </w:r>
            <w:r w:rsidRPr="00B14A53">
              <w:t xml:space="preserve"> requiring ships that have their own off</w:t>
            </w:r>
            <w:r>
              <w:t>load</w:t>
            </w:r>
            <w:r w:rsidRPr="00B14A53">
              <w:t>ing capability</w:t>
            </w:r>
            <w:r>
              <w:t>. We will provide in the bid document m</w:t>
            </w:r>
            <w:r w:rsidRPr="00EE4A62">
              <w:t>ore precise information about the existing facilities of the port</w:t>
            </w:r>
            <w:r>
              <w:t>.</w:t>
            </w:r>
            <w:r w:rsidRPr="00FD1745">
              <w:t xml:space="preserve"> </w:t>
            </w:r>
            <w:r w:rsidR="00421F3A">
              <w:t xml:space="preserve"> See Note 2 below this table.</w:t>
            </w:r>
          </w:p>
        </w:tc>
      </w:tr>
      <w:tr w:rsidR="00D87737" w14:paraId="128CF61C" w14:textId="33472F2B" w:rsidTr="00EA00AD">
        <w:tc>
          <w:tcPr>
            <w:cnfStyle w:val="001000000000" w:firstRow="0" w:lastRow="0" w:firstColumn="1" w:lastColumn="0" w:oddVBand="0" w:evenVBand="0" w:oddHBand="0" w:evenHBand="0" w:firstRowFirstColumn="0" w:firstRowLastColumn="0" w:lastRowFirstColumn="0" w:lastRowLastColumn="0"/>
            <w:tcW w:w="4531" w:type="dxa"/>
          </w:tcPr>
          <w:p w14:paraId="5E7183A2" w14:textId="1BBEA14C" w:rsidR="00D87737" w:rsidRPr="008808B2" w:rsidRDefault="00D87737" w:rsidP="0057580D">
            <w:r>
              <w:t>L</w:t>
            </w:r>
            <w:r w:rsidRPr="008808B2">
              <w:t>ogistic</w:t>
            </w:r>
            <w:r>
              <w:t>s</w:t>
            </w:r>
            <w:r w:rsidRPr="008808B2">
              <w:t xml:space="preserve"> companies </w:t>
            </w:r>
            <w:r>
              <w:t>a</w:t>
            </w:r>
            <w:r w:rsidRPr="008808B2">
              <w:t xml:space="preserve">nd the availability of suitable trailers and tractors to pull the equipment depending on the inclines of the road and bends in the road as well, depending on the loads that are being transported can be quite challenging. </w:t>
            </w:r>
          </w:p>
        </w:tc>
        <w:tc>
          <w:tcPr>
            <w:tcW w:w="4536" w:type="dxa"/>
          </w:tcPr>
          <w:p w14:paraId="2F48AFCC" w14:textId="242E9355" w:rsidR="00D87737" w:rsidRDefault="00D87737" w:rsidP="0057580D">
            <w:pPr>
              <w:cnfStyle w:val="000000000000" w:firstRow="0" w:lastRow="0" w:firstColumn="0" w:lastColumn="0" w:oddVBand="0" w:evenVBand="0" w:oddHBand="0" w:evenHBand="0" w:firstRowFirstColumn="0" w:firstRowLastColumn="0" w:lastRowFirstColumn="0" w:lastRowLastColumn="0"/>
            </w:pPr>
            <w:r>
              <w:t>There are adequate trucking companies and relevant resources for transportation of the containerized goods from the port to the sites.</w:t>
            </w:r>
          </w:p>
        </w:tc>
      </w:tr>
      <w:tr w:rsidR="00D87737" w14:paraId="0816F67F" w14:textId="6049F95C" w:rsidTr="00EA00AD">
        <w:tc>
          <w:tcPr>
            <w:cnfStyle w:val="001000000000" w:firstRow="0" w:lastRow="0" w:firstColumn="1" w:lastColumn="0" w:oddVBand="0" w:evenVBand="0" w:oddHBand="0" w:evenHBand="0" w:firstRowFirstColumn="0" w:firstRowLastColumn="0" w:lastRowFirstColumn="0" w:lastRowLastColumn="0"/>
            <w:tcW w:w="4531" w:type="dxa"/>
          </w:tcPr>
          <w:p w14:paraId="5EF0F5B9" w14:textId="77777777" w:rsidR="00D87737" w:rsidRDefault="00D87737" w:rsidP="0057580D">
            <w:pPr>
              <w:rPr>
                <w:b w:val="0"/>
              </w:rPr>
            </w:pPr>
            <w:r w:rsidRPr="00324C5E">
              <w:t>You'll need to ensure that the harbour</w:t>
            </w:r>
            <w:r>
              <w:t xml:space="preserve"> </w:t>
            </w:r>
            <w:r w:rsidRPr="00324C5E">
              <w:t xml:space="preserve">that you're looking to import the equipment in will take the berth </w:t>
            </w:r>
          </w:p>
          <w:p w14:paraId="5E292423" w14:textId="77777777" w:rsidR="00D87737" w:rsidRPr="00324C5E" w:rsidRDefault="00D87737" w:rsidP="00BE56B3">
            <w:r w:rsidRPr="00324C5E">
              <w:t>of the ship that's coming in.</w:t>
            </w:r>
          </w:p>
          <w:p w14:paraId="3C58A362" w14:textId="6B5C3970" w:rsidR="00D87737" w:rsidRDefault="00D87737" w:rsidP="00BE56B3">
            <w:pPr>
              <w:rPr>
                <w:b w:val="0"/>
              </w:rPr>
            </w:pPr>
            <w:r w:rsidRPr="00324C5E">
              <w:t>So that it's deep enough for the ship to arrive and unload, and</w:t>
            </w:r>
          </w:p>
          <w:p w14:paraId="3C30575E" w14:textId="3CBB6426" w:rsidR="00D87737" w:rsidRDefault="00D87737" w:rsidP="0057580D">
            <w:r w:rsidRPr="00A37874">
              <w:t>that's something we do see quite a lot that some of the harbours are just not deep enough to take the vessels.</w:t>
            </w:r>
          </w:p>
        </w:tc>
        <w:tc>
          <w:tcPr>
            <w:tcW w:w="4536" w:type="dxa"/>
          </w:tcPr>
          <w:p w14:paraId="4FE10F5B" w14:textId="19DEC5BF" w:rsidR="00D87737" w:rsidRDefault="00D87737" w:rsidP="0057580D">
            <w:pPr>
              <w:cnfStyle w:val="000000000000" w:firstRow="0" w:lastRow="0" w:firstColumn="0" w:lastColumn="0" w:oddVBand="0" w:evenVBand="0" w:oddHBand="0" w:evenHBand="0" w:firstRowFirstColumn="0" w:firstRowLastColumn="0" w:lastRowFirstColumn="0" w:lastRowLastColumn="0"/>
            </w:pPr>
            <w:r>
              <w:t>The harbour has sufficient berthing capacity and depth to accommodate the transportation vessels.</w:t>
            </w:r>
            <w:r w:rsidR="000E68CF">
              <w:t xml:space="preserve">  See Note </w:t>
            </w:r>
            <w:r w:rsidR="00EA00AD">
              <w:t>2</w:t>
            </w:r>
            <w:r w:rsidR="000E68CF">
              <w:t xml:space="preserve"> below this table.</w:t>
            </w:r>
          </w:p>
        </w:tc>
      </w:tr>
      <w:tr w:rsidR="00D87737" w14:paraId="60F2714F" w14:textId="47133B7D" w:rsidTr="00EA00AD">
        <w:tc>
          <w:tcPr>
            <w:cnfStyle w:val="001000000000" w:firstRow="0" w:lastRow="0" w:firstColumn="1" w:lastColumn="0" w:oddVBand="0" w:evenVBand="0" w:oddHBand="0" w:evenHBand="0" w:firstRowFirstColumn="0" w:firstRowLastColumn="0" w:lastRowFirstColumn="0" w:lastRowLastColumn="0"/>
            <w:tcW w:w="4531" w:type="dxa"/>
          </w:tcPr>
          <w:p w14:paraId="28A9373F" w14:textId="056283D2" w:rsidR="00D87737" w:rsidRPr="001D0578" w:rsidRDefault="00D87737" w:rsidP="0057580D">
            <w:r>
              <w:t>O</w:t>
            </w:r>
            <w:r w:rsidRPr="001D0578">
              <w:t>n the water supply</w:t>
            </w:r>
            <w:r>
              <w:t xml:space="preserve">, </w:t>
            </w:r>
            <w:r w:rsidRPr="001D0578">
              <w:t>will you be including specifications of the type of pump and the power it's going to consume because you mentioned that we're responsible for providing the power to it.</w:t>
            </w:r>
          </w:p>
          <w:p w14:paraId="20B57049" w14:textId="304389DD" w:rsidR="00D87737" w:rsidRPr="001D0578" w:rsidRDefault="00D87737" w:rsidP="0057580D">
            <w:r w:rsidRPr="001D0578">
              <w:t>Electrical, diesel and if it's electric, how much power it's going to consume. So we know, but also the flow rates that we can expect to it also given the elevation that's there as well. So we have an idea of the type of pump and the amount of flow that we can expect on site.</w:t>
            </w:r>
          </w:p>
          <w:p w14:paraId="4F40E0C5" w14:textId="77777777" w:rsidR="00D87737" w:rsidRPr="001D0578" w:rsidRDefault="00D87737" w:rsidP="0057580D"/>
        </w:tc>
        <w:tc>
          <w:tcPr>
            <w:tcW w:w="4536" w:type="dxa"/>
          </w:tcPr>
          <w:p w14:paraId="02F08A33" w14:textId="5EAD9BD5" w:rsidR="00D87737" w:rsidRDefault="00EA00AD" w:rsidP="0057580D">
            <w:pPr>
              <w:cnfStyle w:val="000000000000" w:firstRow="0" w:lastRow="0" w:firstColumn="0" w:lastColumn="0" w:oddVBand="0" w:evenVBand="0" w:oddHBand="0" w:evenHBand="0" w:firstRowFirstColumn="0" w:firstRowLastColumn="0" w:lastRowFirstColumn="0" w:lastRowLastColumn="0"/>
            </w:pPr>
            <w:r>
              <w:lastRenderedPageBreak/>
              <w:t>See Note 1 below this table.</w:t>
            </w:r>
          </w:p>
        </w:tc>
      </w:tr>
      <w:tr w:rsidR="00D87737" w14:paraId="121C3F8E" w14:textId="4C6CD1B7" w:rsidTr="00EA00AD">
        <w:tc>
          <w:tcPr>
            <w:cnfStyle w:val="001000000000" w:firstRow="0" w:lastRow="0" w:firstColumn="1" w:lastColumn="0" w:oddVBand="0" w:evenVBand="0" w:oddHBand="0" w:evenHBand="0" w:firstRowFirstColumn="0" w:firstRowLastColumn="0" w:lastRowFirstColumn="0" w:lastRowLastColumn="0"/>
            <w:tcW w:w="4531" w:type="dxa"/>
          </w:tcPr>
          <w:p w14:paraId="21F5AC73" w14:textId="29559BFA" w:rsidR="00D87737" w:rsidRPr="005C57F4" w:rsidRDefault="00D87737" w:rsidP="0057580D">
            <w:r>
              <w:t>A</w:t>
            </w:r>
            <w:r w:rsidRPr="005C57F4">
              <w:t xml:space="preserve">ssuming that it's going to be an electrical pump, will the civil contractor be providing the power cable from the pump to the rig or do we need to </w:t>
            </w:r>
            <w:r>
              <w:t>p</w:t>
            </w:r>
            <w:r w:rsidRPr="005C57F4">
              <w:t xml:space="preserve">rovide that power cable. So when and if we're providing it, we'd need to know the specifications of the cable required as well. </w:t>
            </w:r>
          </w:p>
          <w:p w14:paraId="30E5C16F" w14:textId="77777777" w:rsidR="00D87737" w:rsidRPr="005C57F4" w:rsidRDefault="00D87737" w:rsidP="0057580D"/>
        </w:tc>
        <w:tc>
          <w:tcPr>
            <w:tcW w:w="4536" w:type="dxa"/>
          </w:tcPr>
          <w:p w14:paraId="544FBD41" w14:textId="28D2E112" w:rsidR="00D87737" w:rsidRDefault="00D87737" w:rsidP="0057580D">
            <w:pPr>
              <w:cnfStyle w:val="000000000000" w:firstRow="0" w:lastRow="0" w:firstColumn="0" w:lastColumn="0" w:oddVBand="0" w:evenVBand="0" w:oddHBand="0" w:evenHBand="0" w:firstRowFirstColumn="0" w:firstRowLastColumn="0" w:lastRowFirstColumn="0" w:lastRowLastColumn="0"/>
            </w:pPr>
            <w:r>
              <w:t>T</w:t>
            </w:r>
            <w:r w:rsidRPr="00734E8E">
              <w:t xml:space="preserve">he </w:t>
            </w:r>
            <w:r w:rsidR="002738C5">
              <w:t>civil</w:t>
            </w:r>
            <w:r w:rsidRPr="00734E8E">
              <w:t xml:space="preserve"> contractor is supposed to provide the cable from the pump up to the drilling si</w:t>
            </w:r>
            <w:r>
              <w:t>t</w:t>
            </w:r>
            <w:r w:rsidRPr="00734E8E">
              <w:t>e</w:t>
            </w:r>
            <w:r>
              <w:t xml:space="preserve">. </w:t>
            </w:r>
            <w:r w:rsidR="002738C5">
              <w:t>The drilling contractor will provide a connection to power the pumps. See Note 1 below this table.</w:t>
            </w:r>
          </w:p>
        </w:tc>
      </w:tr>
      <w:tr w:rsidR="00D87737" w14:paraId="209C700D" w14:textId="4C381120" w:rsidTr="00EA00AD">
        <w:tc>
          <w:tcPr>
            <w:cnfStyle w:val="001000000000" w:firstRow="0" w:lastRow="0" w:firstColumn="1" w:lastColumn="0" w:oddVBand="0" w:evenVBand="0" w:oddHBand="0" w:evenHBand="0" w:firstRowFirstColumn="0" w:firstRowLastColumn="0" w:lastRowFirstColumn="0" w:lastRowLastColumn="0"/>
            <w:tcW w:w="4531" w:type="dxa"/>
          </w:tcPr>
          <w:p w14:paraId="56A51E6D" w14:textId="02802123" w:rsidR="00D87737" w:rsidRPr="004F3C04" w:rsidRDefault="00D87737" w:rsidP="0057580D">
            <w:r w:rsidRPr="004F3C04">
              <w:t>I wanted to ask about the petrographic thin sections. I noted that you included a contractor's comment on that and I wanted to suggest or comment that I think</w:t>
            </w:r>
            <w:r>
              <w:t xml:space="preserve"> t</w:t>
            </w:r>
            <w:r w:rsidRPr="004F3C04">
              <w:t>hey are an excellent tool for the well site and I think or in my experience volcanic rocks are somewhat difficult to prepare in thin section and</w:t>
            </w:r>
          </w:p>
          <w:p w14:paraId="6341E538" w14:textId="3A50F14C" w:rsidR="00D87737" w:rsidRPr="004F3C04" w:rsidRDefault="00D87737" w:rsidP="0057580D">
            <w:r w:rsidRPr="004F3C04">
              <w:t>I've usually worked with a dedicated technician who prepares it beyond the machinery or the equipment that you were pointing out in the comments. They are difficult to Polish. The variety of minerals is quite</w:t>
            </w:r>
            <w:r>
              <w:t xml:space="preserve"> </w:t>
            </w:r>
            <w:r w:rsidRPr="004F3C04">
              <w:t>ample and sometimes you end up with thin sections that are very difficult to interpret if they're not properly prepared. So I want just to emphasize the need for maybe even a dedicated person.</w:t>
            </w:r>
          </w:p>
          <w:p w14:paraId="782A67CD" w14:textId="4D39FA19" w:rsidR="00D87737" w:rsidRPr="004F3C04" w:rsidRDefault="00D87737" w:rsidP="0057580D"/>
        </w:tc>
        <w:tc>
          <w:tcPr>
            <w:tcW w:w="4536" w:type="dxa"/>
          </w:tcPr>
          <w:p w14:paraId="03A66784" w14:textId="1DA31AD2" w:rsidR="00611C03" w:rsidRDefault="00611C03" w:rsidP="00611C03">
            <w:pPr>
              <w:cnfStyle w:val="000000000000" w:firstRow="0" w:lastRow="0" w:firstColumn="0" w:lastColumn="0" w:oddVBand="0" w:evenVBand="0" w:oddHBand="0" w:evenHBand="0" w:firstRowFirstColumn="0" w:firstRowLastColumn="0" w:lastRowFirstColumn="0" w:lastRowLastColumn="0"/>
            </w:pPr>
            <w:r>
              <w:t xml:space="preserve">Within the </w:t>
            </w:r>
            <w:r w:rsidR="00973236">
              <w:t>Employer’s</w:t>
            </w:r>
            <w:r>
              <w:t xml:space="preserve"> team</w:t>
            </w:r>
            <w:r w:rsidR="00A97E30">
              <w:t xml:space="preserve"> of </w:t>
            </w:r>
            <w:r w:rsidR="007077E1">
              <w:t>engineering consultants</w:t>
            </w:r>
            <w:r>
              <w:t>, there is a highly qualified professional (PhD in Mineralogy and Petrology of Volcanic Rocks) with extensive expertise in thin section preparation and petrographic interpretation.</w:t>
            </w:r>
          </w:p>
          <w:p w14:paraId="21DDD366" w14:textId="77777777" w:rsidR="00611C03" w:rsidRDefault="00611C03" w:rsidP="00611C03">
            <w:pPr>
              <w:cnfStyle w:val="000000000000" w:firstRow="0" w:lastRow="0" w:firstColumn="0" w:lastColumn="0" w:oddVBand="0" w:evenVBand="0" w:oddHBand="0" w:evenHBand="0" w:firstRowFirstColumn="0" w:firstRowLastColumn="0" w:lastRowFirstColumn="0" w:lastRowLastColumn="0"/>
            </w:pPr>
          </w:p>
          <w:p w14:paraId="5603BC7B" w14:textId="77777777" w:rsidR="00611C03" w:rsidRDefault="00611C03" w:rsidP="00611C03">
            <w:pPr>
              <w:cnfStyle w:val="000000000000" w:firstRow="0" w:lastRow="0" w:firstColumn="0" w:lastColumn="0" w:oddVBand="0" w:evenVBand="0" w:oddHBand="0" w:evenHBand="0" w:firstRowFirstColumn="0" w:firstRowLastColumn="0" w:lastRowFirstColumn="0" w:lastRowLastColumn="0"/>
            </w:pPr>
            <w:r>
              <w:t>He has substantial experience in the volcanic environments of the Rift Valley, where he has conducted numerous studies involving the petrographic analysis of volcanic rock samples and drill cuttings.</w:t>
            </w:r>
          </w:p>
          <w:p w14:paraId="68629F03" w14:textId="77777777" w:rsidR="00611C03" w:rsidRDefault="00611C03" w:rsidP="00611C03">
            <w:pPr>
              <w:cnfStyle w:val="000000000000" w:firstRow="0" w:lastRow="0" w:firstColumn="0" w:lastColumn="0" w:oddVBand="0" w:evenVBand="0" w:oddHBand="0" w:evenHBand="0" w:firstRowFirstColumn="0" w:firstRowLastColumn="0" w:lastRowFirstColumn="0" w:lastRowLastColumn="0"/>
            </w:pPr>
          </w:p>
          <w:p w14:paraId="75DFAA7D" w14:textId="2A7B183F" w:rsidR="00D87737" w:rsidRPr="00611C03" w:rsidRDefault="00611C03" w:rsidP="00611C03">
            <w:pPr>
              <w:cnfStyle w:val="000000000000" w:firstRow="0" w:lastRow="0" w:firstColumn="0" w:lastColumn="0" w:oddVBand="0" w:evenVBand="0" w:oddHBand="0" w:evenHBand="0" w:firstRowFirstColumn="0" w:firstRowLastColumn="0" w:lastRowFirstColumn="0" w:lastRowLastColumn="0"/>
              <w:rPr>
                <w:lang w:val="en-LC"/>
              </w:rPr>
            </w:pPr>
            <w:r>
              <w:t>This specialist will provide comprehensive support throughout the entire process, including the setup and installation of equipment for thin section preparation, the preparation of thin sections, and their detailed petrographic interpretation, taking into account all identified constraints.</w:t>
            </w:r>
          </w:p>
        </w:tc>
      </w:tr>
      <w:tr w:rsidR="00D87737" w14:paraId="37B11F09" w14:textId="0B950AC0" w:rsidTr="00EA00AD">
        <w:tc>
          <w:tcPr>
            <w:cnfStyle w:val="001000000000" w:firstRow="0" w:lastRow="0" w:firstColumn="1" w:lastColumn="0" w:oddVBand="0" w:evenVBand="0" w:oddHBand="0" w:evenHBand="0" w:firstRowFirstColumn="0" w:firstRowLastColumn="0" w:lastRowFirstColumn="0" w:lastRowLastColumn="0"/>
            <w:tcW w:w="4531" w:type="dxa"/>
          </w:tcPr>
          <w:p w14:paraId="098B9212" w14:textId="1E4C1AC3" w:rsidR="00D87737" w:rsidRDefault="00D87737" w:rsidP="0057580D">
            <w:r w:rsidRPr="00AA6F85">
              <w:t xml:space="preserve">We very much rely on providing a quality product and therefore would be uncomfortable providing a product that we do not 100% stand behind. So the long lead items </w:t>
            </w:r>
            <w:r>
              <w:t>are</w:t>
            </w:r>
            <w:r w:rsidRPr="00AA6F85">
              <w:t xml:space="preserve"> master valves which are currently about 8 months.</w:t>
            </w:r>
          </w:p>
        </w:tc>
        <w:tc>
          <w:tcPr>
            <w:tcW w:w="4536" w:type="dxa"/>
          </w:tcPr>
          <w:p w14:paraId="31B2E969" w14:textId="6BF0400D" w:rsidR="00D87737" w:rsidRDefault="00D210B1" w:rsidP="0057580D">
            <w:pPr>
              <w:cnfStyle w:val="000000000000" w:firstRow="0" w:lastRow="0" w:firstColumn="0" w:lastColumn="0" w:oddVBand="0" w:evenVBand="0" w:oddHBand="0" w:evenHBand="0" w:firstRowFirstColumn="0" w:firstRowLastColumn="0" w:lastRowFirstColumn="0" w:lastRowLastColumn="0"/>
            </w:pPr>
            <w:r>
              <w:t>We will a</w:t>
            </w:r>
            <w:r w:rsidR="00D87737">
              <w:t xml:space="preserve">djust </w:t>
            </w:r>
            <w:r>
              <w:t xml:space="preserve">the </w:t>
            </w:r>
            <w:r w:rsidR="00D87737">
              <w:t xml:space="preserve">evaluation criteria to remove reduction in lead time and favour </w:t>
            </w:r>
            <w:r w:rsidR="00FC0880">
              <w:t xml:space="preserve">a </w:t>
            </w:r>
            <w:r w:rsidR="00D87737">
              <w:t>strategy to reduce overall time to completion.</w:t>
            </w:r>
          </w:p>
        </w:tc>
      </w:tr>
    </w:tbl>
    <w:p w14:paraId="45E62831" w14:textId="1C0D09F9" w:rsidR="000A0F30" w:rsidRDefault="003C0019">
      <w:r>
        <w:br w:type="textWrapping" w:clear="all"/>
      </w:r>
    </w:p>
    <w:p w14:paraId="15D8948A" w14:textId="77777777" w:rsidR="008B07D7" w:rsidRDefault="008B07D7"/>
    <w:p w14:paraId="5F07CB43" w14:textId="77777777" w:rsidR="006842A5" w:rsidRDefault="006842A5" w:rsidP="006842A5"/>
    <w:p w14:paraId="1E61B9B9" w14:textId="4903CA3E" w:rsidR="006842A5" w:rsidRPr="00FC0880" w:rsidRDefault="003A5BE6" w:rsidP="006842A5">
      <w:pPr>
        <w:rPr>
          <w:b/>
          <w:bCs/>
          <w:i/>
          <w:iCs/>
          <w:u w:val="single"/>
        </w:rPr>
      </w:pPr>
      <w:r w:rsidRPr="00FC0880">
        <w:rPr>
          <w:b/>
          <w:bCs/>
          <w:i/>
          <w:iCs/>
          <w:u w:val="single"/>
        </w:rPr>
        <w:t xml:space="preserve">Note 1 - </w:t>
      </w:r>
      <w:r w:rsidR="006842A5" w:rsidRPr="00FC0880">
        <w:rPr>
          <w:b/>
          <w:bCs/>
          <w:i/>
          <w:iCs/>
          <w:u w:val="single"/>
        </w:rPr>
        <w:t>Pumping Station Energy Supply</w:t>
      </w:r>
    </w:p>
    <w:p w14:paraId="261EB551" w14:textId="77777777" w:rsidR="006842A5" w:rsidRDefault="006842A5" w:rsidP="006842A5">
      <w:pPr>
        <w:jc w:val="both"/>
      </w:pPr>
      <w:r>
        <w:lastRenderedPageBreak/>
        <w:t>There are n.2 pumps installed at the pumping station, one in operation and one in stand-by for emergency situations.</w:t>
      </w:r>
    </w:p>
    <w:p w14:paraId="031EA65E" w14:textId="77777777" w:rsidR="006842A5" w:rsidRDefault="006842A5" w:rsidP="006842A5">
      <w:pPr>
        <w:jc w:val="both"/>
      </w:pPr>
      <w:r>
        <w:t>The pumps technical features are shown in the following table:</w:t>
      </w:r>
    </w:p>
    <w:tbl>
      <w:tblPr>
        <w:tblStyle w:val="TableGrid"/>
        <w:tblW w:w="9903" w:type="dxa"/>
        <w:jc w:val="center"/>
        <w:tblLook w:val="04A0" w:firstRow="1" w:lastRow="0" w:firstColumn="1" w:lastColumn="0" w:noHBand="0" w:noVBand="1"/>
      </w:tblPr>
      <w:tblGrid>
        <w:gridCol w:w="2065"/>
        <w:gridCol w:w="8"/>
        <w:gridCol w:w="1980"/>
        <w:gridCol w:w="1980"/>
        <w:gridCol w:w="1980"/>
        <w:gridCol w:w="1882"/>
        <w:gridCol w:w="8"/>
      </w:tblGrid>
      <w:tr w:rsidR="006842A5" w14:paraId="136799DE" w14:textId="77777777" w:rsidTr="00023185">
        <w:trPr>
          <w:jc w:val="center"/>
        </w:trPr>
        <w:tc>
          <w:tcPr>
            <w:tcW w:w="2073" w:type="dxa"/>
            <w:gridSpan w:val="2"/>
            <w:vAlign w:val="center"/>
          </w:tcPr>
          <w:p w14:paraId="49E111A1" w14:textId="77777777" w:rsidR="006842A5" w:rsidRDefault="006842A5" w:rsidP="00023185">
            <w:pPr>
              <w:jc w:val="center"/>
            </w:pPr>
            <w:r>
              <w:t>Location</w:t>
            </w:r>
          </w:p>
        </w:tc>
        <w:tc>
          <w:tcPr>
            <w:tcW w:w="1980" w:type="dxa"/>
            <w:vAlign w:val="center"/>
          </w:tcPr>
          <w:p w14:paraId="5A6E3125" w14:textId="77777777" w:rsidR="006842A5" w:rsidRDefault="006842A5" w:rsidP="00023185">
            <w:pPr>
              <w:jc w:val="center"/>
            </w:pPr>
            <w:r>
              <w:t>No. of Pumps</w:t>
            </w:r>
          </w:p>
        </w:tc>
        <w:tc>
          <w:tcPr>
            <w:tcW w:w="1980" w:type="dxa"/>
            <w:vAlign w:val="center"/>
          </w:tcPr>
          <w:p w14:paraId="50603940" w14:textId="77777777" w:rsidR="006842A5" w:rsidRDefault="006842A5" w:rsidP="00023185">
            <w:pPr>
              <w:jc w:val="center"/>
            </w:pPr>
            <w:r>
              <w:t>Flow</w:t>
            </w:r>
          </w:p>
        </w:tc>
        <w:tc>
          <w:tcPr>
            <w:tcW w:w="1980" w:type="dxa"/>
            <w:vAlign w:val="center"/>
          </w:tcPr>
          <w:p w14:paraId="168119CE" w14:textId="77777777" w:rsidR="006842A5" w:rsidRDefault="006842A5" w:rsidP="00023185">
            <w:pPr>
              <w:jc w:val="center"/>
            </w:pPr>
            <w:r>
              <w:t>Head</w:t>
            </w:r>
          </w:p>
        </w:tc>
        <w:tc>
          <w:tcPr>
            <w:tcW w:w="1890" w:type="dxa"/>
            <w:gridSpan w:val="2"/>
          </w:tcPr>
          <w:p w14:paraId="71C7A73C" w14:textId="77777777" w:rsidR="006842A5" w:rsidRDefault="006842A5" w:rsidP="00023185">
            <w:pPr>
              <w:jc w:val="center"/>
            </w:pPr>
            <w:r>
              <w:t>Power (kW)</w:t>
            </w:r>
          </w:p>
        </w:tc>
      </w:tr>
      <w:tr w:rsidR="006842A5" w14:paraId="41492CF4" w14:textId="77777777" w:rsidTr="00023185">
        <w:trPr>
          <w:jc w:val="center"/>
        </w:trPr>
        <w:tc>
          <w:tcPr>
            <w:tcW w:w="2073" w:type="dxa"/>
            <w:gridSpan w:val="2"/>
            <w:vAlign w:val="center"/>
          </w:tcPr>
          <w:p w14:paraId="088690E0" w14:textId="77777777" w:rsidR="006842A5" w:rsidRDefault="006842A5" w:rsidP="00023185">
            <w:pPr>
              <w:jc w:val="center"/>
            </w:pPr>
            <w:r w:rsidRPr="4249FB20">
              <w:t>Saltibus S5</w:t>
            </w:r>
          </w:p>
        </w:tc>
        <w:tc>
          <w:tcPr>
            <w:tcW w:w="1980" w:type="dxa"/>
            <w:vAlign w:val="center"/>
          </w:tcPr>
          <w:p w14:paraId="2D708FD5" w14:textId="77777777" w:rsidR="006842A5" w:rsidRDefault="006842A5" w:rsidP="00023185">
            <w:pPr>
              <w:jc w:val="center"/>
            </w:pPr>
            <w:r>
              <w:t>2</w:t>
            </w:r>
          </w:p>
        </w:tc>
        <w:tc>
          <w:tcPr>
            <w:tcW w:w="1980" w:type="dxa"/>
            <w:vAlign w:val="center"/>
          </w:tcPr>
          <w:p w14:paraId="524AA988" w14:textId="77777777" w:rsidR="006842A5" w:rsidRDefault="006842A5" w:rsidP="00023185">
            <w:pPr>
              <w:jc w:val="center"/>
            </w:pPr>
            <w:r>
              <w:t>15 liters/sec</w:t>
            </w:r>
          </w:p>
        </w:tc>
        <w:tc>
          <w:tcPr>
            <w:tcW w:w="1980" w:type="dxa"/>
            <w:vAlign w:val="center"/>
          </w:tcPr>
          <w:p w14:paraId="1556A75E" w14:textId="77777777" w:rsidR="006842A5" w:rsidRDefault="006842A5" w:rsidP="00023185">
            <w:pPr>
              <w:jc w:val="center"/>
            </w:pPr>
            <w:r>
              <w:t>110 m</w:t>
            </w:r>
          </w:p>
        </w:tc>
        <w:tc>
          <w:tcPr>
            <w:tcW w:w="1890" w:type="dxa"/>
            <w:gridSpan w:val="2"/>
          </w:tcPr>
          <w:p w14:paraId="385F7646" w14:textId="77777777" w:rsidR="006842A5" w:rsidRDefault="006842A5" w:rsidP="00023185">
            <w:pPr>
              <w:jc w:val="center"/>
            </w:pPr>
            <w:r>
              <w:t>25</w:t>
            </w:r>
          </w:p>
        </w:tc>
      </w:tr>
      <w:tr w:rsidR="006842A5" w14:paraId="406164BB" w14:textId="77777777" w:rsidTr="00023185">
        <w:trPr>
          <w:jc w:val="center"/>
        </w:trPr>
        <w:tc>
          <w:tcPr>
            <w:tcW w:w="2073" w:type="dxa"/>
            <w:gridSpan w:val="2"/>
            <w:vAlign w:val="center"/>
          </w:tcPr>
          <w:p w14:paraId="2F4E5818" w14:textId="77777777" w:rsidR="006842A5" w:rsidRDefault="006842A5" w:rsidP="00023185">
            <w:pPr>
              <w:jc w:val="center"/>
            </w:pPr>
            <w:r w:rsidRPr="4249FB20">
              <w:t>Fond St.Jacques</w:t>
            </w:r>
          </w:p>
        </w:tc>
        <w:tc>
          <w:tcPr>
            <w:tcW w:w="1980" w:type="dxa"/>
            <w:vAlign w:val="center"/>
          </w:tcPr>
          <w:p w14:paraId="6B96672F" w14:textId="77777777" w:rsidR="006842A5" w:rsidRDefault="006842A5" w:rsidP="00023185">
            <w:pPr>
              <w:jc w:val="center"/>
            </w:pPr>
            <w:r>
              <w:t>2</w:t>
            </w:r>
          </w:p>
        </w:tc>
        <w:tc>
          <w:tcPr>
            <w:tcW w:w="1980" w:type="dxa"/>
            <w:vAlign w:val="center"/>
          </w:tcPr>
          <w:p w14:paraId="04016772" w14:textId="77777777" w:rsidR="006842A5" w:rsidRDefault="006842A5" w:rsidP="00023185">
            <w:pPr>
              <w:jc w:val="center"/>
            </w:pPr>
            <w:r>
              <w:t>15 liters/sec</w:t>
            </w:r>
          </w:p>
        </w:tc>
        <w:tc>
          <w:tcPr>
            <w:tcW w:w="1980" w:type="dxa"/>
            <w:vAlign w:val="center"/>
          </w:tcPr>
          <w:p w14:paraId="44EA2D25" w14:textId="77777777" w:rsidR="006842A5" w:rsidRDefault="006842A5" w:rsidP="00023185">
            <w:pPr>
              <w:jc w:val="center"/>
            </w:pPr>
            <w:r>
              <w:t>20 m</w:t>
            </w:r>
          </w:p>
        </w:tc>
        <w:tc>
          <w:tcPr>
            <w:tcW w:w="1890" w:type="dxa"/>
            <w:gridSpan w:val="2"/>
          </w:tcPr>
          <w:p w14:paraId="66D2CF23" w14:textId="77777777" w:rsidR="006842A5" w:rsidRDefault="006842A5" w:rsidP="00023185">
            <w:pPr>
              <w:jc w:val="center"/>
            </w:pPr>
            <w:r>
              <w:t>5</w:t>
            </w:r>
          </w:p>
        </w:tc>
      </w:tr>
      <w:tr w:rsidR="006842A5" w14:paraId="5D4DE994" w14:textId="77777777" w:rsidTr="00023185">
        <w:tblPrEx>
          <w:jc w:val="left"/>
        </w:tblPrEx>
        <w:trPr>
          <w:gridAfter w:val="1"/>
          <w:wAfter w:w="8" w:type="dxa"/>
        </w:trPr>
        <w:tc>
          <w:tcPr>
            <w:tcW w:w="2065" w:type="dxa"/>
          </w:tcPr>
          <w:p w14:paraId="73622CCD" w14:textId="77777777" w:rsidR="006842A5" w:rsidRDefault="006842A5" w:rsidP="00023185">
            <w:pPr>
              <w:jc w:val="center"/>
            </w:pPr>
            <w:r>
              <w:t>Belle Plaine</w:t>
            </w:r>
          </w:p>
        </w:tc>
        <w:tc>
          <w:tcPr>
            <w:tcW w:w="7830" w:type="dxa"/>
            <w:gridSpan w:val="5"/>
          </w:tcPr>
          <w:p w14:paraId="185DB0A2" w14:textId="77777777" w:rsidR="006842A5" w:rsidRPr="4249FB20" w:rsidRDefault="006842A5" w:rsidP="00023185">
            <w:pPr>
              <w:jc w:val="center"/>
            </w:pPr>
            <w:r w:rsidRPr="4249FB20">
              <w:t>No pumps are needed since it is self flow</w:t>
            </w:r>
          </w:p>
        </w:tc>
      </w:tr>
    </w:tbl>
    <w:p w14:paraId="1106AB7C" w14:textId="77777777" w:rsidR="006842A5" w:rsidRDefault="006842A5" w:rsidP="006842A5">
      <w:pPr>
        <w:jc w:val="both"/>
      </w:pPr>
    </w:p>
    <w:p w14:paraId="47ED69EC" w14:textId="77777777" w:rsidR="006842A5" w:rsidRDefault="006842A5" w:rsidP="006842A5">
      <w:pPr>
        <w:jc w:val="both"/>
      </w:pPr>
      <w:r w:rsidRPr="002D5AAC">
        <w:t xml:space="preserve">The </w:t>
      </w:r>
      <w:r>
        <w:t>C</w:t>
      </w:r>
      <w:r w:rsidRPr="002D5AAC">
        <w:t>ivil Contractor will supply, install and dismantle the electrical cable</w:t>
      </w:r>
      <w:r>
        <w:t xml:space="preserve">s, which feed the pumping stations with the energy of the </w:t>
      </w:r>
      <w:r w:rsidRPr="002D5AAC">
        <w:t xml:space="preserve">diesel generator </w:t>
      </w:r>
      <w:r>
        <w:t>(within the scope of Drilling Contractor).</w:t>
      </w:r>
    </w:p>
    <w:p w14:paraId="7A054D36" w14:textId="77777777" w:rsidR="006842A5" w:rsidRDefault="006842A5" w:rsidP="006842A5">
      <w:pPr>
        <w:jc w:val="both"/>
      </w:pPr>
      <w:r>
        <w:t>The cable technical features are shown in the following table:</w:t>
      </w:r>
    </w:p>
    <w:tbl>
      <w:tblPr>
        <w:tblStyle w:val="TableGrid"/>
        <w:tblW w:w="9895" w:type="dxa"/>
        <w:jc w:val="center"/>
        <w:tblLook w:val="04A0" w:firstRow="1" w:lastRow="0" w:firstColumn="1" w:lastColumn="0" w:noHBand="0" w:noVBand="1"/>
      </w:tblPr>
      <w:tblGrid>
        <w:gridCol w:w="1575"/>
        <w:gridCol w:w="814"/>
        <w:gridCol w:w="748"/>
        <w:gridCol w:w="1215"/>
        <w:gridCol w:w="1010"/>
        <w:gridCol w:w="895"/>
        <w:gridCol w:w="1968"/>
        <w:gridCol w:w="1670"/>
      </w:tblGrid>
      <w:tr w:rsidR="006842A5" w14:paraId="59162EA9" w14:textId="77777777" w:rsidTr="00023185">
        <w:trPr>
          <w:jc w:val="center"/>
        </w:trPr>
        <w:tc>
          <w:tcPr>
            <w:tcW w:w="1603" w:type="dxa"/>
          </w:tcPr>
          <w:p w14:paraId="386FFF96" w14:textId="77777777" w:rsidR="006842A5" w:rsidRDefault="006842A5" w:rsidP="00023185">
            <w:pPr>
              <w:ind w:left="-115" w:right="-106"/>
              <w:jc w:val="center"/>
            </w:pPr>
            <w:r>
              <w:t>Location</w:t>
            </w:r>
          </w:p>
        </w:tc>
        <w:tc>
          <w:tcPr>
            <w:tcW w:w="809" w:type="dxa"/>
          </w:tcPr>
          <w:p w14:paraId="3BACF7C8" w14:textId="77777777" w:rsidR="006842A5" w:rsidRDefault="006842A5" w:rsidP="00023185">
            <w:pPr>
              <w:ind w:left="-109" w:right="-78"/>
              <w:jc w:val="center"/>
            </w:pPr>
            <w:r>
              <w:t>Length (m)</w:t>
            </w:r>
          </w:p>
        </w:tc>
        <w:tc>
          <w:tcPr>
            <w:tcW w:w="725" w:type="dxa"/>
          </w:tcPr>
          <w:p w14:paraId="75AA88C6" w14:textId="77777777" w:rsidR="006842A5" w:rsidRDefault="006842A5" w:rsidP="00023185">
            <w:pPr>
              <w:ind w:left="-105" w:right="-51"/>
              <w:jc w:val="center"/>
            </w:pPr>
            <w:r>
              <w:t>Pump Power</w:t>
            </w:r>
          </w:p>
          <w:p w14:paraId="2A4DFAF5" w14:textId="77777777" w:rsidR="006842A5" w:rsidRDefault="006842A5" w:rsidP="00023185">
            <w:pPr>
              <w:ind w:left="-105" w:right="-51"/>
              <w:jc w:val="center"/>
            </w:pPr>
            <w:r>
              <w:t>(kW)</w:t>
            </w:r>
          </w:p>
        </w:tc>
        <w:tc>
          <w:tcPr>
            <w:tcW w:w="1150" w:type="dxa"/>
          </w:tcPr>
          <w:p w14:paraId="0CA1598E" w14:textId="77777777" w:rsidR="006842A5" w:rsidRDefault="006842A5" w:rsidP="00023185">
            <w:pPr>
              <w:jc w:val="center"/>
            </w:pPr>
            <w:r>
              <w:t>Absorbed</w:t>
            </w:r>
          </w:p>
          <w:p w14:paraId="24F55A2E" w14:textId="77777777" w:rsidR="006842A5" w:rsidRDefault="006842A5" w:rsidP="00023185">
            <w:pPr>
              <w:jc w:val="center"/>
            </w:pPr>
            <w:r>
              <w:t>Current (A)</w:t>
            </w:r>
          </w:p>
        </w:tc>
        <w:tc>
          <w:tcPr>
            <w:tcW w:w="953" w:type="dxa"/>
          </w:tcPr>
          <w:p w14:paraId="73915606" w14:textId="77777777" w:rsidR="006842A5" w:rsidRDefault="006842A5" w:rsidP="00023185">
            <w:pPr>
              <w:jc w:val="center"/>
            </w:pPr>
            <w:r>
              <w:t>Cable Rated Current (A)</w:t>
            </w:r>
          </w:p>
        </w:tc>
        <w:tc>
          <w:tcPr>
            <w:tcW w:w="875" w:type="dxa"/>
          </w:tcPr>
          <w:p w14:paraId="299E10AD" w14:textId="77777777" w:rsidR="006842A5" w:rsidRDefault="006842A5" w:rsidP="00023185">
            <w:pPr>
              <w:jc w:val="center"/>
            </w:pPr>
            <w:r>
              <w:t>Cable Size</w:t>
            </w:r>
          </w:p>
          <w:p w14:paraId="2FF2974A" w14:textId="77777777" w:rsidR="006842A5" w:rsidRDefault="006842A5" w:rsidP="00023185">
            <w:pPr>
              <w:jc w:val="center"/>
            </w:pPr>
            <w:r>
              <w:t>(mm2)</w:t>
            </w:r>
          </w:p>
        </w:tc>
        <w:tc>
          <w:tcPr>
            <w:tcW w:w="2070" w:type="dxa"/>
          </w:tcPr>
          <w:p w14:paraId="08A2AE94" w14:textId="77777777" w:rsidR="006842A5" w:rsidRDefault="006842A5" w:rsidP="00023185">
            <w:pPr>
              <w:ind w:left="-113" w:right="-55"/>
              <w:jc w:val="center"/>
            </w:pPr>
            <w:r>
              <w:t>Cable Type</w:t>
            </w:r>
          </w:p>
        </w:tc>
        <w:tc>
          <w:tcPr>
            <w:tcW w:w="1710" w:type="dxa"/>
          </w:tcPr>
          <w:p w14:paraId="64101C2F" w14:textId="77777777" w:rsidR="006842A5" w:rsidRDefault="006842A5" w:rsidP="00023185">
            <w:pPr>
              <w:jc w:val="center"/>
            </w:pPr>
            <w:r>
              <w:t>Circuit Breaker</w:t>
            </w:r>
          </w:p>
        </w:tc>
      </w:tr>
      <w:tr w:rsidR="006842A5" w14:paraId="6295CA24" w14:textId="77777777" w:rsidTr="00023185">
        <w:trPr>
          <w:jc w:val="center"/>
        </w:trPr>
        <w:tc>
          <w:tcPr>
            <w:tcW w:w="1603" w:type="dxa"/>
            <w:vAlign w:val="center"/>
          </w:tcPr>
          <w:p w14:paraId="4308DF56" w14:textId="77777777" w:rsidR="006842A5" w:rsidRDefault="006842A5" w:rsidP="00023185">
            <w:pPr>
              <w:ind w:left="-115" w:right="-106"/>
              <w:jc w:val="center"/>
            </w:pPr>
            <w:r w:rsidRPr="4249FB20">
              <w:t>Saltibus S5</w:t>
            </w:r>
          </w:p>
        </w:tc>
        <w:tc>
          <w:tcPr>
            <w:tcW w:w="809" w:type="dxa"/>
            <w:vAlign w:val="center"/>
          </w:tcPr>
          <w:p w14:paraId="466CCD32" w14:textId="77777777" w:rsidR="006842A5" w:rsidRDefault="006842A5" w:rsidP="00023185">
            <w:pPr>
              <w:jc w:val="center"/>
            </w:pPr>
            <w:r>
              <w:t>235</w:t>
            </w:r>
          </w:p>
        </w:tc>
        <w:tc>
          <w:tcPr>
            <w:tcW w:w="725" w:type="dxa"/>
            <w:vAlign w:val="center"/>
          </w:tcPr>
          <w:p w14:paraId="5708C0AB" w14:textId="77777777" w:rsidR="006842A5" w:rsidRDefault="006842A5" w:rsidP="00023185">
            <w:pPr>
              <w:jc w:val="center"/>
            </w:pPr>
            <w:r>
              <w:t>25</w:t>
            </w:r>
          </w:p>
        </w:tc>
        <w:tc>
          <w:tcPr>
            <w:tcW w:w="1150" w:type="dxa"/>
            <w:vAlign w:val="center"/>
          </w:tcPr>
          <w:p w14:paraId="05D4413B" w14:textId="77777777" w:rsidR="006842A5" w:rsidRDefault="006842A5" w:rsidP="00023185">
            <w:pPr>
              <w:jc w:val="center"/>
            </w:pPr>
            <w:r>
              <w:t>45</w:t>
            </w:r>
          </w:p>
        </w:tc>
        <w:tc>
          <w:tcPr>
            <w:tcW w:w="953" w:type="dxa"/>
            <w:vAlign w:val="center"/>
          </w:tcPr>
          <w:p w14:paraId="3AD7377F" w14:textId="77777777" w:rsidR="006842A5" w:rsidRDefault="006842A5" w:rsidP="00023185">
            <w:pPr>
              <w:jc w:val="center"/>
            </w:pPr>
            <w:r>
              <w:t>70</w:t>
            </w:r>
          </w:p>
        </w:tc>
        <w:tc>
          <w:tcPr>
            <w:tcW w:w="875" w:type="dxa"/>
            <w:vAlign w:val="center"/>
          </w:tcPr>
          <w:p w14:paraId="6D78CC6A" w14:textId="77777777" w:rsidR="006842A5" w:rsidRDefault="006842A5" w:rsidP="00023185">
            <w:pPr>
              <w:jc w:val="center"/>
            </w:pPr>
            <w:r>
              <w:t>25</w:t>
            </w:r>
          </w:p>
        </w:tc>
        <w:tc>
          <w:tcPr>
            <w:tcW w:w="2070" w:type="dxa"/>
            <w:vAlign w:val="center"/>
          </w:tcPr>
          <w:p w14:paraId="4E46F113" w14:textId="77777777" w:rsidR="006842A5" w:rsidRDefault="006842A5" w:rsidP="00023185">
            <w:pPr>
              <w:ind w:left="-113" w:right="-55"/>
              <w:jc w:val="center"/>
            </w:pPr>
            <w:r>
              <w:t>PVC 3C+E 0.6/1 Kv</w:t>
            </w:r>
          </w:p>
        </w:tc>
        <w:tc>
          <w:tcPr>
            <w:tcW w:w="1710" w:type="dxa"/>
            <w:vAlign w:val="center"/>
          </w:tcPr>
          <w:p w14:paraId="129B3568" w14:textId="77777777" w:rsidR="006842A5" w:rsidRDefault="006842A5" w:rsidP="00023185">
            <w:pPr>
              <w:jc w:val="center"/>
            </w:pPr>
            <w:r>
              <w:t>Thermal magnetic type</w:t>
            </w:r>
          </w:p>
          <w:p w14:paraId="675C7F8A" w14:textId="77777777" w:rsidR="006842A5" w:rsidRDefault="006842A5" w:rsidP="00023185">
            <w:pPr>
              <w:jc w:val="center"/>
            </w:pPr>
            <w:r>
              <w:t>63 A</w:t>
            </w:r>
          </w:p>
        </w:tc>
      </w:tr>
      <w:tr w:rsidR="006842A5" w14:paraId="139C4865" w14:textId="77777777" w:rsidTr="00023185">
        <w:trPr>
          <w:jc w:val="center"/>
        </w:trPr>
        <w:tc>
          <w:tcPr>
            <w:tcW w:w="1603" w:type="dxa"/>
            <w:vAlign w:val="center"/>
          </w:tcPr>
          <w:p w14:paraId="2778AE55" w14:textId="77777777" w:rsidR="006842A5" w:rsidRDefault="006842A5" w:rsidP="00023185">
            <w:pPr>
              <w:ind w:left="-115" w:right="-106"/>
              <w:jc w:val="center"/>
            </w:pPr>
            <w:r w:rsidRPr="4249FB20">
              <w:t>Fond St.Jacques</w:t>
            </w:r>
          </w:p>
        </w:tc>
        <w:tc>
          <w:tcPr>
            <w:tcW w:w="809" w:type="dxa"/>
            <w:vAlign w:val="center"/>
          </w:tcPr>
          <w:p w14:paraId="5BC4B1E4" w14:textId="77777777" w:rsidR="006842A5" w:rsidRDefault="006842A5" w:rsidP="00023185">
            <w:pPr>
              <w:jc w:val="center"/>
            </w:pPr>
            <w:r>
              <w:t>250</w:t>
            </w:r>
          </w:p>
        </w:tc>
        <w:tc>
          <w:tcPr>
            <w:tcW w:w="725" w:type="dxa"/>
            <w:vAlign w:val="center"/>
          </w:tcPr>
          <w:p w14:paraId="23E96ED1" w14:textId="77777777" w:rsidR="006842A5" w:rsidRDefault="006842A5" w:rsidP="00023185">
            <w:pPr>
              <w:jc w:val="center"/>
            </w:pPr>
            <w:r>
              <w:t>5</w:t>
            </w:r>
          </w:p>
        </w:tc>
        <w:tc>
          <w:tcPr>
            <w:tcW w:w="1150" w:type="dxa"/>
            <w:vAlign w:val="center"/>
          </w:tcPr>
          <w:p w14:paraId="4D4D0C7C" w14:textId="77777777" w:rsidR="006842A5" w:rsidRDefault="006842A5" w:rsidP="00023185">
            <w:pPr>
              <w:jc w:val="center"/>
            </w:pPr>
            <w:r>
              <w:t>9</w:t>
            </w:r>
          </w:p>
        </w:tc>
        <w:tc>
          <w:tcPr>
            <w:tcW w:w="953" w:type="dxa"/>
            <w:vAlign w:val="center"/>
          </w:tcPr>
          <w:p w14:paraId="1FE4D29B" w14:textId="77777777" w:rsidR="006842A5" w:rsidRDefault="006842A5" w:rsidP="00023185">
            <w:pPr>
              <w:jc w:val="center"/>
            </w:pPr>
            <w:r>
              <w:t>29</w:t>
            </w:r>
          </w:p>
        </w:tc>
        <w:tc>
          <w:tcPr>
            <w:tcW w:w="875" w:type="dxa"/>
            <w:vAlign w:val="center"/>
          </w:tcPr>
          <w:p w14:paraId="28704AD1" w14:textId="77777777" w:rsidR="006842A5" w:rsidRDefault="006842A5" w:rsidP="00023185">
            <w:pPr>
              <w:jc w:val="center"/>
            </w:pPr>
            <w:r>
              <w:t>6</w:t>
            </w:r>
          </w:p>
        </w:tc>
        <w:tc>
          <w:tcPr>
            <w:tcW w:w="2070" w:type="dxa"/>
            <w:vAlign w:val="center"/>
          </w:tcPr>
          <w:p w14:paraId="76F30AD7" w14:textId="77777777" w:rsidR="006842A5" w:rsidRDefault="006842A5" w:rsidP="00023185">
            <w:pPr>
              <w:ind w:left="-113" w:right="-55"/>
              <w:jc w:val="center"/>
            </w:pPr>
            <w:r>
              <w:t>PVC 3C+E 0.6/1 Kv</w:t>
            </w:r>
          </w:p>
        </w:tc>
        <w:tc>
          <w:tcPr>
            <w:tcW w:w="1710" w:type="dxa"/>
            <w:vAlign w:val="center"/>
          </w:tcPr>
          <w:p w14:paraId="64F3CEEB" w14:textId="77777777" w:rsidR="006842A5" w:rsidRDefault="006842A5" w:rsidP="00023185">
            <w:pPr>
              <w:jc w:val="center"/>
            </w:pPr>
            <w:r>
              <w:t>Thermal magnetic type</w:t>
            </w:r>
          </w:p>
          <w:p w14:paraId="7855EE1A" w14:textId="77777777" w:rsidR="006842A5" w:rsidRDefault="006842A5" w:rsidP="00023185">
            <w:pPr>
              <w:jc w:val="center"/>
            </w:pPr>
            <w:r>
              <w:t>16 A</w:t>
            </w:r>
          </w:p>
        </w:tc>
      </w:tr>
    </w:tbl>
    <w:p w14:paraId="6D92025C" w14:textId="77777777" w:rsidR="006842A5" w:rsidRDefault="006842A5" w:rsidP="006842A5">
      <w:pPr>
        <w:jc w:val="both"/>
      </w:pPr>
    </w:p>
    <w:p w14:paraId="3E9705AA" w14:textId="06612C2C" w:rsidR="006842A5" w:rsidRPr="00FC0880" w:rsidRDefault="003A5BE6" w:rsidP="006842A5">
      <w:pPr>
        <w:rPr>
          <w:b/>
          <w:bCs/>
          <w:i/>
          <w:iCs/>
          <w:u w:val="single"/>
          <w:lang w:val="fr-029"/>
        </w:rPr>
      </w:pPr>
      <w:r w:rsidRPr="00FC0880">
        <w:rPr>
          <w:b/>
          <w:bCs/>
          <w:i/>
          <w:iCs/>
          <w:u w:val="single"/>
          <w:lang w:val="fr-029"/>
        </w:rPr>
        <w:t xml:space="preserve">Note 2 - </w:t>
      </w:r>
      <w:r w:rsidR="006842A5" w:rsidRPr="00FC0880">
        <w:rPr>
          <w:b/>
          <w:bCs/>
          <w:i/>
          <w:iCs/>
          <w:u w:val="single"/>
          <w:lang w:val="fr-029"/>
        </w:rPr>
        <w:t>Port of Vieux Fort</w:t>
      </w:r>
    </w:p>
    <w:p w14:paraId="42C11589" w14:textId="77777777" w:rsidR="006842A5" w:rsidRDefault="006842A5" w:rsidP="006842A5">
      <w:pPr>
        <w:jc w:val="both"/>
      </w:pPr>
      <w:r w:rsidRPr="00B85396">
        <w:t>The Port of Vieux Fort, is a small port located at the southern tip of the island of St. Lucia</w:t>
      </w:r>
      <w:r>
        <w:t xml:space="preserve">. </w:t>
      </w:r>
      <w:r w:rsidRPr="00B85396">
        <w:t>The berths at Port Vieux Fort are mainly used for anchoring cargo vessels.</w:t>
      </w:r>
      <w:r>
        <w:t xml:space="preserve"> There are no fixed cranes for </w:t>
      </w:r>
      <w:r w:rsidRPr="4249FB20">
        <w:t>the unloading of shipped material</w:t>
      </w:r>
      <w:r>
        <w:t>.</w:t>
      </w:r>
    </w:p>
    <w:p w14:paraId="04640D41" w14:textId="77777777" w:rsidR="006842A5" w:rsidRDefault="006842A5" w:rsidP="006842A5">
      <w:pPr>
        <w:jc w:val="center"/>
      </w:pPr>
      <w:r w:rsidRPr="00056285">
        <w:rPr>
          <w:noProof/>
        </w:rPr>
        <w:lastRenderedPageBreak/>
        <w:drawing>
          <wp:inline distT="0" distB="0" distL="0" distR="0" wp14:anchorId="4C449F6A" wp14:editId="7FA47348">
            <wp:extent cx="3075709" cy="2392875"/>
            <wp:effectExtent l="0" t="0" r="0" b="7620"/>
            <wp:docPr id="8915909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90903" name=""/>
                    <pic:cNvPicPr/>
                  </pic:nvPicPr>
                  <pic:blipFill>
                    <a:blip r:embed="rId7"/>
                    <a:stretch>
                      <a:fillRect/>
                    </a:stretch>
                  </pic:blipFill>
                  <pic:spPr>
                    <a:xfrm>
                      <a:off x="0" y="0"/>
                      <a:ext cx="3111920" cy="2421047"/>
                    </a:xfrm>
                    <a:prstGeom prst="rect">
                      <a:avLst/>
                    </a:prstGeom>
                  </pic:spPr>
                </pic:pic>
              </a:graphicData>
            </a:graphic>
          </wp:inline>
        </w:drawing>
      </w:r>
    </w:p>
    <w:p w14:paraId="0D5D19FC" w14:textId="77777777" w:rsidR="006842A5" w:rsidRDefault="006842A5" w:rsidP="006842A5">
      <w:pPr>
        <w:jc w:val="both"/>
      </w:pPr>
      <w:r>
        <w:t>The technical features of the port are summarized in the following table.</w:t>
      </w:r>
    </w:p>
    <w:p w14:paraId="47BA81D5" w14:textId="77777777" w:rsidR="006842A5" w:rsidRDefault="006842A5" w:rsidP="006842A5">
      <w:pPr>
        <w:jc w:val="center"/>
      </w:pPr>
    </w:p>
    <w:p w14:paraId="5913A570" w14:textId="77777777" w:rsidR="006842A5" w:rsidRDefault="006842A5" w:rsidP="006842A5">
      <w:pPr>
        <w:jc w:val="center"/>
      </w:pPr>
      <w:r w:rsidRPr="009C3DC9">
        <w:rPr>
          <w:noProof/>
        </w:rPr>
        <w:drawing>
          <wp:inline distT="0" distB="0" distL="0" distR="0" wp14:anchorId="62E77FD3" wp14:editId="661FA66E">
            <wp:extent cx="6164447" cy="3926541"/>
            <wp:effectExtent l="0" t="0" r="8255" b="0"/>
            <wp:docPr id="8454192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19210" name=""/>
                    <pic:cNvPicPr/>
                  </pic:nvPicPr>
                  <pic:blipFill>
                    <a:blip r:embed="rId8"/>
                    <a:stretch>
                      <a:fillRect/>
                    </a:stretch>
                  </pic:blipFill>
                  <pic:spPr>
                    <a:xfrm>
                      <a:off x="0" y="0"/>
                      <a:ext cx="6245141" cy="3977940"/>
                    </a:xfrm>
                    <a:prstGeom prst="rect">
                      <a:avLst/>
                    </a:prstGeom>
                  </pic:spPr>
                </pic:pic>
              </a:graphicData>
            </a:graphic>
          </wp:inline>
        </w:drawing>
      </w:r>
    </w:p>
    <w:p w14:paraId="61BEAA74" w14:textId="77777777" w:rsidR="006842A5" w:rsidRDefault="006842A5" w:rsidP="006842A5">
      <w:pPr>
        <w:jc w:val="center"/>
      </w:pPr>
      <w:r w:rsidRPr="009C3DC9">
        <w:rPr>
          <w:noProof/>
        </w:rPr>
        <w:lastRenderedPageBreak/>
        <w:drawing>
          <wp:inline distT="0" distB="0" distL="0" distR="0" wp14:anchorId="6740AF90" wp14:editId="379C0CD7">
            <wp:extent cx="6150726" cy="3021479"/>
            <wp:effectExtent l="0" t="0" r="2540" b="7620"/>
            <wp:docPr id="10262565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56596" name=""/>
                    <pic:cNvPicPr/>
                  </pic:nvPicPr>
                  <pic:blipFill>
                    <a:blip r:embed="rId9"/>
                    <a:stretch>
                      <a:fillRect/>
                    </a:stretch>
                  </pic:blipFill>
                  <pic:spPr>
                    <a:xfrm>
                      <a:off x="0" y="0"/>
                      <a:ext cx="6268670" cy="3079418"/>
                    </a:xfrm>
                    <a:prstGeom prst="rect">
                      <a:avLst/>
                    </a:prstGeom>
                  </pic:spPr>
                </pic:pic>
              </a:graphicData>
            </a:graphic>
          </wp:inline>
        </w:drawing>
      </w:r>
    </w:p>
    <w:p w14:paraId="6A9E0C24" w14:textId="77777777" w:rsidR="006842A5" w:rsidRDefault="006842A5" w:rsidP="006842A5">
      <w:pPr>
        <w:jc w:val="both"/>
      </w:pPr>
    </w:p>
    <w:p w14:paraId="2D5EF4AF" w14:textId="77777777" w:rsidR="006842A5" w:rsidRPr="006842A5" w:rsidRDefault="006842A5" w:rsidP="006842A5"/>
    <w:sectPr w:rsidR="006842A5" w:rsidRPr="006842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424"/>
    <w:rsid w:val="00004BE9"/>
    <w:rsid w:val="0004231B"/>
    <w:rsid w:val="000448B4"/>
    <w:rsid w:val="000728B9"/>
    <w:rsid w:val="00081C9A"/>
    <w:rsid w:val="00084D90"/>
    <w:rsid w:val="00094DFF"/>
    <w:rsid w:val="000A0F30"/>
    <w:rsid w:val="000A50AD"/>
    <w:rsid w:val="000A7CAC"/>
    <w:rsid w:val="000C0084"/>
    <w:rsid w:val="000D0B09"/>
    <w:rsid w:val="000D1B84"/>
    <w:rsid w:val="000E68CF"/>
    <w:rsid w:val="00123139"/>
    <w:rsid w:val="00132E80"/>
    <w:rsid w:val="00142D12"/>
    <w:rsid w:val="0015241F"/>
    <w:rsid w:val="00162470"/>
    <w:rsid w:val="00174ECC"/>
    <w:rsid w:val="0017668F"/>
    <w:rsid w:val="001837FC"/>
    <w:rsid w:val="00184ACA"/>
    <w:rsid w:val="001B506F"/>
    <w:rsid w:val="001B6A30"/>
    <w:rsid w:val="001C4E18"/>
    <w:rsid w:val="001C7AEF"/>
    <w:rsid w:val="001C7DDB"/>
    <w:rsid w:val="001D0578"/>
    <w:rsid w:val="001E05E7"/>
    <w:rsid w:val="001E53EE"/>
    <w:rsid w:val="001E5C8D"/>
    <w:rsid w:val="001E62D8"/>
    <w:rsid w:val="001F3D4B"/>
    <w:rsid w:val="00200C7E"/>
    <w:rsid w:val="00203011"/>
    <w:rsid w:val="00227089"/>
    <w:rsid w:val="00236FE9"/>
    <w:rsid w:val="00265504"/>
    <w:rsid w:val="002709C9"/>
    <w:rsid w:val="002738C5"/>
    <w:rsid w:val="00275648"/>
    <w:rsid w:val="00293A5D"/>
    <w:rsid w:val="002941EC"/>
    <w:rsid w:val="002A5F66"/>
    <w:rsid w:val="002B30D1"/>
    <w:rsid w:val="002C15D0"/>
    <w:rsid w:val="002D0ED5"/>
    <w:rsid w:val="002D6B1B"/>
    <w:rsid w:val="002E2F74"/>
    <w:rsid w:val="002E47D9"/>
    <w:rsid w:val="002F66C0"/>
    <w:rsid w:val="00303739"/>
    <w:rsid w:val="0032484D"/>
    <w:rsid w:val="00324C5E"/>
    <w:rsid w:val="00337A23"/>
    <w:rsid w:val="003407A2"/>
    <w:rsid w:val="0036759F"/>
    <w:rsid w:val="003774BF"/>
    <w:rsid w:val="003812DC"/>
    <w:rsid w:val="00384D51"/>
    <w:rsid w:val="003A0ECE"/>
    <w:rsid w:val="003A5BE6"/>
    <w:rsid w:val="003A6BA5"/>
    <w:rsid w:val="003B47C9"/>
    <w:rsid w:val="003B7649"/>
    <w:rsid w:val="003C0019"/>
    <w:rsid w:val="003C29FA"/>
    <w:rsid w:val="003D0108"/>
    <w:rsid w:val="003D1B0E"/>
    <w:rsid w:val="003E1791"/>
    <w:rsid w:val="003E7A74"/>
    <w:rsid w:val="003F7423"/>
    <w:rsid w:val="00421F3A"/>
    <w:rsid w:val="00433728"/>
    <w:rsid w:val="00440B58"/>
    <w:rsid w:val="0044243A"/>
    <w:rsid w:val="0044611C"/>
    <w:rsid w:val="004711F2"/>
    <w:rsid w:val="004834D4"/>
    <w:rsid w:val="004876A8"/>
    <w:rsid w:val="00497863"/>
    <w:rsid w:val="004C5EFB"/>
    <w:rsid w:val="004F3C04"/>
    <w:rsid w:val="00500561"/>
    <w:rsid w:val="005072E4"/>
    <w:rsid w:val="00514EFB"/>
    <w:rsid w:val="00525875"/>
    <w:rsid w:val="00530B01"/>
    <w:rsid w:val="00540E20"/>
    <w:rsid w:val="00543126"/>
    <w:rsid w:val="005465E3"/>
    <w:rsid w:val="00555EA7"/>
    <w:rsid w:val="005570FC"/>
    <w:rsid w:val="005614E9"/>
    <w:rsid w:val="0057580D"/>
    <w:rsid w:val="00592478"/>
    <w:rsid w:val="005A6CAC"/>
    <w:rsid w:val="005B6BF3"/>
    <w:rsid w:val="005C3747"/>
    <w:rsid w:val="005C57F4"/>
    <w:rsid w:val="005D541E"/>
    <w:rsid w:val="005F091B"/>
    <w:rsid w:val="00605E92"/>
    <w:rsid w:val="00611C03"/>
    <w:rsid w:val="00612E3D"/>
    <w:rsid w:val="006257C5"/>
    <w:rsid w:val="00631085"/>
    <w:rsid w:val="006412BB"/>
    <w:rsid w:val="0064477B"/>
    <w:rsid w:val="00673A76"/>
    <w:rsid w:val="006751EC"/>
    <w:rsid w:val="00677426"/>
    <w:rsid w:val="0067753B"/>
    <w:rsid w:val="00682BE9"/>
    <w:rsid w:val="006842A5"/>
    <w:rsid w:val="006C262D"/>
    <w:rsid w:val="006D0979"/>
    <w:rsid w:val="006D1AC7"/>
    <w:rsid w:val="006E2E8A"/>
    <w:rsid w:val="006E6E52"/>
    <w:rsid w:val="006F750E"/>
    <w:rsid w:val="007037E6"/>
    <w:rsid w:val="007077E1"/>
    <w:rsid w:val="00707A69"/>
    <w:rsid w:val="0071476F"/>
    <w:rsid w:val="007263EA"/>
    <w:rsid w:val="0072761E"/>
    <w:rsid w:val="00734E8E"/>
    <w:rsid w:val="007713E9"/>
    <w:rsid w:val="00773242"/>
    <w:rsid w:val="00780DED"/>
    <w:rsid w:val="007929AE"/>
    <w:rsid w:val="00796799"/>
    <w:rsid w:val="007A1AE1"/>
    <w:rsid w:val="007A2485"/>
    <w:rsid w:val="007B14D3"/>
    <w:rsid w:val="007D4F34"/>
    <w:rsid w:val="007D5972"/>
    <w:rsid w:val="007E24C4"/>
    <w:rsid w:val="007E7311"/>
    <w:rsid w:val="00822FBA"/>
    <w:rsid w:val="00825653"/>
    <w:rsid w:val="00843C79"/>
    <w:rsid w:val="008504E4"/>
    <w:rsid w:val="00850BDE"/>
    <w:rsid w:val="00856359"/>
    <w:rsid w:val="00866247"/>
    <w:rsid w:val="008808B2"/>
    <w:rsid w:val="00882D23"/>
    <w:rsid w:val="00895A9F"/>
    <w:rsid w:val="008A54A8"/>
    <w:rsid w:val="008A76B1"/>
    <w:rsid w:val="008B07D7"/>
    <w:rsid w:val="008C2DB7"/>
    <w:rsid w:val="008C4C68"/>
    <w:rsid w:val="008D1C59"/>
    <w:rsid w:val="008D2CB8"/>
    <w:rsid w:val="008E5CF2"/>
    <w:rsid w:val="008E7DCE"/>
    <w:rsid w:val="009014F9"/>
    <w:rsid w:val="00926844"/>
    <w:rsid w:val="009501B3"/>
    <w:rsid w:val="00950341"/>
    <w:rsid w:val="0096035F"/>
    <w:rsid w:val="00963BBF"/>
    <w:rsid w:val="0096571E"/>
    <w:rsid w:val="00972161"/>
    <w:rsid w:val="00973236"/>
    <w:rsid w:val="00973340"/>
    <w:rsid w:val="00975A60"/>
    <w:rsid w:val="00977F95"/>
    <w:rsid w:val="00985379"/>
    <w:rsid w:val="00992DD9"/>
    <w:rsid w:val="009A010F"/>
    <w:rsid w:val="009A4099"/>
    <w:rsid w:val="009B011B"/>
    <w:rsid w:val="009D3A1F"/>
    <w:rsid w:val="009F3CDA"/>
    <w:rsid w:val="00A06799"/>
    <w:rsid w:val="00A17B8C"/>
    <w:rsid w:val="00A2266C"/>
    <w:rsid w:val="00A37874"/>
    <w:rsid w:val="00A43933"/>
    <w:rsid w:val="00A502A6"/>
    <w:rsid w:val="00A64496"/>
    <w:rsid w:val="00A7010C"/>
    <w:rsid w:val="00A7565A"/>
    <w:rsid w:val="00A9572C"/>
    <w:rsid w:val="00A97E30"/>
    <w:rsid w:val="00AA6F85"/>
    <w:rsid w:val="00AA7559"/>
    <w:rsid w:val="00AD2342"/>
    <w:rsid w:val="00AE7184"/>
    <w:rsid w:val="00AF5532"/>
    <w:rsid w:val="00B07BD4"/>
    <w:rsid w:val="00B14A53"/>
    <w:rsid w:val="00B17386"/>
    <w:rsid w:val="00B34B9D"/>
    <w:rsid w:val="00B350A2"/>
    <w:rsid w:val="00B40FFD"/>
    <w:rsid w:val="00B46A82"/>
    <w:rsid w:val="00B61FAF"/>
    <w:rsid w:val="00B653B5"/>
    <w:rsid w:val="00B942D2"/>
    <w:rsid w:val="00BA3042"/>
    <w:rsid w:val="00BB556E"/>
    <w:rsid w:val="00BB75CF"/>
    <w:rsid w:val="00BC29DB"/>
    <w:rsid w:val="00BD5167"/>
    <w:rsid w:val="00BE56B3"/>
    <w:rsid w:val="00C13FFA"/>
    <w:rsid w:val="00C23BD0"/>
    <w:rsid w:val="00C24B94"/>
    <w:rsid w:val="00C27424"/>
    <w:rsid w:val="00C50F37"/>
    <w:rsid w:val="00C54079"/>
    <w:rsid w:val="00C5674A"/>
    <w:rsid w:val="00C56F61"/>
    <w:rsid w:val="00C60412"/>
    <w:rsid w:val="00C8225F"/>
    <w:rsid w:val="00C8347B"/>
    <w:rsid w:val="00C8595C"/>
    <w:rsid w:val="00C978E1"/>
    <w:rsid w:val="00CA0732"/>
    <w:rsid w:val="00CA0817"/>
    <w:rsid w:val="00CC0F51"/>
    <w:rsid w:val="00CD0A5D"/>
    <w:rsid w:val="00CD7518"/>
    <w:rsid w:val="00CE323A"/>
    <w:rsid w:val="00CE5F50"/>
    <w:rsid w:val="00CE608A"/>
    <w:rsid w:val="00CF3520"/>
    <w:rsid w:val="00D14ADF"/>
    <w:rsid w:val="00D15DC6"/>
    <w:rsid w:val="00D210B1"/>
    <w:rsid w:val="00D225E4"/>
    <w:rsid w:val="00D3018C"/>
    <w:rsid w:val="00D61480"/>
    <w:rsid w:val="00D637A7"/>
    <w:rsid w:val="00D759BF"/>
    <w:rsid w:val="00D81965"/>
    <w:rsid w:val="00D87737"/>
    <w:rsid w:val="00D87B8B"/>
    <w:rsid w:val="00D9273D"/>
    <w:rsid w:val="00DB234A"/>
    <w:rsid w:val="00DB6B5E"/>
    <w:rsid w:val="00DB6ECB"/>
    <w:rsid w:val="00DE53F6"/>
    <w:rsid w:val="00DE5F4A"/>
    <w:rsid w:val="00DF3C63"/>
    <w:rsid w:val="00DF45A2"/>
    <w:rsid w:val="00DF5BE4"/>
    <w:rsid w:val="00E11558"/>
    <w:rsid w:val="00E16866"/>
    <w:rsid w:val="00E2739A"/>
    <w:rsid w:val="00E357B7"/>
    <w:rsid w:val="00E409CA"/>
    <w:rsid w:val="00E434C1"/>
    <w:rsid w:val="00E752B0"/>
    <w:rsid w:val="00E76703"/>
    <w:rsid w:val="00EA00AD"/>
    <w:rsid w:val="00EC3D3E"/>
    <w:rsid w:val="00EC63A7"/>
    <w:rsid w:val="00EC6CAD"/>
    <w:rsid w:val="00ED2C27"/>
    <w:rsid w:val="00EE4562"/>
    <w:rsid w:val="00EE4A62"/>
    <w:rsid w:val="00EF7BF4"/>
    <w:rsid w:val="00F01013"/>
    <w:rsid w:val="00F178E2"/>
    <w:rsid w:val="00F202D8"/>
    <w:rsid w:val="00F24BAA"/>
    <w:rsid w:val="00F256E1"/>
    <w:rsid w:val="00F31D7F"/>
    <w:rsid w:val="00F32074"/>
    <w:rsid w:val="00F44420"/>
    <w:rsid w:val="00F45192"/>
    <w:rsid w:val="00F45975"/>
    <w:rsid w:val="00F46B4F"/>
    <w:rsid w:val="00FC0880"/>
    <w:rsid w:val="00FC3E8E"/>
    <w:rsid w:val="00FD1745"/>
    <w:rsid w:val="00FE1A37"/>
    <w:rsid w:val="00FE3B48"/>
    <w:rsid w:val="00FE6B15"/>
    <w:rsid w:val="00FF3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F2B90"/>
  <w15:chartTrackingRefBased/>
  <w15:docId w15:val="{CCCA5B59-8EEA-4F7A-BDCF-68667B93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4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74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74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74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4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4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4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4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4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4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74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74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74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4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4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4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4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424"/>
    <w:rPr>
      <w:rFonts w:eastAsiaTheme="majorEastAsia" w:cstheme="majorBidi"/>
      <w:color w:val="272727" w:themeColor="text1" w:themeTint="D8"/>
    </w:rPr>
  </w:style>
  <w:style w:type="paragraph" w:styleId="Title">
    <w:name w:val="Title"/>
    <w:basedOn w:val="Normal"/>
    <w:next w:val="Normal"/>
    <w:link w:val="TitleChar"/>
    <w:uiPriority w:val="10"/>
    <w:qFormat/>
    <w:rsid w:val="00C274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4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4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4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424"/>
    <w:pPr>
      <w:spacing w:before="160"/>
      <w:jc w:val="center"/>
    </w:pPr>
    <w:rPr>
      <w:i/>
      <w:iCs/>
      <w:color w:val="404040" w:themeColor="text1" w:themeTint="BF"/>
    </w:rPr>
  </w:style>
  <w:style w:type="character" w:customStyle="1" w:styleId="QuoteChar">
    <w:name w:val="Quote Char"/>
    <w:basedOn w:val="DefaultParagraphFont"/>
    <w:link w:val="Quote"/>
    <w:uiPriority w:val="29"/>
    <w:rsid w:val="00C27424"/>
    <w:rPr>
      <w:i/>
      <w:iCs/>
      <w:color w:val="404040" w:themeColor="text1" w:themeTint="BF"/>
    </w:rPr>
  </w:style>
  <w:style w:type="paragraph" w:styleId="ListParagraph">
    <w:name w:val="List Paragraph"/>
    <w:basedOn w:val="Normal"/>
    <w:uiPriority w:val="34"/>
    <w:qFormat/>
    <w:rsid w:val="00C27424"/>
    <w:pPr>
      <w:ind w:left="720"/>
      <w:contextualSpacing/>
    </w:pPr>
  </w:style>
  <w:style w:type="character" w:styleId="IntenseEmphasis">
    <w:name w:val="Intense Emphasis"/>
    <w:basedOn w:val="DefaultParagraphFont"/>
    <w:uiPriority w:val="21"/>
    <w:qFormat/>
    <w:rsid w:val="00C27424"/>
    <w:rPr>
      <w:i/>
      <w:iCs/>
      <w:color w:val="0F4761" w:themeColor="accent1" w:themeShade="BF"/>
    </w:rPr>
  </w:style>
  <w:style w:type="paragraph" w:styleId="IntenseQuote">
    <w:name w:val="Intense Quote"/>
    <w:basedOn w:val="Normal"/>
    <w:next w:val="Normal"/>
    <w:link w:val="IntenseQuoteChar"/>
    <w:uiPriority w:val="30"/>
    <w:qFormat/>
    <w:rsid w:val="00C274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424"/>
    <w:rPr>
      <w:i/>
      <w:iCs/>
      <w:color w:val="0F4761" w:themeColor="accent1" w:themeShade="BF"/>
    </w:rPr>
  </w:style>
  <w:style w:type="character" w:styleId="IntenseReference">
    <w:name w:val="Intense Reference"/>
    <w:basedOn w:val="DefaultParagraphFont"/>
    <w:uiPriority w:val="32"/>
    <w:qFormat/>
    <w:rsid w:val="00C27424"/>
    <w:rPr>
      <w:b/>
      <w:bCs/>
      <w:smallCaps/>
      <w:color w:val="0F4761" w:themeColor="accent1" w:themeShade="BF"/>
      <w:spacing w:val="5"/>
    </w:rPr>
  </w:style>
  <w:style w:type="table" w:styleId="TableGrid">
    <w:name w:val="Table Grid"/>
    <w:aliases w:val="WRDMAP figure placement table,Table NoGrid,网格型!,（网格型）,ERM Table"/>
    <w:basedOn w:val="TableNormal"/>
    <w:uiPriority w:val="39"/>
    <w:rsid w:val="00555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06799"/>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7e6354fc-6577-4b52-93d1-349a03ad0850" xsi:nil="true"/>
    <lcf76f155ced4ddcb4097134ff3c332f xmlns="7e6354fc-6577-4b52-93d1-349a03ad0850">
      <Terms xmlns="http://schemas.microsoft.com/office/infopath/2007/PartnerControls"/>
    </lcf76f155ced4ddcb4097134ff3c332f>
    <TaxCatchAll xmlns="d2ffb527-bf04-41f1-94c3-faef0018d89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33E446F42B6846925A2747C0D3B067" ma:contentTypeVersion="18" ma:contentTypeDescription="Create a new document." ma:contentTypeScope="" ma:versionID="dc92f2f8ac0a866d47a97dfd6de0a80b">
  <xsd:schema xmlns:xsd="http://www.w3.org/2001/XMLSchema" xmlns:xs="http://www.w3.org/2001/XMLSchema" xmlns:p="http://schemas.microsoft.com/office/2006/metadata/properties" xmlns:ns2="7e6354fc-6577-4b52-93d1-349a03ad0850" xmlns:ns3="d2ffb527-bf04-41f1-94c3-faef0018d89c" targetNamespace="http://schemas.microsoft.com/office/2006/metadata/properties" ma:root="true" ma:fieldsID="f14f98869120da39d6086054c8483ec6" ns2:_="" ns3:_="">
    <xsd:import namespace="7e6354fc-6577-4b52-93d1-349a03ad0850"/>
    <xsd:import namespace="d2ffb527-bf04-41f1-94c3-faef0018d8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MediaServiceBillingMetadata"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354fc-6577-4b52-93d1-349a03ad08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9bc75b5-3ced-4d32-87b4-c7a851c72af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Date" ma:index="24" nillable="true" ma:displayName="Date" ma:format="Dropdown" ma:internalName="D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ffb527-bf04-41f1-94c3-faef0018d8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caba907-0871-466d-95b9-bce5e7666641}" ma:internalName="TaxCatchAll" ma:showField="CatchAllData" ma:web="d2ffb527-bf04-41f1-94c3-faef0018d89c">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A23F6D-D2A7-4A9E-8C3D-2C210B4FAC66}">
  <ds:schemaRefs>
    <ds:schemaRef ds:uri="http://schemas.microsoft.com/office/2006/metadata/properties"/>
    <ds:schemaRef ds:uri="http://schemas.microsoft.com/office/infopath/2007/PartnerControls"/>
    <ds:schemaRef ds:uri="7e6354fc-6577-4b52-93d1-349a03ad0850"/>
    <ds:schemaRef ds:uri="d2ffb527-bf04-41f1-94c3-faef0018d89c"/>
  </ds:schemaRefs>
</ds:datastoreItem>
</file>

<file path=customXml/itemProps2.xml><?xml version="1.0" encoding="utf-8"?>
<ds:datastoreItem xmlns:ds="http://schemas.openxmlformats.org/officeDocument/2006/customXml" ds:itemID="{23BFD767-CEA7-49DA-A0C7-84AAEA269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354fc-6577-4b52-93d1-349a03ad0850"/>
    <ds:schemaRef ds:uri="d2ffb527-bf04-41f1-94c3-faef0018d8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07E7DD-2C76-4C0F-B1FC-B9B5A8EEAE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344</Words>
  <Characters>7942</Characters>
  <Application>Microsoft Office Word</Application>
  <DocSecurity>0</DocSecurity>
  <Lines>120</Lines>
  <Paragraphs>4</Paragraphs>
  <ScaleCrop>false</ScaleCrop>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Aldonza</dc:creator>
  <cp:keywords/>
  <dc:description/>
  <cp:lastModifiedBy>Ken Aldonza</cp:lastModifiedBy>
  <cp:revision>8</cp:revision>
  <dcterms:created xsi:type="dcterms:W3CDTF">2026-02-27T15:08:00Z</dcterms:created>
  <dcterms:modified xsi:type="dcterms:W3CDTF">2026-03-02T13:24:00Z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0x0101000333E446F42B6846925A2747C0D3B067</vt:lpwstr>
  </property>
  <property fmtid="{D5CDD505-2E9C-101B-9397-08002B2CF9AE}" pid="3" name="MediaServiceImageTags">
    <vt:lpwstr/>
  </property>
</Properties>
</file>