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John's IRA Question (Asset Exemption Confusion)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John, a widower, has $80,000 in an IRA from which he is taking required minimum distributions. Is this IRA countable or exempt in terms of Medicaid eligibility?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