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9. The Mistimed Gift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 January 2023, Edward gave $60,000 to his daughter. In March 2025, he applies for Medicaid. The penalty divisor in his state is $6,000. He has now spent down to $2,000 in assets. What is the result?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