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22. Frank &amp; Janice – Community Spouse with High Expenses</w:t>
        <w:br w:type="textWrapping"/>
      </w:r>
      <w:r w:rsidDel="00000000" w:rsidR="00000000" w:rsidRPr="00000000">
        <w:rPr>
          <w:rtl w:val="0"/>
        </w:rPr>
        <w:t xml:space="preserve"> Frank is in a nursing home with $2,700/month income. Janice remains at home with $1,100/month income but has $1,800/month in housing costs (mortgage and HOA dues). They have: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$110,000 in savings</w:t>
        <w:br w:type="textWrapping"/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home worth $320,000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car and $3,000 in checking</w:t>
        <w:br w:type="textWrapping"/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planning options help?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