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Nathan, 82, is single and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$950,000 in brokerage accounts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$150,000 in a high-yield savings account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$2,200/month in Social Security income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home or spouse</w:t>
        <w:br w:type="textWrapping"/>
        <w:t xml:space="preserve"> He wants to preserve as much as possible for his daughter and is now in rehab, expected to need long-term care.  Nursing homes in his area cost $11,00 per month.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What’s the plan?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