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e8ld1i2xvvm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45. The Case of Evelyn – Protecting Assets and a Disabled Child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Client Profile:</w:t>
        <w:br w:type="textWrapping"/>
      </w:r>
      <w:r w:rsidDel="00000000" w:rsidR="00000000" w:rsidRPr="00000000">
        <w:rPr>
          <w:rtl w:val="0"/>
        </w:rPr>
        <w:t xml:space="preserve"> Evelyn is 83, widowed, and just had a serious fall that has accelerated her decline. Her doctors believe she will need full-time nursing care within the next 3–6 months. She has not done any Medicaid planning.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Assets: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Home: $500,000 (no mortgage)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Brokerage account: $750,000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Checking/savings: $25,000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2017 sedan: $14,000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$2,600/month in Social Security and pension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long-term care insurance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Children: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Susan (60):</w:t>
      </w:r>
      <w:r w:rsidDel="00000000" w:rsidR="00000000" w:rsidRPr="00000000">
        <w:rPr>
          <w:rtl w:val="0"/>
        </w:rPr>
        <w:t xml:space="preserve"> Works full-time, stable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David (58):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Social Security Disability</w:t>
      </w:r>
      <w:r w:rsidDel="00000000" w:rsidR="00000000" w:rsidRPr="00000000">
        <w:rPr>
          <w:rtl w:val="0"/>
        </w:rPr>
        <w:t xml:space="preserve"> due to a degenerative illness; lives in subsidized housing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Karen (56):</w:t>
      </w:r>
      <w:r w:rsidDel="00000000" w:rsidR="00000000" w:rsidRPr="00000000">
        <w:rPr>
          <w:rtl w:val="0"/>
        </w:rPr>
        <w:t xml:space="preserve"> Recently divorced, financially secure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by1ft21wps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A – The Cooperative Siblings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Evelyn and her children want to protect her home and as much of the brokerage account as possible. All three children are on the same page.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Susan and Karen are supportive of transferring assets to </w:t>
      </w:r>
      <w:r w:rsidDel="00000000" w:rsidR="00000000" w:rsidRPr="00000000">
        <w:rPr>
          <w:b w:val="1"/>
          <w:rtl w:val="0"/>
        </w:rPr>
        <w:t xml:space="preserve">David</w:t>
      </w:r>
      <w:r w:rsidDel="00000000" w:rsidR="00000000" w:rsidRPr="00000000">
        <w:rPr>
          <w:rtl w:val="0"/>
        </w:rPr>
        <w:t xml:space="preserve">, knowing it won’t trigger a Medicaid penalty for mom. The goal is to </w:t>
      </w:r>
      <w:r w:rsidDel="00000000" w:rsidR="00000000" w:rsidRPr="00000000">
        <w:rPr>
          <w:b w:val="1"/>
          <w:rtl w:val="0"/>
        </w:rPr>
        <w:t xml:space="preserve">move funds into a trust</w:t>
      </w:r>
      <w:r w:rsidDel="00000000" w:rsidR="00000000" w:rsidRPr="00000000">
        <w:rPr>
          <w:rtl w:val="0"/>
        </w:rPr>
        <w:t xml:space="preserve"> for David’s benefit, while planning for equitable distribution later through </w:t>
      </w:r>
      <w:r w:rsidDel="00000000" w:rsidR="00000000" w:rsidRPr="00000000">
        <w:rPr>
          <w:b w:val="1"/>
          <w:rtl w:val="0"/>
        </w:rPr>
        <w:t xml:space="preserve">inheritance planning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So, what is the plan?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1.B. David is NOT on public benefits and doesn’t want the money to go into a restrictive trust.  Now what?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wy1ksda5x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B – The Suspicious Siblings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Same facts, but this time Karen and Susan are </w:t>
      </w:r>
      <w:r w:rsidDel="00000000" w:rsidR="00000000" w:rsidRPr="00000000">
        <w:rPr>
          <w:b w:val="1"/>
          <w:rtl w:val="0"/>
        </w:rPr>
        <w:t xml:space="preserve">opposed</w:t>
      </w:r>
      <w:r w:rsidDel="00000000" w:rsidR="00000000" w:rsidRPr="00000000">
        <w:rPr>
          <w:rtl w:val="0"/>
        </w:rPr>
        <w:t xml:space="preserve"> to transferring any assets to David. They don’t trust David’s judgment or his girlfriend. They are angry Evelyn is considering "favoring" David and worry they'll never see a dime. One threatens to hire their own attorney to “stop this nonsense.”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Now what????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