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ju8lwkunqc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Community Spouse Who Wants to Work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Bill (85) is entering a nursing home. His wife Susan (80) has come to see you about getting Bill’s nursing home paid for.: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Susan has $900/month Social Security.  Bill has Social Security at $2300 per month.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$80,000 savings is joint.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is thinking about taking a part-time job to help her “make ends meet” ($1,200/month expected income).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They own a $220,000 home and a car both paid off.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your advice?  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